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AE203">
      <w:pPr>
        <w:jc w:val="center"/>
        <w:rPr>
          <w:rFonts w:hint="eastAsia" w:ascii="微软雅黑" w:hAnsi="微软雅黑" w:eastAsia="微软雅黑" w:cs="微软雅黑"/>
          <w:b/>
          <w:bCs/>
          <w:kern w:val="36"/>
          <w:sz w:val="52"/>
          <w:szCs w:val="52"/>
          <w:lang w:eastAsia="zh-CN"/>
        </w:rPr>
      </w:pPr>
    </w:p>
    <w:p w14:paraId="494FFC56">
      <w:pPr>
        <w:pStyle w:val="2"/>
        <w:rPr>
          <w:rFonts w:hint="eastAsia" w:ascii="微软雅黑" w:hAnsi="微软雅黑" w:eastAsia="微软雅黑" w:cs="微软雅黑"/>
          <w:b/>
          <w:bCs/>
          <w:kern w:val="36"/>
          <w:sz w:val="52"/>
          <w:szCs w:val="52"/>
          <w:lang w:eastAsia="zh-CN"/>
        </w:rPr>
      </w:pPr>
    </w:p>
    <w:p w14:paraId="4D2A995E">
      <w:pPr>
        <w:pStyle w:val="2"/>
        <w:rPr>
          <w:rFonts w:hint="eastAsia" w:ascii="微软雅黑" w:hAnsi="微软雅黑" w:eastAsia="微软雅黑" w:cs="微软雅黑"/>
          <w:b/>
          <w:bCs/>
          <w:kern w:val="36"/>
          <w:sz w:val="52"/>
          <w:szCs w:val="52"/>
          <w:lang w:eastAsia="zh-CN"/>
        </w:rPr>
      </w:pPr>
    </w:p>
    <w:p w14:paraId="09B09309">
      <w:pPr>
        <w:jc w:val="center"/>
        <w:rPr>
          <w:rFonts w:hint="eastAsia" w:ascii="微软雅黑" w:hAnsi="微软雅黑" w:eastAsia="微软雅黑" w:cs="微软雅黑"/>
          <w:b/>
          <w:bCs/>
          <w:kern w:val="36"/>
          <w:sz w:val="52"/>
          <w:szCs w:val="52"/>
        </w:rPr>
      </w:pPr>
      <w:r>
        <w:rPr>
          <w:rFonts w:hint="eastAsia" w:ascii="微软雅黑" w:hAnsi="微软雅黑" w:eastAsia="微软雅黑" w:cs="微软雅黑"/>
          <w:b/>
          <w:bCs/>
          <w:kern w:val="36"/>
          <w:sz w:val="52"/>
          <w:szCs w:val="52"/>
          <w:lang w:eastAsia="zh-CN"/>
        </w:rPr>
        <w:t>格尔木市</w:t>
      </w:r>
      <w:r>
        <w:rPr>
          <w:rFonts w:hint="eastAsia" w:ascii="微软雅黑" w:hAnsi="微软雅黑" w:eastAsia="微软雅黑" w:cs="微软雅黑"/>
          <w:b/>
          <w:bCs/>
          <w:kern w:val="36"/>
          <w:sz w:val="52"/>
          <w:szCs w:val="52"/>
        </w:rPr>
        <w:t>本级网上商城供应电商</w:t>
      </w:r>
    </w:p>
    <w:p w14:paraId="15334092">
      <w:pPr>
        <w:ind w:firstLine="1706" w:firstLineChars="328"/>
        <w:jc w:val="both"/>
        <w:rPr>
          <w:rFonts w:hint="eastAsia" w:ascii="微软雅黑" w:hAnsi="微软雅黑" w:eastAsia="微软雅黑" w:cs="微软雅黑"/>
          <w:b/>
          <w:bCs/>
          <w:sz w:val="52"/>
          <w:szCs w:val="52"/>
          <w:lang w:eastAsia="zh-CN"/>
        </w:rPr>
      </w:pPr>
      <w:r>
        <w:rPr>
          <w:rFonts w:hint="eastAsia" w:ascii="微软雅黑" w:hAnsi="微软雅黑" w:eastAsia="微软雅黑" w:cs="微软雅黑"/>
          <w:b/>
          <w:bCs/>
          <w:kern w:val="36"/>
          <w:sz w:val="52"/>
          <w:szCs w:val="52"/>
        </w:rPr>
        <w:t>（</w:t>
      </w:r>
      <w:r>
        <w:rPr>
          <w:rFonts w:hint="eastAsia" w:ascii="微软雅黑" w:hAnsi="微软雅黑" w:eastAsia="微软雅黑" w:cs="微软雅黑"/>
          <w:b/>
          <w:bCs/>
          <w:kern w:val="36"/>
          <w:sz w:val="52"/>
          <w:szCs w:val="52"/>
          <w:lang w:eastAsia="zh-CN"/>
        </w:rPr>
        <w:t>第</w:t>
      </w:r>
      <w:r>
        <w:rPr>
          <w:rFonts w:hint="eastAsia" w:ascii="微软雅黑" w:hAnsi="微软雅黑" w:eastAsia="微软雅黑" w:cs="微软雅黑"/>
          <w:b/>
          <w:bCs/>
          <w:kern w:val="36"/>
          <w:sz w:val="52"/>
          <w:szCs w:val="52"/>
          <w:lang w:val="en-US" w:eastAsia="zh-CN"/>
        </w:rPr>
        <w:t>六</w:t>
      </w:r>
      <w:r>
        <w:rPr>
          <w:rFonts w:hint="eastAsia" w:ascii="微软雅黑" w:hAnsi="微软雅黑" w:eastAsia="微软雅黑" w:cs="微软雅黑"/>
          <w:b/>
          <w:bCs/>
          <w:kern w:val="36"/>
          <w:sz w:val="52"/>
          <w:szCs w:val="52"/>
          <w:lang w:eastAsia="zh-CN"/>
        </w:rPr>
        <w:t>批</w:t>
      </w:r>
      <w:r>
        <w:rPr>
          <w:rFonts w:hint="eastAsia" w:ascii="微软雅黑" w:hAnsi="微软雅黑" w:eastAsia="微软雅黑" w:cs="微软雅黑"/>
          <w:b/>
          <w:bCs/>
          <w:kern w:val="36"/>
          <w:sz w:val="52"/>
          <w:szCs w:val="52"/>
        </w:rPr>
        <w:t>）</w:t>
      </w:r>
      <w:r>
        <w:rPr>
          <w:rFonts w:hint="eastAsia" w:ascii="微软雅黑" w:hAnsi="微软雅黑" w:eastAsia="微软雅黑" w:cs="微软雅黑"/>
          <w:b/>
          <w:bCs/>
          <w:kern w:val="36"/>
          <w:sz w:val="52"/>
          <w:szCs w:val="52"/>
          <w:lang w:eastAsia="zh-CN"/>
        </w:rPr>
        <w:t>入围协议书</w:t>
      </w:r>
    </w:p>
    <w:p w14:paraId="6D26721E"/>
    <w:p w14:paraId="435FFD7A"/>
    <w:p w14:paraId="4E6C24C7"/>
    <w:p w14:paraId="4006CC59"/>
    <w:p w14:paraId="6B002C5D"/>
    <w:p w14:paraId="2DF44820"/>
    <w:p w14:paraId="43036B2D"/>
    <w:p w14:paraId="6B5FB66A">
      <w:pPr>
        <w:spacing w:line="360" w:lineRule="auto"/>
        <w:ind w:firstLine="321" w:firstLineChars="100"/>
        <w:jc w:val="left"/>
        <w:rPr>
          <w:rFonts w:hint="eastAsia" w:ascii="仿宋_GB2312" w:hAnsi="仿宋_GB2312" w:eastAsia="仿宋_GB2312" w:cs="仿宋_GB2312"/>
          <w:spacing w:val="-19"/>
          <w:sz w:val="32"/>
          <w:szCs w:val="32"/>
          <w:u w:val="single"/>
        </w:rPr>
      </w:pPr>
      <w:r>
        <w:rPr>
          <w:rFonts w:hint="eastAsia" w:ascii="仿宋_GB2312" w:hAnsi="仿宋_GB2312" w:eastAsia="仿宋_GB2312" w:cs="仿宋_GB2312"/>
          <w:b/>
          <w:sz w:val="32"/>
          <w:szCs w:val="32"/>
        </w:rPr>
        <w:t>项目名称：</w:t>
      </w:r>
      <w:r>
        <w:rPr>
          <w:rFonts w:hint="eastAsia" w:ascii="仿宋_GB2312" w:hAnsi="仿宋_GB2312" w:eastAsia="仿宋_GB2312" w:cs="仿宋_GB2312"/>
          <w:spacing w:val="-19"/>
          <w:sz w:val="32"/>
          <w:szCs w:val="32"/>
          <w:u w:val="single"/>
          <w:lang w:eastAsia="zh-CN"/>
        </w:rPr>
        <w:t>格尔木市</w:t>
      </w:r>
      <w:r>
        <w:rPr>
          <w:rFonts w:hint="eastAsia" w:ascii="仿宋_GB2312" w:hAnsi="仿宋_GB2312" w:eastAsia="仿宋_GB2312" w:cs="仿宋_GB2312"/>
          <w:spacing w:val="-19"/>
          <w:sz w:val="32"/>
          <w:szCs w:val="32"/>
          <w:u w:val="single"/>
        </w:rPr>
        <w:t>政府采购网上商城供应电商人围招募项目</w:t>
      </w:r>
    </w:p>
    <w:p w14:paraId="75A804B6">
      <w:pPr>
        <w:spacing w:line="360" w:lineRule="auto"/>
        <w:ind w:firstLine="282" w:firstLineChars="100"/>
        <w:jc w:val="left"/>
        <w:rPr>
          <w:rFonts w:hint="eastAsia" w:ascii="仿宋_GB2312" w:hAnsi="仿宋_GB2312" w:eastAsia="仿宋_GB2312" w:cs="仿宋_GB2312"/>
          <w:b/>
          <w:sz w:val="32"/>
          <w:szCs w:val="32"/>
          <w:u w:val="single"/>
          <w:lang w:eastAsia="zh-CN"/>
        </w:rPr>
      </w:pPr>
      <w:r>
        <w:rPr>
          <w:rFonts w:hint="eastAsia" w:ascii="仿宋_GB2312" w:hAnsi="仿宋_GB2312" w:eastAsia="仿宋_GB2312" w:cs="仿宋_GB2312"/>
          <w:spacing w:val="-19"/>
          <w:sz w:val="32"/>
          <w:szCs w:val="32"/>
          <w:u w:val="single"/>
          <w:lang w:eastAsia="zh-CN"/>
        </w:rPr>
        <w:t>（第六批）</w:t>
      </w:r>
    </w:p>
    <w:p w14:paraId="49935FDD">
      <w:pPr>
        <w:spacing w:line="360" w:lineRule="auto"/>
        <w:ind w:firstLine="321" w:firstLineChars="100"/>
        <w:rPr>
          <w:rFonts w:hint="eastAsia" w:ascii="仿宋_GB2312" w:hAnsi="仿宋_GB2312" w:eastAsia="仿宋_GB2312" w:cs="仿宋_GB2312"/>
          <w:b/>
          <w:sz w:val="32"/>
          <w:szCs w:val="32"/>
          <w:u w:val="single"/>
          <w:lang w:eastAsia="zh-CN"/>
        </w:rPr>
      </w:pPr>
      <w:r>
        <w:rPr>
          <w:rFonts w:hint="eastAsia" w:ascii="仿宋_GB2312" w:hAnsi="仿宋_GB2312" w:eastAsia="仿宋_GB2312" w:cs="仿宋_GB2312"/>
          <w:b/>
          <w:sz w:val="32"/>
          <w:szCs w:val="32"/>
        </w:rPr>
        <w:t>项目编号：</w:t>
      </w:r>
      <w:r>
        <w:rPr>
          <w:rFonts w:hint="eastAsia" w:ascii="仿宋_GB2312" w:hAnsi="仿宋_GB2312" w:eastAsia="仿宋_GB2312" w:cs="仿宋_GB2312"/>
          <w:spacing w:val="12"/>
          <w:sz w:val="32"/>
          <w:szCs w:val="32"/>
          <w:u w:val="single"/>
          <w:lang w:eastAsia="zh-CN"/>
        </w:rPr>
        <w:t>格政采公招（服务）2024-011号</w:t>
      </w:r>
    </w:p>
    <w:p w14:paraId="42F4C898">
      <w:pPr>
        <w:spacing w:line="360" w:lineRule="auto"/>
        <w:ind w:firstLine="321" w:firstLine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采购单位（甲方）：</w:t>
      </w:r>
      <w:r>
        <w:rPr>
          <w:rFonts w:hint="eastAsia" w:ascii="仿宋_GB2312" w:hAnsi="仿宋_GB2312" w:eastAsia="仿宋_GB2312" w:cs="仿宋_GB2312"/>
          <w:b/>
          <w:sz w:val="32"/>
          <w:szCs w:val="32"/>
          <w:u w:val="single"/>
          <w:lang w:eastAsia="zh-CN"/>
        </w:rPr>
        <w:t>格尔木市财政局</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（盖章）</w:t>
      </w:r>
    </w:p>
    <w:p w14:paraId="0B6D71A2">
      <w:pPr>
        <w:spacing w:line="360" w:lineRule="auto"/>
        <w:ind w:firstLine="321" w:firstLineChars="100"/>
        <w:jc w:val="left"/>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入围供应商（乙方）：</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（盖章）</w:t>
      </w:r>
    </w:p>
    <w:p w14:paraId="75A2BB3B">
      <w:pPr>
        <w:rPr>
          <w:rFonts w:ascii="宋体" w:hAnsi="宋体"/>
          <w:b/>
          <w:bCs/>
        </w:rPr>
      </w:pPr>
    </w:p>
    <w:p w14:paraId="2D285FFF">
      <w:pPr>
        <w:rPr>
          <w:rFonts w:ascii="宋体" w:hAnsi="宋体"/>
          <w:b/>
          <w:bCs/>
        </w:rPr>
      </w:pPr>
    </w:p>
    <w:p w14:paraId="14E68043">
      <w:pPr>
        <w:rPr>
          <w:rFonts w:ascii="宋体" w:hAnsi="宋体"/>
          <w:b/>
          <w:bCs/>
        </w:rPr>
      </w:pPr>
    </w:p>
    <w:p w14:paraId="1F35E9D3">
      <w:pPr>
        <w:rPr>
          <w:rFonts w:ascii="宋体" w:hAnsi="宋体"/>
          <w:b/>
          <w:bCs/>
        </w:rPr>
      </w:pPr>
    </w:p>
    <w:p w14:paraId="67F82C2C">
      <w:pPr>
        <w:rPr>
          <w:rFonts w:ascii="宋体" w:hAnsi="宋体"/>
          <w:b/>
          <w:bCs/>
        </w:rPr>
      </w:pPr>
    </w:p>
    <w:p w14:paraId="351B9F6F">
      <w:pPr>
        <w:rPr>
          <w:rFonts w:ascii="宋体" w:hAnsi="宋体"/>
          <w:b/>
          <w:bCs/>
        </w:rPr>
      </w:pPr>
    </w:p>
    <w:p w14:paraId="76B4A999">
      <w:pPr>
        <w:rPr>
          <w:rFonts w:ascii="宋体" w:hAnsi="宋体"/>
          <w:b/>
          <w:bCs/>
        </w:rPr>
      </w:pPr>
    </w:p>
    <w:p w14:paraId="449D5F52">
      <w:pPr>
        <w:rPr>
          <w:rFonts w:ascii="宋体" w:hAnsi="宋体"/>
          <w:b/>
          <w:bCs/>
        </w:rPr>
      </w:pPr>
    </w:p>
    <w:p w14:paraId="0076637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_GB2312" w:hAnsi="仿宋_GB2312" w:eastAsia="仿宋_GB2312" w:cs="仿宋_GB2312"/>
          <w:b/>
          <w:bCs/>
          <w:sz w:val="32"/>
          <w:szCs w:val="32"/>
          <w:lang w:eastAsia="zh-CN"/>
        </w:rPr>
      </w:pPr>
      <w:r>
        <w:rPr>
          <w:rFonts w:ascii="宋体" w:hAnsi="宋体" w:cs="仿宋"/>
          <w:b/>
          <w:bCs/>
          <w:sz w:val="24"/>
          <w:szCs w:val="24"/>
        </w:rPr>
        <w:br w:type="page"/>
      </w:r>
      <w:r>
        <w:rPr>
          <w:rFonts w:hint="eastAsia" w:ascii="仿宋_GB2312" w:hAnsi="仿宋_GB2312" w:eastAsia="仿宋_GB2312" w:cs="仿宋_GB2312"/>
          <w:b/>
          <w:bCs/>
          <w:sz w:val="32"/>
          <w:szCs w:val="32"/>
        </w:rPr>
        <w:t>采购单位（以下简称甲方）：</w:t>
      </w:r>
      <w:r>
        <w:rPr>
          <w:rFonts w:hint="eastAsia" w:ascii="仿宋_GB2312" w:hAnsi="仿宋_GB2312" w:eastAsia="仿宋_GB2312" w:cs="仿宋_GB2312"/>
          <w:b/>
          <w:sz w:val="32"/>
          <w:szCs w:val="32"/>
          <w:u w:val="single"/>
          <w:lang w:eastAsia="zh-CN"/>
        </w:rPr>
        <w:t>格尔木市财政局</w:t>
      </w:r>
    </w:p>
    <w:p w14:paraId="022742AC">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b/>
          <w:bCs/>
          <w:sz w:val="32"/>
          <w:szCs w:val="32"/>
        </w:rPr>
        <w:t>供 应 商（以下简称乙方）：</w:t>
      </w:r>
      <w:r>
        <w:rPr>
          <w:rFonts w:hint="eastAsia" w:ascii="仿宋_GB2312" w:hAnsi="仿宋_GB2312" w:eastAsia="仿宋_GB2312" w:cs="仿宋_GB2312"/>
          <w:bCs/>
          <w:sz w:val="32"/>
          <w:szCs w:val="32"/>
          <w:u w:val="none"/>
          <w:lang w:val="en-US" w:eastAsia="zh-CN"/>
        </w:rPr>
        <w:t xml:space="preserve"> </w:t>
      </w:r>
    </w:p>
    <w:p w14:paraId="39E536BC">
      <w:pPr>
        <w:keepNext w:val="0"/>
        <w:keepLines w:val="0"/>
        <w:pageBreakBefore w:val="0"/>
        <w:widowControl w:val="0"/>
        <w:kinsoku/>
        <w:wordWrap/>
        <w:overflowPunct/>
        <w:topLinePunct w:val="0"/>
        <w:autoSpaceDE/>
        <w:autoSpaceDN/>
        <w:bidi w:val="0"/>
        <w:adjustRightInd/>
        <w:snapToGrid/>
        <w:spacing w:line="480" w:lineRule="exact"/>
        <w:ind w:firstLine="320" w:firstLineChars="1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甲、乙双方根据</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val="en-US" w:eastAsia="zh-CN"/>
        </w:rPr>
        <w:t>2024</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u w:val="single"/>
          <w:lang w:val="en-US" w:eastAsia="zh-CN"/>
        </w:rPr>
        <w:t>11</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u w:val="single"/>
          <w:lang w:val="en-US" w:eastAsia="zh-CN"/>
        </w:rPr>
        <w:t>16</w:t>
      </w:r>
      <w:r>
        <w:rPr>
          <w:rFonts w:hint="eastAsia" w:ascii="仿宋_GB2312" w:hAnsi="仿宋_GB2312" w:eastAsia="仿宋_GB2312" w:cs="仿宋_GB2312"/>
          <w:bCs/>
          <w:sz w:val="32"/>
          <w:szCs w:val="32"/>
        </w:rPr>
        <w:t>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pacing w:val="-19"/>
          <w:sz w:val="32"/>
          <w:szCs w:val="32"/>
          <w:u w:val="none"/>
          <w:lang w:eastAsia="zh-CN"/>
        </w:rPr>
        <w:t>格尔木市</w:t>
      </w:r>
      <w:r>
        <w:rPr>
          <w:rFonts w:hint="eastAsia" w:ascii="仿宋_GB2312" w:hAnsi="仿宋_GB2312" w:eastAsia="仿宋_GB2312" w:cs="仿宋_GB2312"/>
          <w:spacing w:val="-19"/>
          <w:sz w:val="32"/>
          <w:szCs w:val="32"/>
          <w:u w:val="none"/>
        </w:rPr>
        <w:t>政府采购网上商城供应电商人围招募项目</w:t>
      </w:r>
      <w:r>
        <w:rPr>
          <w:rFonts w:hint="eastAsia" w:ascii="仿宋_GB2312" w:hAnsi="仿宋_GB2312" w:eastAsia="仿宋_GB2312" w:cs="仿宋_GB2312"/>
          <w:spacing w:val="-19"/>
          <w:sz w:val="32"/>
          <w:szCs w:val="32"/>
          <w:u w:val="none"/>
          <w:lang w:eastAsia="zh-CN"/>
        </w:rPr>
        <w:t>（第六批）</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的公开招募文件要求，并经双方协商一致，达成以下条款：</w:t>
      </w:r>
    </w:p>
    <w:p w14:paraId="1004EE42">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第一条</w:t>
      </w:r>
      <w:r>
        <w:rPr>
          <w:rFonts w:hint="eastAsia" w:ascii="仿宋_GB2312" w:hAnsi="仿宋_GB2312" w:eastAsia="仿宋_GB2312" w:cs="仿宋_GB2312"/>
          <w:kern w:val="0"/>
          <w:sz w:val="32"/>
          <w:szCs w:val="32"/>
          <w:lang w:val="zh-CN"/>
        </w:rPr>
        <w:t xml:space="preserve"> </w:t>
      </w:r>
      <w:r>
        <w:rPr>
          <w:rFonts w:hint="eastAsia" w:ascii="仿宋_GB2312" w:hAnsi="仿宋_GB2312" w:eastAsia="仿宋_GB2312" w:cs="仿宋_GB2312"/>
          <w:kern w:val="0"/>
          <w:sz w:val="32"/>
          <w:szCs w:val="32"/>
          <w:lang w:val="zh-CN" w:eastAsia="zh-CN"/>
        </w:rPr>
        <w:t>《格尔木市</w:t>
      </w:r>
      <w:r>
        <w:rPr>
          <w:rFonts w:hint="eastAsia" w:ascii="仿宋_GB2312" w:hAnsi="仿宋_GB2312" w:eastAsia="仿宋_GB2312" w:cs="仿宋_GB2312"/>
          <w:kern w:val="0"/>
          <w:sz w:val="32"/>
          <w:szCs w:val="32"/>
          <w:lang w:val="zh-CN"/>
        </w:rPr>
        <w:t>本级网上商城供应电商（</w:t>
      </w:r>
      <w:r>
        <w:rPr>
          <w:rFonts w:hint="eastAsia" w:ascii="仿宋_GB2312" w:hAnsi="仿宋_GB2312" w:eastAsia="仿宋_GB2312" w:cs="仿宋_GB2312"/>
          <w:kern w:val="0"/>
          <w:sz w:val="32"/>
          <w:szCs w:val="32"/>
          <w:lang w:val="zh-CN" w:eastAsia="zh-CN"/>
        </w:rPr>
        <w:t>第</w:t>
      </w: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lang w:val="zh-CN" w:eastAsia="zh-CN"/>
        </w:rPr>
        <w:t>批</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zh-CN" w:eastAsia="zh-CN"/>
        </w:rPr>
        <w:t>入围协议书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kern w:val="0"/>
          <w:sz w:val="32"/>
          <w:szCs w:val="32"/>
          <w:lang w:val="zh-CN"/>
        </w:rPr>
        <w:t>（以下简称“协议书”）有效期为生效之日起至</w:t>
      </w:r>
      <w:r>
        <w:rPr>
          <w:rFonts w:hint="eastAsia" w:ascii="仿宋_GB2312" w:hAnsi="仿宋_GB2312" w:eastAsia="仿宋_GB2312" w:cs="仿宋_GB2312"/>
          <w:kern w:val="0"/>
          <w:sz w:val="32"/>
          <w:szCs w:val="32"/>
          <w:u w:val="single"/>
          <w:lang w:val="en-US" w:eastAsia="zh-CN"/>
        </w:rPr>
        <w:t>2026</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lang w:val="en-US" w:eastAsia="zh-CN"/>
        </w:rPr>
        <w:t>12</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en-US" w:eastAsia="zh-CN"/>
        </w:rPr>
        <w:t>31</w:t>
      </w:r>
      <w:r>
        <w:rPr>
          <w:rFonts w:hint="eastAsia" w:ascii="仿宋_GB2312" w:hAnsi="仿宋_GB2312" w:eastAsia="仿宋_GB2312" w:cs="仿宋_GB2312"/>
          <w:kern w:val="0"/>
          <w:sz w:val="32"/>
          <w:szCs w:val="32"/>
          <w:lang w:val="zh-CN"/>
        </w:rPr>
        <w:t>日止。经采购监管部门同意，可视执行情况酌情延长协议的执行。乙方应根据其承诺，严格遵守</w:t>
      </w:r>
      <w:r>
        <w:rPr>
          <w:rFonts w:hint="eastAsia" w:ascii="仿宋_GB2312" w:hAnsi="仿宋_GB2312" w:eastAsia="仿宋_GB2312" w:cs="仿宋_GB2312"/>
          <w:color w:val="0C0C0C"/>
          <w:kern w:val="0"/>
          <w:sz w:val="32"/>
          <w:szCs w:val="32"/>
          <w:lang w:val="en-US" w:eastAsia="zh-CN"/>
        </w:rPr>
        <w:t>相关</w:t>
      </w:r>
      <w:r>
        <w:rPr>
          <w:rFonts w:hint="eastAsia" w:ascii="仿宋_GB2312" w:hAnsi="仿宋_GB2312" w:eastAsia="仿宋_GB2312" w:cs="仿宋_GB2312"/>
          <w:kern w:val="0"/>
          <w:sz w:val="32"/>
          <w:szCs w:val="32"/>
          <w:lang w:val="zh-CN"/>
        </w:rPr>
        <w:t>规定，及时向海东市市级预算单位提供高质量商品及服务，不得提出本协议书内容之外的任何附加条件。</w:t>
      </w:r>
    </w:p>
    <w:p w14:paraId="2FA43C9B">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第二条</w:t>
      </w:r>
      <w:r>
        <w:rPr>
          <w:rFonts w:hint="eastAsia" w:ascii="仿宋_GB2312" w:hAnsi="仿宋_GB2312" w:eastAsia="仿宋_GB2312" w:cs="仿宋_GB2312"/>
          <w:kern w:val="0"/>
          <w:sz w:val="32"/>
          <w:szCs w:val="32"/>
          <w:lang w:val="zh-CN"/>
        </w:rPr>
        <w:t xml:space="preserve"> 乙方为格尔木市本级政府采购网上商城入围供应商。</w:t>
      </w:r>
    </w:p>
    <w:p w14:paraId="1CE3E368">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第三条</w:t>
      </w:r>
      <w:r>
        <w:rPr>
          <w:rFonts w:hint="eastAsia" w:ascii="仿宋_GB2312" w:hAnsi="仿宋_GB2312" w:eastAsia="仿宋_GB2312" w:cs="仿宋_GB2312"/>
          <w:kern w:val="0"/>
          <w:sz w:val="32"/>
          <w:szCs w:val="32"/>
          <w:lang w:val="zh-CN"/>
        </w:rPr>
        <w:t xml:space="preserve"> 服务范围</w:t>
      </w:r>
    </w:p>
    <w:p w14:paraId="71FE6578">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格尔木市本级各预算单位（以下简称采购单位）。</w:t>
      </w:r>
    </w:p>
    <w:p w14:paraId="76BB6E05">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商品范围（按照乙方在响应文件中承诺的范围执行）。</w:t>
      </w:r>
    </w:p>
    <w:p w14:paraId="2F144372">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lang w:val="zh-CN"/>
        </w:rPr>
        <w:t>入围包号：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zh-CN"/>
        </w:rPr>
        <w:t>包：</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类，</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w:t>
      </w:r>
    </w:p>
    <w:p w14:paraId="72553988">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zh-CN"/>
        </w:rPr>
        <w:t>包：</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类，</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w:t>
      </w:r>
    </w:p>
    <w:p w14:paraId="10FF9851">
      <w:pPr>
        <w:pStyle w:val="2"/>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lang w:val="zh-CN"/>
        </w:rPr>
        <w:t>包：</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类，</w:t>
      </w:r>
      <w:r>
        <w:rPr>
          <w:rFonts w:hint="eastAsia" w:ascii="仿宋_GB2312" w:hAnsi="仿宋_GB2312" w:eastAsia="仿宋_GB2312" w:cs="仿宋_GB2312"/>
          <w:kern w:val="0"/>
          <w:sz w:val="32"/>
          <w:szCs w:val="32"/>
          <w:u w:val="single"/>
          <w:lang w:val="en-US" w:eastAsia="zh-CN"/>
        </w:rPr>
        <w:t xml:space="preserve">    </w:t>
      </w:r>
      <w:bookmarkStart w:id="0" w:name="_GoBack"/>
      <w:bookmarkEnd w:id="0"/>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w:t>
      </w:r>
    </w:p>
    <w:p w14:paraId="11BAEC77">
      <w:pPr>
        <w:pStyle w:val="2"/>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lang w:val="zh-CN"/>
        </w:rPr>
        <w:t>包：</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类，</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w:t>
      </w:r>
    </w:p>
    <w:p w14:paraId="5932080C">
      <w:pPr>
        <w:pStyle w:val="2"/>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zh-CN"/>
        </w:rPr>
        <w:t>包：</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类，</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w:t>
      </w:r>
    </w:p>
    <w:p w14:paraId="7127D928">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第四条</w:t>
      </w:r>
      <w:r>
        <w:rPr>
          <w:rFonts w:hint="eastAsia" w:ascii="仿宋_GB2312" w:hAnsi="仿宋_GB2312" w:eastAsia="仿宋_GB2312" w:cs="仿宋_GB2312"/>
          <w:kern w:val="0"/>
          <w:sz w:val="32"/>
          <w:szCs w:val="32"/>
          <w:lang w:val="zh-CN"/>
        </w:rPr>
        <w:t xml:space="preserve"> 商品要求</w:t>
      </w:r>
    </w:p>
    <w:p w14:paraId="4D58D148">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一）乙方如有网上交易自有平台，须保证在网上商城提供的商品是自有电子商务平台自营商品，并对商品的售价、属性等信息的真实性负责；无自营平台的中小微型供应商可直接通过“政采云”平台进行商品上传、收发货管理等操作，并对商品售价、属性等信息的真实性负责。</w:t>
      </w:r>
    </w:p>
    <w:p w14:paraId="06DC0E7E">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（二）乙方须保证在网上商城提供的商品满足国家或行业的强制性标准，符合国家相关产业政策，保证渠道合法、原厂原装、全新正品，符合国家三包政策，并执行节能、环保、绿色包装等有关政府采购政策。</w:t>
      </w:r>
    </w:p>
    <w:p w14:paraId="6D42145C">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（三）乙方须保证不向采购单位提供“豪华”、“奢侈”、“市场认可度低”等不适合行政事业单位使用的商品。</w:t>
      </w:r>
    </w:p>
    <w:p w14:paraId="222F1BD0">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四）乙方须保证在网上商城提供的商品是同期面向其他消费群体、在市场公开销售、有销售记录，且在自有电子商务平台销量排前的产品，不得提供“政府采购特殊定制”、“政府采购专供”或变相提供“特供”、“专供”的商品。</w:t>
      </w:r>
    </w:p>
    <w:p w14:paraId="35ECBEB7">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第五条</w:t>
      </w:r>
      <w:r>
        <w:rPr>
          <w:rFonts w:hint="eastAsia" w:ascii="仿宋_GB2312" w:hAnsi="仿宋_GB2312" w:eastAsia="仿宋_GB2312" w:cs="仿宋_GB2312"/>
          <w:kern w:val="0"/>
          <w:sz w:val="32"/>
          <w:szCs w:val="32"/>
          <w:lang w:val="zh-CN"/>
        </w:rPr>
        <w:t xml:space="preserve"> 服务要求</w:t>
      </w:r>
    </w:p>
    <w:p w14:paraId="0213F83B">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（一）交货期限：从用户订单生成之日起10个工作日内送达。</w:t>
      </w:r>
    </w:p>
    <w:p w14:paraId="77A153D3">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（二）交货地点：收货人指定地点。</w:t>
      </w:r>
    </w:p>
    <w:p w14:paraId="3EC6520F">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（三）售后服务</w:t>
      </w:r>
    </w:p>
    <w:p w14:paraId="516023E0">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1.乙方须承诺针对本项目有专门的团队负责，设置专人及服务电话，服务电话工作时间为9点至17点。</w:t>
      </w:r>
    </w:p>
    <w:p w14:paraId="7A220414">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2.乙方须具有完善的物流管理体系和售后服务（包含但不限于：及时响应、及时送货、上门安装、调试、保修、退换货）。如商品送货、安装、调试中涉及另行购置配件或支付服务费用，必须在网上商城中公开收费标准，未公开收费标准的，不得要求采购单位支付。</w:t>
      </w:r>
    </w:p>
    <w:p w14:paraId="07F1B334">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3.当出现商品或售后服务投诉纠纷时，乙方须在服务承诺及协议约定范围内妥善解决。如出现严重质量问题或商品厂商推诿质量、服务责任时，乙方须承担责任并提供质量和服务保障。</w:t>
      </w:r>
    </w:p>
    <w:p w14:paraId="41514CB6">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（四）结算管理</w:t>
      </w:r>
    </w:p>
    <w:p w14:paraId="7EA533A2">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1.乙方在网上商城成交后须出具正规发票及</w:t>
      </w:r>
      <w:r>
        <w:rPr>
          <w:rFonts w:hint="eastAsia" w:ascii="仿宋_GB2312" w:hAnsi="仿宋_GB2312" w:eastAsia="仿宋_GB2312" w:cs="仿宋_GB2312"/>
          <w:spacing w:val="9"/>
          <w:sz w:val="32"/>
          <w:szCs w:val="32"/>
        </w:rPr>
        <w:t>系统递交的合同</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结算单</w:t>
      </w:r>
      <w:r>
        <w:rPr>
          <w:rFonts w:hint="eastAsia" w:ascii="仿宋_GB2312" w:hAnsi="仿宋_GB2312" w:eastAsia="仿宋_GB2312" w:cs="仿宋_GB2312"/>
          <w:kern w:val="0"/>
          <w:sz w:val="32"/>
          <w:szCs w:val="32"/>
          <w:lang w:val="zh-CN"/>
        </w:rPr>
        <w:t xml:space="preserve">。 </w:t>
      </w:r>
    </w:p>
    <w:p w14:paraId="3A7E831D">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 xml:space="preserve">2.乙方应接受采购单位以银行转账、支票、刷卡结算等其中任何一种方式付款，并接受货到付款方式。对货到付款方式，送货时须配备移动POS机。 </w:t>
      </w:r>
    </w:p>
    <w:p w14:paraId="34E047FA">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（五）商品管理</w:t>
      </w:r>
    </w:p>
    <w:p w14:paraId="290341BA">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1.网上商城的所有商品做到与乙方自有电子商务平台及时同步更新。</w:t>
      </w:r>
    </w:p>
    <w:p w14:paraId="7AEBCCE1">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2.所有商品价格严格按照响应文件承诺的折扣系数执行，定期进行核查。</w:t>
      </w:r>
    </w:p>
    <w:p w14:paraId="6C0696D3">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（六）网站对接要求</w:t>
      </w:r>
    </w:p>
    <w:p w14:paraId="0F010A48">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乙方的自有电子商务平台须与构建网上商城的系统（“政采云”平台）进行对接，按照运营方所提供的系统对接接口自行对接，对接中产生的费用由乙方自行承担。</w:t>
      </w:r>
    </w:p>
    <w:p w14:paraId="284DB797">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对接时间要求：签订协议后30天内完成。</w:t>
      </w:r>
    </w:p>
    <w:p w14:paraId="348F1AFE">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（七）账期要求</w:t>
      </w:r>
    </w:p>
    <w:p w14:paraId="1E3669E1">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1.账期是指从商品验收合格到付款日的时间（若商品需要安装调试的，则从安装调试完毕后开始计算）。</w:t>
      </w:r>
    </w:p>
    <w:p w14:paraId="03EBE820">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2.乙方对所有采购单位均能提供不少于15日的账期服务。</w:t>
      </w:r>
    </w:p>
    <w:p w14:paraId="5B5F52FC">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（八）其他要求</w:t>
      </w:r>
    </w:p>
    <w:p w14:paraId="0DFA39AA">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如因政策规定、政府采购目录及采购限额标准调整等情况，导致商品、交易项目、交易规则发生变化的，采购监管部门将就变化及时通知乙方，并给予乙方合理的时间进行调整，乙方应无条件接受。</w:t>
      </w:r>
    </w:p>
    <w:p w14:paraId="7BC4B94A">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lang w:val="zh-CN"/>
        </w:rPr>
        <w:t>第六条</w:t>
      </w:r>
      <w:r>
        <w:rPr>
          <w:rFonts w:hint="eastAsia" w:ascii="仿宋_GB2312" w:hAnsi="仿宋_GB2312" w:eastAsia="仿宋_GB2312" w:cs="仿宋_GB2312"/>
          <w:kern w:val="0"/>
          <w:sz w:val="32"/>
          <w:szCs w:val="32"/>
          <w:lang w:val="zh-CN"/>
        </w:rPr>
        <w:t xml:space="preserve"> 违约责任</w:t>
      </w:r>
    </w:p>
    <w:p w14:paraId="1877C6D4">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根据《青海省财政厅关于印发&lt;青海省政府采购电子卖场采购管理办法（暂行））&gt;的通知》（青财采字〔2020〕1775号）文件规定，按以下情形分别处理：</w:t>
      </w:r>
    </w:p>
    <w:p w14:paraId="0BF591CA">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一）甲方根据巡检情况及投诉情况，通过网上商城商品价格比对系统、主流电子商务平台及市场抽查等方式进行调查核实，在全省范围内被查实有下列情形之一的，甲方将做出部分商品冻结、下架直至全网通报处理，并在下一批次公开招募活动中予以限制：</w:t>
      </w:r>
    </w:p>
    <w:p w14:paraId="26C6F837">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1.存在网上超市商品销售价格高于同期大型电商自营商品平均销售价格的；</w:t>
      </w:r>
    </w:p>
    <w:p w14:paraId="7CA9B0CD">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发布商品选择类目与商品不相关的；</w:t>
      </w:r>
    </w:p>
    <w:p w14:paraId="1CD72E14">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zh-CN"/>
        </w:rPr>
        <w:t>入围期间无正当理由不按规定时限响应或确认采购单位发起的网上商城采购订单、合同的；</w:t>
      </w:r>
    </w:p>
    <w:p w14:paraId="3FE5231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4.</w:t>
      </w:r>
      <w:r>
        <w:rPr>
          <w:rFonts w:hint="eastAsia" w:ascii="仿宋_GB2312" w:hAnsi="仿宋_GB2312" w:eastAsia="仿宋_GB2312" w:cs="仿宋_GB2312"/>
          <w:kern w:val="0"/>
          <w:sz w:val="32"/>
          <w:szCs w:val="32"/>
          <w:lang w:val="zh-CN"/>
        </w:rPr>
        <w:t>入围期间无故不执行采购订单（合同）或没有按承诺提供商品及售后服务的；</w:t>
      </w:r>
    </w:p>
    <w:p w14:paraId="0C6BBF16">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发布国家禁止出售商品的；</w:t>
      </w:r>
    </w:p>
    <w:p w14:paraId="09419F7B">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发布假冒注册商标商品及盗版商品的；</w:t>
      </w:r>
    </w:p>
    <w:p w14:paraId="1442FB73">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未经允许盗取、发布、传递他人隐私信息的；</w:t>
      </w:r>
    </w:p>
    <w:p w14:paraId="2870490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8.提供假冒伪劣商品或擅自更换配件、降低配置，以次充好的。</w:t>
      </w:r>
    </w:p>
    <w:p w14:paraId="5B4B5E9C">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（二）乙方有下列违约情况，甲方将取消其入围资格，并按照相关法律法规的规定追究其法律责任：</w:t>
      </w:r>
    </w:p>
    <w:p w14:paraId="06AD3C00">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zh-CN"/>
        </w:rPr>
        <w:t>向运营方、采购单位、集采机构、采购监管部门有关人员行贿或提供其他不正当利益的；</w:t>
      </w:r>
    </w:p>
    <w:p w14:paraId="292F6D6B">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zh-CN"/>
        </w:rPr>
        <w:t>与其他供应商、运营方、采购单位、集采机构、采购监管部门有关人员恶意串通的；</w:t>
      </w:r>
    </w:p>
    <w:p w14:paraId="332EDA75">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zh-CN"/>
        </w:rPr>
        <w:t>利用网上商城系统漏洞或者其他黑客手段侵入系统的；</w:t>
      </w:r>
    </w:p>
    <w:p w14:paraId="7CFD4148">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zh-CN"/>
        </w:rPr>
        <w:t>.拒不执行采购监管部门或甲方的监管措施或者拒不纠正查证属实的违规、违约行为的；</w:t>
      </w:r>
    </w:p>
    <w:p w14:paraId="1EDDB060">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（三）采购单位及其人员，不得向乙方提出超越协议范围的其他要求，如有违反，乙方应及时报采购监管部门查处。</w:t>
      </w:r>
    </w:p>
    <w:p w14:paraId="6C72698A">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（四）</w:t>
      </w:r>
      <w:r>
        <w:rPr>
          <w:rFonts w:hint="eastAsia" w:ascii="仿宋_GB2312" w:hAnsi="仿宋_GB2312" w:eastAsia="仿宋_GB2312" w:cs="仿宋_GB2312"/>
          <w:kern w:val="0"/>
          <w:sz w:val="32"/>
          <w:szCs w:val="32"/>
        </w:rPr>
        <w:t>乙方未按规定时间签订协议书、上架商品、有自营平台的</w:t>
      </w:r>
      <w:r>
        <w:rPr>
          <w:rFonts w:hint="eastAsia" w:ascii="仿宋_GB2312" w:hAnsi="仿宋_GB2312" w:eastAsia="仿宋_GB2312" w:cs="仿宋_GB2312"/>
          <w:kern w:val="0"/>
          <w:sz w:val="32"/>
          <w:szCs w:val="32"/>
          <w:lang w:val="zh-CN"/>
        </w:rPr>
        <w:t>无正当理由未在入围协议签订之日起30日内完成网站对接的。</w:t>
      </w:r>
    </w:p>
    <w:p w14:paraId="0F6AD778">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（五）如果乙方在履行协议过程中有不正当竞争行为，甲方有权解除协议，并按《中华人民共和国反不正当竞争法》之规定由有关部门追究其法律责任。</w:t>
      </w:r>
    </w:p>
    <w:p w14:paraId="731129D4">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 xml:space="preserve">第七条 </w:t>
      </w:r>
      <w:r>
        <w:rPr>
          <w:rFonts w:hint="eastAsia" w:ascii="仿宋_GB2312" w:hAnsi="仿宋_GB2312" w:eastAsia="仿宋_GB2312" w:cs="仿宋_GB2312"/>
          <w:kern w:val="0"/>
          <w:sz w:val="32"/>
          <w:szCs w:val="32"/>
          <w:lang w:val="zh-CN"/>
        </w:rPr>
        <w:t>其他约定</w:t>
      </w:r>
    </w:p>
    <w:p w14:paraId="6BBFFECC">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乙方应保证其所发布信息的合法性，不得利用甲方提供的资源和服务上传、下载、储存、发布如下信息或者内容，不为他人发布该等信息提供任何便利，由此造成的全部结果及责任由乙方自行承担。甲方将取消其入围资格，并按照相关法律法规的规定提交相关部门给予处罚：</w:t>
      </w:r>
    </w:p>
    <w:p w14:paraId="43F45BC9">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（1）损害国家、社会公共利益或涉及国家安全、政治宣传的信息；</w:t>
      </w:r>
    </w:p>
    <w:p w14:paraId="131042F1">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（2）涉及任何暴力、恐怖或者教唆犯罪的，以及骚扰性、中伤他人、辱骂性、恐吓性、伤害性的信息；</w:t>
      </w:r>
    </w:p>
    <w:p w14:paraId="3726A82E">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（3）封建迷信或淫秽、色情的信息；</w:t>
      </w:r>
    </w:p>
    <w:p w14:paraId="5ED91F57">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（4）违反国家民族和宗教政策的信息；</w:t>
      </w:r>
    </w:p>
    <w:p w14:paraId="6F031F9D">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（5）妨碍互联网运行安全的信息；</w:t>
      </w:r>
    </w:p>
    <w:p w14:paraId="2C835234">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（6）其他违反法律法规、部门规章或国家政策的内容。 </w:t>
      </w:r>
    </w:p>
    <w:p w14:paraId="2E2C00EC">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 xml:space="preserve">第八条 </w:t>
      </w:r>
      <w:r>
        <w:rPr>
          <w:rFonts w:hint="eastAsia" w:ascii="仿宋_GB2312" w:hAnsi="仿宋_GB2312" w:eastAsia="仿宋_GB2312" w:cs="仿宋_GB2312"/>
          <w:kern w:val="0"/>
          <w:sz w:val="32"/>
          <w:szCs w:val="32"/>
          <w:lang w:val="zh-CN"/>
        </w:rPr>
        <w:t>争议的解决</w:t>
      </w:r>
    </w:p>
    <w:p w14:paraId="613590BD">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在发生所供商品的质量、售后服务等问题时，采购单位有权直接向乙方索赔，签订必要的书面处理协议。如协商开始10个工作日内仍不能解决的，可以向海东市工商行政管理部门申请调解。调解不成，任何一方有权向格尔木市人民法院起诉。</w:t>
      </w:r>
    </w:p>
    <w:p w14:paraId="53F4847D">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第九条</w:t>
      </w:r>
      <w:r>
        <w:rPr>
          <w:rFonts w:hint="eastAsia" w:ascii="仿宋_GB2312" w:hAnsi="仿宋_GB2312" w:eastAsia="仿宋_GB2312" w:cs="仿宋_GB2312"/>
          <w:kern w:val="0"/>
          <w:sz w:val="32"/>
          <w:szCs w:val="32"/>
          <w:lang w:val="zh-CN"/>
        </w:rPr>
        <w:t xml:space="preserve"> 知识产权</w:t>
      </w:r>
    </w:p>
    <w:p w14:paraId="24E38AB6">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采购单位在中华人民共和国境内使用乙方提供的货物及服务时免受第三方提出的侵犯其专利权或其它知识产权的起诉。如果第三方提出侵权指控，乙方应承担由此而引起的一切法律责任和费用。</w:t>
      </w:r>
    </w:p>
    <w:p w14:paraId="262884C5">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第十条</w:t>
      </w:r>
      <w:r>
        <w:rPr>
          <w:rFonts w:hint="eastAsia" w:ascii="仿宋_GB2312" w:hAnsi="仿宋_GB2312" w:eastAsia="仿宋_GB2312" w:cs="仿宋_GB2312"/>
          <w:kern w:val="0"/>
          <w:sz w:val="32"/>
          <w:szCs w:val="32"/>
          <w:lang w:val="zh-CN"/>
        </w:rPr>
        <w:t xml:space="preserve"> 协议的生效</w:t>
      </w:r>
    </w:p>
    <w:p w14:paraId="2E4EF576">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1.本协议经甲乙双方法定代表人或其委托人签字盖章后生效。</w:t>
      </w:r>
    </w:p>
    <w:p w14:paraId="085C48D4">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2.协议履行期内甲乙双方均不得随意变更或解除协议。协议书若有未尽事宜，需经双方共同协商作出补充规定，补充规定与本协议书有同等法律效力。</w:t>
      </w:r>
    </w:p>
    <w:p w14:paraId="25E4C8BB">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3.所有本次公开招募过程中形成的文字资料、证明材料均作为本协议的组成部分，具有同等效力。</w:t>
      </w:r>
    </w:p>
    <w:p w14:paraId="02E726FD">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4.本协议一式二份，甲方、乙方各执壹份。</w:t>
      </w:r>
    </w:p>
    <w:p w14:paraId="1A6F485D">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lang w:val="zh-CN"/>
        </w:rPr>
      </w:pPr>
    </w:p>
    <w:p w14:paraId="394BEFC2">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14:paraId="1F714B76">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lang w:val="en-US" w:eastAsia="zh-CN"/>
        </w:rPr>
      </w:pPr>
    </w:p>
    <w:p w14:paraId="7D649B03">
      <w:pPr>
        <w:keepNext w:val="0"/>
        <w:keepLines w:val="0"/>
        <w:pageBreakBefore w:val="0"/>
        <w:widowControl w:val="0"/>
        <w:kinsoku/>
        <w:wordWrap/>
        <w:overflowPunct/>
        <w:topLinePunct w:val="0"/>
        <w:autoSpaceDE/>
        <w:autoSpaceDN/>
        <w:bidi w:val="0"/>
        <w:adjustRightInd/>
        <w:snapToGrid/>
        <w:spacing w:line="48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甲方（盖章）：</w:t>
      </w:r>
      <w:r>
        <w:rPr>
          <w:rFonts w:hint="eastAsia" w:ascii="仿宋_GB2312" w:hAnsi="仿宋_GB2312" w:eastAsia="仿宋_GB2312" w:cs="仿宋_GB2312"/>
          <w:b w:val="0"/>
          <w:bCs/>
          <w:sz w:val="32"/>
          <w:szCs w:val="32"/>
          <w:lang w:eastAsia="zh-CN"/>
        </w:rPr>
        <w:t>格尔木市财政局</w:t>
      </w:r>
      <w:r>
        <w:rPr>
          <w:rFonts w:hint="eastAsia" w:ascii="仿宋_GB2312" w:hAnsi="仿宋_GB2312" w:eastAsia="仿宋_GB2312" w:cs="仿宋_GB2312"/>
          <w:b/>
          <w:sz w:val="32"/>
          <w:szCs w:val="32"/>
        </w:rPr>
        <w:t xml:space="preserve">   乙方（盖章）：</w:t>
      </w:r>
    </w:p>
    <w:p w14:paraId="6040142B">
      <w:pPr>
        <w:keepNext w:val="0"/>
        <w:keepLines w:val="0"/>
        <w:pageBreakBefore w:val="0"/>
        <w:widowControl w:val="0"/>
        <w:kinsoku/>
        <w:wordWrap/>
        <w:overflowPunct/>
        <w:topLinePunct w:val="0"/>
        <w:autoSpaceDE/>
        <w:autoSpaceDN/>
        <w:bidi w:val="0"/>
        <w:adjustRightInd/>
        <w:snapToGrid/>
        <w:spacing w:line="480" w:lineRule="exact"/>
        <w:ind w:firstLine="0"/>
        <w:jc w:val="left"/>
        <w:textAlignment w:val="auto"/>
        <w:rPr>
          <w:rFonts w:hint="eastAsia" w:ascii="仿宋_GB2312" w:hAnsi="仿宋_GB2312" w:eastAsia="仿宋_GB2312" w:cs="仿宋_GB2312"/>
          <w:b/>
          <w:sz w:val="32"/>
          <w:szCs w:val="32"/>
          <w:lang w:eastAsia="zh-CN"/>
        </w:rPr>
      </w:pPr>
    </w:p>
    <w:p w14:paraId="521337EA">
      <w:pPr>
        <w:keepNext w:val="0"/>
        <w:keepLines w:val="0"/>
        <w:pageBreakBefore w:val="0"/>
        <w:widowControl w:val="0"/>
        <w:kinsoku/>
        <w:wordWrap/>
        <w:overflowPunct/>
        <w:topLinePunct w:val="0"/>
        <w:autoSpaceDE/>
        <w:autoSpaceDN/>
        <w:bidi w:val="0"/>
        <w:adjustRightInd/>
        <w:snapToGrid/>
        <w:spacing w:line="480" w:lineRule="exact"/>
        <w:ind w:firstLine="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val="0"/>
          <w:bCs/>
          <w:sz w:val="32"/>
          <w:szCs w:val="32"/>
          <w:lang w:eastAsia="zh-CN"/>
        </w:rPr>
        <w:t>地址</w:t>
      </w:r>
      <w:r>
        <w:rPr>
          <w:rFonts w:hint="eastAsia" w:ascii="仿宋_GB2312" w:hAnsi="仿宋_GB2312" w:eastAsia="仿宋_GB2312" w:cs="仿宋_GB2312"/>
          <w:b w:val="0"/>
          <w:bCs/>
          <w:sz w:val="32"/>
          <w:szCs w:val="32"/>
          <w:lang w:val="zh-CN" w:eastAsia="zh-CN"/>
        </w:rPr>
        <w:t>：格尔木市江源中路</w:t>
      </w:r>
      <w:r>
        <w:rPr>
          <w:rFonts w:hint="eastAsia" w:ascii="仿宋_GB2312" w:hAnsi="仿宋_GB2312" w:eastAsia="仿宋_GB2312" w:cs="仿宋_GB2312"/>
          <w:b w:val="0"/>
          <w:bCs/>
          <w:sz w:val="32"/>
          <w:szCs w:val="32"/>
          <w:lang w:val="en-US" w:eastAsia="zh-CN"/>
        </w:rPr>
        <w:t>66号</w:t>
      </w:r>
      <w:r>
        <w:rPr>
          <w:rFonts w:hint="eastAsia" w:ascii="仿宋_GB2312" w:hAnsi="仿宋_GB2312" w:eastAsia="仿宋_GB2312" w:cs="仿宋_GB2312"/>
          <w:b/>
          <w:sz w:val="32"/>
          <w:szCs w:val="32"/>
          <w:lang w:val="zh-CN" w:eastAsia="zh-CN"/>
        </w:rPr>
        <w:t xml:space="preserve"> </w:t>
      </w:r>
      <w:r>
        <w:rPr>
          <w:rFonts w:hint="eastAsia" w:ascii="仿宋_GB2312" w:hAnsi="仿宋_GB2312" w:eastAsia="仿宋_GB2312" w:cs="仿宋_GB2312"/>
          <w:kern w:val="0"/>
          <w:sz w:val="32"/>
          <w:szCs w:val="32"/>
          <w:lang w:val="zh-CN"/>
        </w:rPr>
        <w:t xml:space="preserve">      地址：</w:t>
      </w:r>
    </w:p>
    <w:p w14:paraId="733E1BF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sz w:val="32"/>
          <w:szCs w:val="32"/>
        </w:rPr>
      </w:pPr>
    </w:p>
    <w:p w14:paraId="592BE42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sz w:val="32"/>
          <w:szCs w:val="32"/>
        </w:rPr>
      </w:pPr>
    </w:p>
    <w:p w14:paraId="6613448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法定代表人或委托代理人：     法定代表人或委托代理人：</w:t>
      </w:r>
    </w:p>
    <w:p w14:paraId="058E5FAF">
      <w:pPr>
        <w:keepNext w:val="0"/>
        <w:keepLines w:val="0"/>
        <w:pageBreakBefore w:val="0"/>
        <w:widowControl w:val="0"/>
        <w:kinsoku/>
        <w:wordWrap/>
        <w:overflowPunct/>
        <w:topLinePunct w:val="0"/>
        <w:autoSpaceDE/>
        <w:autoSpaceDN/>
        <w:bidi w:val="0"/>
        <w:adjustRightInd/>
        <w:snapToGrid/>
        <w:spacing w:line="48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346E0615">
      <w:pPr>
        <w:keepNext w:val="0"/>
        <w:keepLines w:val="0"/>
        <w:pageBreakBefore w:val="0"/>
        <w:widowControl w:val="0"/>
        <w:kinsoku/>
        <w:wordWrap/>
        <w:overflowPunct/>
        <w:topLinePunct w:val="0"/>
        <w:autoSpaceDE/>
        <w:autoSpaceDN/>
        <w:bidi w:val="0"/>
        <w:adjustRightInd/>
        <w:snapToGrid/>
        <w:spacing w:line="480" w:lineRule="exact"/>
        <w:ind w:firstLine="4498" w:firstLineChars="14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开户银行：</w:t>
      </w:r>
    </w:p>
    <w:p w14:paraId="4B30D33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联系电话：</w:t>
      </w:r>
      <w:r>
        <w:rPr>
          <w:rFonts w:hint="eastAsia" w:ascii="仿宋_GB2312" w:hAnsi="仿宋_GB2312" w:eastAsia="仿宋_GB2312" w:cs="仿宋_GB2312"/>
          <w:b/>
          <w:sz w:val="32"/>
          <w:szCs w:val="32"/>
          <w:lang w:val="en-US" w:eastAsia="zh-CN"/>
        </w:rPr>
        <w:t>0979-8418247</w:t>
      </w:r>
      <w:r>
        <w:rPr>
          <w:rFonts w:hint="eastAsia" w:ascii="仿宋_GB2312" w:hAnsi="仿宋_GB2312" w:eastAsia="仿宋_GB2312" w:cs="仿宋_GB2312"/>
          <w:b/>
          <w:sz w:val="32"/>
          <w:szCs w:val="32"/>
        </w:rPr>
        <w:t xml:space="preserve">     </w:t>
      </w:r>
    </w:p>
    <w:p w14:paraId="2C2871B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sz w:val="32"/>
          <w:szCs w:val="32"/>
        </w:rPr>
      </w:pPr>
    </w:p>
    <w:p w14:paraId="771DEE03">
      <w:pPr>
        <w:keepNext w:val="0"/>
        <w:keepLines w:val="0"/>
        <w:pageBreakBefore w:val="0"/>
        <w:widowControl w:val="0"/>
        <w:kinsoku/>
        <w:wordWrap/>
        <w:overflowPunct/>
        <w:topLinePunct w:val="0"/>
        <w:autoSpaceDE/>
        <w:autoSpaceDN/>
        <w:bidi w:val="0"/>
        <w:adjustRightInd/>
        <w:snapToGrid/>
        <w:spacing w:line="480" w:lineRule="exact"/>
        <w:ind w:firstLine="4498" w:firstLineChars="14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账号：</w:t>
      </w:r>
    </w:p>
    <w:p w14:paraId="756816C0">
      <w:pPr>
        <w:keepNext w:val="0"/>
        <w:keepLines w:val="0"/>
        <w:pageBreakBefore w:val="0"/>
        <w:widowControl w:val="0"/>
        <w:kinsoku/>
        <w:wordWrap/>
        <w:overflowPunct/>
        <w:topLinePunct w:val="0"/>
        <w:autoSpaceDE/>
        <w:autoSpaceDN/>
        <w:bidi w:val="0"/>
        <w:adjustRightInd/>
        <w:snapToGrid/>
        <w:spacing w:line="48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691C1845">
      <w:pPr>
        <w:keepNext w:val="0"/>
        <w:keepLines w:val="0"/>
        <w:pageBreakBefore w:val="0"/>
        <w:widowControl w:val="0"/>
        <w:kinsoku/>
        <w:wordWrap/>
        <w:overflowPunct/>
        <w:topLinePunct w:val="0"/>
        <w:autoSpaceDE/>
        <w:autoSpaceDN/>
        <w:bidi w:val="0"/>
        <w:adjustRightInd/>
        <w:snapToGrid/>
        <w:spacing w:line="480" w:lineRule="exact"/>
        <w:ind w:firstLine="422"/>
        <w:textAlignment w:val="auto"/>
        <w:rPr>
          <w:rFonts w:hint="eastAsia" w:ascii="仿宋_GB2312" w:hAnsi="仿宋_GB2312" w:eastAsia="仿宋_GB2312" w:cs="仿宋_GB2312"/>
          <w:b/>
          <w:sz w:val="32"/>
          <w:szCs w:val="32"/>
        </w:rPr>
      </w:pPr>
    </w:p>
    <w:p w14:paraId="5D86C2C3">
      <w:pPr>
        <w:keepNext w:val="0"/>
        <w:keepLines w:val="0"/>
        <w:pageBreakBefore w:val="0"/>
        <w:widowControl w:val="0"/>
        <w:kinsoku/>
        <w:wordWrap/>
        <w:overflowPunct/>
        <w:topLinePunct w:val="0"/>
        <w:autoSpaceDE/>
        <w:autoSpaceDN/>
        <w:bidi w:val="0"/>
        <w:adjustRightInd/>
        <w:snapToGrid/>
        <w:spacing w:line="480" w:lineRule="exact"/>
        <w:ind w:firstLine="4819" w:firstLineChars="15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联系电话：</w:t>
      </w:r>
    </w:p>
    <w:p w14:paraId="761DC6FC">
      <w:pPr>
        <w:keepNext w:val="0"/>
        <w:keepLines w:val="0"/>
        <w:pageBreakBefore w:val="0"/>
        <w:widowControl w:val="0"/>
        <w:kinsoku/>
        <w:wordWrap/>
        <w:overflowPunct/>
        <w:topLinePunct w:val="0"/>
        <w:autoSpaceDE/>
        <w:autoSpaceDN/>
        <w:bidi w:val="0"/>
        <w:adjustRightInd/>
        <w:snapToGrid/>
        <w:spacing w:line="480" w:lineRule="exact"/>
        <w:ind w:firstLine="1928" w:firstLineChars="600"/>
        <w:textAlignment w:val="auto"/>
        <w:rPr>
          <w:rFonts w:hint="eastAsia" w:ascii="仿宋_GB2312" w:hAnsi="仿宋_GB2312" w:eastAsia="仿宋_GB2312" w:cs="仿宋_GB2312"/>
          <w:b/>
          <w:sz w:val="32"/>
          <w:szCs w:val="32"/>
        </w:rPr>
      </w:pPr>
    </w:p>
    <w:p w14:paraId="400E8152">
      <w:pPr>
        <w:keepNext w:val="0"/>
        <w:keepLines w:val="0"/>
        <w:pageBreakBefore w:val="0"/>
        <w:widowControl w:val="0"/>
        <w:kinsoku/>
        <w:wordWrap/>
        <w:overflowPunct/>
        <w:topLinePunct w:val="0"/>
        <w:autoSpaceDE/>
        <w:autoSpaceDN/>
        <w:bidi w:val="0"/>
        <w:adjustRightInd/>
        <w:snapToGrid/>
        <w:spacing w:line="480" w:lineRule="exact"/>
        <w:ind w:firstLine="1928" w:firstLineChars="600"/>
        <w:textAlignment w:val="auto"/>
        <w:rPr>
          <w:rFonts w:hint="eastAsia" w:ascii="仿宋_GB2312" w:hAnsi="仿宋_GB2312" w:eastAsia="仿宋_GB2312" w:cs="仿宋_GB2312"/>
          <w:b/>
          <w:sz w:val="32"/>
          <w:szCs w:val="32"/>
        </w:rPr>
      </w:pPr>
    </w:p>
    <w:p w14:paraId="3FBFA014">
      <w:pPr>
        <w:keepNext w:val="0"/>
        <w:keepLines w:val="0"/>
        <w:pageBreakBefore w:val="0"/>
        <w:widowControl w:val="0"/>
        <w:kinsoku/>
        <w:wordWrap/>
        <w:overflowPunct/>
        <w:topLinePunct w:val="0"/>
        <w:autoSpaceDE/>
        <w:autoSpaceDN/>
        <w:bidi w:val="0"/>
        <w:adjustRightInd/>
        <w:snapToGrid/>
        <w:spacing w:line="480" w:lineRule="exact"/>
        <w:ind w:firstLine="1928"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签约时间：    年  月  日</w:t>
      </w:r>
    </w:p>
    <w:p w14:paraId="481CAE2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sectPr>
      <w:pgSz w:w="11906" w:h="16838"/>
      <w:pgMar w:top="1327" w:right="1689" w:bottom="1327" w:left="17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43329D8A-2490-4814-B599-FC723FA05AE0}"/>
  </w:font>
  <w:font w:name="仿宋">
    <w:panose1 w:val="02010609060101010101"/>
    <w:charset w:val="86"/>
    <w:family w:val="modern"/>
    <w:pitch w:val="default"/>
    <w:sig w:usb0="800002BF" w:usb1="38CF7CFA" w:usb2="00000016" w:usb3="00000000" w:csb0="00040001" w:csb1="00000000"/>
    <w:embedRegular r:id="rId2" w:fontKey="{2126C43D-E8AF-48A2-9819-20FE9ECF55E8}"/>
  </w:font>
  <w:font w:name="微软雅黑">
    <w:panose1 w:val="020B0503020204020204"/>
    <w:charset w:val="86"/>
    <w:family w:val="auto"/>
    <w:pitch w:val="default"/>
    <w:sig w:usb0="80000287" w:usb1="280F3C52" w:usb2="00000016" w:usb3="00000000" w:csb0="0004001F" w:csb1="00000000"/>
    <w:embedRegular r:id="rId3" w:fontKey="{C1B2395A-4C52-4F85-8251-18E23720B07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5"/>
      <w:numFmt w:val="decimal"/>
      <w:suff w:val="nothing"/>
      <w:lvlText w:val="%1."/>
      <w:lvlJc w:val="left"/>
    </w:lvl>
  </w:abstractNum>
  <w:abstractNum w:abstractNumId="1">
    <w:nsid w:val="00000001"/>
    <w:multiLevelType w:val="singleLevel"/>
    <w:tmpl w:val="0000000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EF0D9"/>
    <w:rsid w:val="19A0357D"/>
    <w:rsid w:val="1ADFB8DC"/>
    <w:rsid w:val="1BEFFA0F"/>
    <w:rsid w:val="1C2362A8"/>
    <w:rsid w:val="266D4736"/>
    <w:rsid w:val="30202DD3"/>
    <w:rsid w:val="3FC67BA7"/>
    <w:rsid w:val="3FEFD3E3"/>
    <w:rsid w:val="4B17AFA1"/>
    <w:rsid w:val="4D9FE679"/>
    <w:rsid w:val="4FDF03E0"/>
    <w:rsid w:val="567EB850"/>
    <w:rsid w:val="57E02537"/>
    <w:rsid w:val="5B184CC9"/>
    <w:rsid w:val="5BFFEABF"/>
    <w:rsid w:val="5DAD0188"/>
    <w:rsid w:val="6B7D512D"/>
    <w:rsid w:val="6DBF72A4"/>
    <w:rsid w:val="6F6FD392"/>
    <w:rsid w:val="73FFD865"/>
    <w:rsid w:val="7BBF2173"/>
    <w:rsid w:val="7C7D5414"/>
    <w:rsid w:val="7CD2057E"/>
    <w:rsid w:val="7F3B6817"/>
    <w:rsid w:val="7F7FC330"/>
    <w:rsid w:val="7FD911EB"/>
    <w:rsid w:val="7FDF611C"/>
    <w:rsid w:val="7FFDBFC2"/>
    <w:rsid w:val="9B7C798F"/>
    <w:rsid w:val="A44C93E9"/>
    <w:rsid w:val="AEFB7255"/>
    <w:rsid w:val="AF77426B"/>
    <w:rsid w:val="AFFFA053"/>
    <w:rsid w:val="BBAB599D"/>
    <w:rsid w:val="BCDF649B"/>
    <w:rsid w:val="CFF7C81A"/>
    <w:rsid w:val="D5FFFE3A"/>
    <w:rsid w:val="D6748032"/>
    <w:rsid w:val="DA0D3A9C"/>
    <w:rsid w:val="DED78815"/>
    <w:rsid w:val="DFCEAA8E"/>
    <w:rsid w:val="DFFB7C0D"/>
    <w:rsid w:val="DFFC0A4D"/>
    <w:rsid w:val="DFFD00E9"/>
    <w:rsid w:val="E0BD7D1A"/>
    <w:rsid w:val="E2FFACBF"/>
    <w:rsid w:val="EC7E6551"/>
    <w:rsid w:val="ED7B6B2D"/>
    <w:rsid w:val="EEFF97A7"/>
    <w:rsid w:val="FAC422CE"/>
    <w:rsid w:val="FAFF71AF"/>
    <w:rsid w:val="FDDFEAD5"/>
    <w:rsid w:val="FEF6E58E"/>
    <w:rsid w:val="FEFF52C1"/>
    <w:rsid w:val="FFBD43C5"/>
    <w:rsid w:val="FFF6EF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3062</Words>
  <Characters>3123</Characters>
  <Lines>0</Lines>
  <Paragraphs>0</Paragraphs>
  <TotalTime>16</TotalTime>
  <ScaleCrop>false</ScaleCrop>
  <LinksUpToDate>false</LinksUpToDate>
  <CharactersWithSpaces>3434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2024-06-26T14:28:00Z</dcterms:created>
  <dc:creator>greatwall</dc:creator>
  <cp:lastModifiedBy> </cp:lastModifiedBy>
  <cp:lastPrinted>2024-06-27T03:58:00Z</cp:lastPrinted>
  <dcterms:modified xsi:type="dcterms:W3CDTF">2024-12-20T02:02:15Z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24C9039D361D4BF8A94497271CB3ED4A_13</vt:lpwstr>
  </property>
</Properties>
</file>