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AB9E9">
      <w:pPr>
        <w:widowControl/>
        <w:snapToGrid w:val="0"/>
        <w:spacing w:line="360" w:lineRule="auto"/>
        <w:jc w:val="center"/>
        <w:outlineLvl w:val="1"/>
        <w:rPr>
          <w:rFonts w:ascii="仿宋" w:hAnsi="仿宋" w:eastAsia="仿宋"/>
          <w:b/>
          <w:color w:val="auto"/>
          <w:sz w:val="32"/>
          <w:szCs w:val="32"/>
        </w:rPr>
      </w:pPr>
    </w:p>
    <w:p w14:paraId="6E117BD5">
      <w:pPr>
        <w:ind w:firstLine="480"/>
        <w:rPr>
          <w:color w:val="auto"/>
        </w:rPr>
      </w:pPr>
    </w:p>
    <w:p w14:paraId="524ABE80">
      <w:pPr>
        <w:rPr>
          <w:color w:val="auto"/>
        </w:rPr>
      </w:pPr>
      <w:bookmarkStart w:id="0" w:name="_Toc375576842"/>
      <w:bookmarkStart w:id="1" w:name="_Toc373936315"/>
      <w:bookmarkStart w:id="2" w:name="_Toc373954603"/>
    </w:p>
    <w:p w14:paraId="32CED048">
      <w:pPr>
        <w:rPr>
          <w:color w:val="auto"/>
        </w:rPr>
      </w:pPr>
    </w:p>
    <w:p w14:paraId="79328FE1">
      <w:pPr>
        <w:rPr>
          <w:color w:val="auto"/>
        </w:rPr>
      </w:pPr>
    </w:p>
    <w:bookmarkEnd w:id="0"/>
    <w:bookmarkEnd w:id="1"/>
    <w:bookmarkEnd w:id="2"/>
    <w:p w14:paraId="17A790F2">
      <w:pPr>
        <w:jc w:val="center"/>
        <w:rPr>
          <w:rFonts w:hint="eastAsia" w:ascii="宋体"/>
          <w:b/>
          <w:color w:val="auto"/>
          <w:kern w:val="28"/>
          <w:sz w:val="48"/>
          <w:szCs w:val="48"/>
        </w:rPr>
      </w:pPr>
      <w:r>
        <w:rPr>
          <w:rFonts w:hint="eastAsia" w:ascii="宋体"/>
          <w:b/>
          <w:color w:val="auto"/>
          <w:kern w:val="28"/>
          <w:sz w:val="48"/>
          <w:szCs w:val="48"/>
          <w:lang w:eastAsia="zh-CN"/>
        </w:rPr>
        <w:t>兴海县</w:t>
      </w:r>
      <w:r>
        <w:rPr>
          <w:rFonts w:hint="eastAsia" w:ascii="宋体"/>
          <w:b/>
          <w:color w:val="auto"/>
          <w:kern w:val="28"/>
          <w:sz w:val="48"/>
          <w:szCs w:val="48"/>
        </w:rPr>
        <w:t>政府采购网上商城</w:t>
      </w:r>
    </w:p>
    <w:p w14:paraId="1E8968E5">
      <w:pPr>
        <w:jc w:val="center"/>
        <w:rPr>
          <w:rFonts w:hint="eastAsia" w:ascii="宋体"/>
          <w:b/>
          <w:color w:val="auto"/>
          <w:kern w:val="28"/>
          <w:sz w:val="48"/>
          <w:szCs w:val="48"/>
        </w:rPr>
      </w:pPr>
      <w:r>
        <w:rPr>
          <w:rFonts w:hint="eastAsia" w:ascii="宋体"/>
          <w:b/>
          <w:color w:val="auto"/>
          <w:kern w:val="28"/>
          <w:sz w:val="48"/>
          <w:szCs w:val="48"/>
        </w:rPr>
        <w:t>供应</w:t>
      </w:r>
      <w:r>
        <w:rPr>
          <w:rFonts w:hint="eastAsia" w:ascii="宋体"/>
          <w:b/>
          <w:color w:val="auto"/>
          <w:kern w:val="28"/>
          <w:sz w:val="48"/>
          <w:szCs w:val="48"/>
          <w:lang w:val="en-US" w:eastAsia="zh-CN"/>
        </w:rPr>
        <w:t>电</w:t>
      </w:r>
      <w:r>
        <w:rPr>
          <w:rFonts w:hint="eastAsia" w:ascii="宋体"/>
          <w:b/>
          <w:color w:val="auto"/>
          <w:kern w:val="28"/>
          <w:sz w:val="48"/>
          <w:szCs w:val="48"/>
        </w:rPr>
        <w:t>商协议书</w:t>
      </w:r>
    </w:p>
    <w:p w14:paraId="55BC5961">
      <w:pPr>
        <w:ind w:firstLine="480"/>
        <w:rPr>
          <w:color w:val="auto"/>
        </w:rPr>
      </w:pPr>
    </w:p>
    <w:p w14:paraId="4E4BBABB">
      <w:pPr>
        <w:rPr>
          <w:color w:val="auto"/>
        </w:rPr>
      </w:pPr>
    </w:p>
    <w:p w14:paraId="5745F608">
      <w:pPr>
        <w:rPr>
          <w:color w:val="auto"/>
        </w:rPr>
      </w:pPr>
    </w:p>
    <w:p w14:paraId="410EC4F1">
      <w:pPr>
        <w:rPr>
          <w:color w:val="auto"/>
        </w:rPr>
      </w:pPr>
    </w:p>
    <w:p w14:paraId="6CF95BFE">
      <w:pPr>
        <w:rPr>
          <w:color w:val="auto"/>
        </w:rPr>
      </w:pPr>
    </w:p>
    <w:p w14:paraId="6D96686F">
      <w:pPr>
        <w:rPr>
          <w:color w:val="auto"/>
        </w:rPr>
      </w:pPr>
    </w:p>
    <w:p w14:paraId="32C037C6">
      <w:pPr>
        <w:rPr>
          <w:color w:val="auto"/>
        </w:rPr>
      </w:pPr>
    </w:p>
    <w:p w14:paraId="78543CA4">
      <w:pPr>
        <w:rPr>
          <w:color w:val="auto"/>
        </w:rPr>
      </w:pPr>
    </w:p>
    <w:p w14:paraId="671F8BB9">
      <w:pPr>
        <w:spacing w:line="360" w:lineRule="auto"/>
        <w:ind w:firstLine="602" w:firstLineChars="200"/>
        <w:rPr>
          <w:rFonts w:hint="eastAsia" w:eastAsia="宋体"/>
          <w:b/>
          <w:color w:val="auto"/>
          <w:sz w:val="30"/>
          <w:szCs w:val="30"/>
          <w:u w:val="single"/>
          <w:lang w:eastAsia="zh-CN"/>
        </w:rPr>
      </w:pPr>
      <w:r>
        <w:rPr>
          <w:rFonts w:hint="eastAsia"/>
          <w:b/>
          <w:color w:val="auto"/>
          <w:sz w:val="30"/>
          <w:szCs w:val="30"/>
        </w:rPr>
        <w:t>项目名称：</w:t>
      </w:r>
      <w:r>
        <w:rPr>
          <w:rFonts w:hint="eastAsia"/>
          <w:b/>
          <w:color w:val="auto"/>
          <w:sz w:val="30"/>
          <w:szCs w:val="30"/>
          <w:lang w:eastAsia="zh-CN"/>
        </w:rPr>
        <w:t>兴海县财政局2024年政府采购网上商城供应电商入围项目公开招募</w:t>
      </w:r>
    </w:p>
    <w:p w14:paraId="2919AAE3">
      <w:pPr>
        <w:spacing w:line="360" w:lineRule="auto"/>
        <w:ind w:firstLine="602"/>
        <w:rPr>
          <w:rFonts w:hint="eastAsia" w:eastAsia="宋体"/>
          <w:b/>
          <w:color w:val="auto"/>
          <w:sz w:val="30"/>
          <w:szCs w:val="30"/>
          <w:u w:val="single"/>
          <w:lang w:eastAsia="zh-CN"/>
        </w:rPr>
      </w:pPr>
      <w:r>
        <w:rPr>
          <w:rFonts w:hint="eastAsia"/>
          <w:b/>
          <w:color w:val="auto"/>
          <w:sz w:val="30"/>
          <w:szCs w:val="30"/>
        </w:rPr>
        <w:t>项目编号：</w:t>
      </w:r>
      <w:r>
        <w:rPr>
          <w:rFonts w:hint="eastAsia"/>
          <w:b/>
          <w:color w:val="auto"/>
          <w:sz w:val="30"/>
          <w:szCs w:val="30"/>
          <w:u w:val="single"/>
          <w:lang w:eastAsia="zh-CN"/>
        </w:rPr>
        <w:t>青海广瑞公招（货物）2024-015</w:t>
      </w:r>
    </w:p>
    <w:p w14:paraId="54D09931">
      <w:pPr>
        <w:spacing w:line="360" w:lineRule="auto"/>
        <w:ind w:firstLine="602"/>
        <w:rPr>
          <w:b/>
          <w:color w:val="auto"/>
          <w:sz w:val="30"/>
          <w:szCs w:val="30"/>
        </w:rPr>
      </w:pPr>
      <w:r>
        <w:rPr>
          <w:rFonts w:hint="eastAsia"/>
          <w:b/>
          <w:color w:val="auto"/>
          <w:sz w:val="30"/>
          <w:szCs w:val="30"/>
        </w:rPr>
        <w:t>合同编号：</w:t>
      </w:r>
      <w:r>
        <w:rPr>
          <w:rFonts w:hint="eastAsia" w:ascii="宋体" w:hAnsi="宋体"/>
          <w:b/>
          <w:color w:val="auto"/>
          <w:sz w:val="30"/>
          <w:szCs w:val="30"/>
          <w:u w:val="single"/>
        </w:rPr>
        <w:t>QHGR-202</w:t>
      </w:r>
      <w:r>
        <w:rPr>
          <w:rFonts w:hint="eastAsia" w:ascii="宋体" w:hAnsi="宋体"/>
          <w:b/>
          <w:color w:val="auto"/>
          <w:sz w:val="30"/>
          <w:szCs w:val="30"/>
          <w:u w:val="single"/>
          <w:lang w:val="en-US" w:eastAsia="zh-CN"/>
        </w:rPr>
        <w:t>4</w:t>
      </w:r>
      <w:r>
        <w:rPr>
          <w:rFonts w:hint="eastAsia" w:ascii="宋体" w:hAnsi="宋体"/>
          <w:b/>
          <w:color w:val="auto"/>
          <w:sz w:val="30"/>
          <w:szCs w:val="30"/>
          <w:u w:val="single"/>
        </w:rPr>
        <w:t>-0</w:t>
      </w:r>
      <w:r>
        <w:rPr>
          <w:rFonts w:hint="eastAsia" w:ascii="宋体" w:hAnsi="宋体"/>
          <w:b/>
          <w:color w:val="auto"/>
          <w:sz w:val="30"/>
          <w:szCs w:val="30"/>
          <w:u w:val="single"/>
          <w:lang w:val="en-US" w:eastAsia="zh-CN"/>
        </w:rPr>
        <w:t>15（ZM）</w:t>
      </w:r>
      <w:r>
        <w:rPr>
          <w:rFonts w:hint="eastAsia" w:ascii="宋体" w:hAnsi="宋体"/>
          <w:b/>
          <w:color w:val="auto"/>
          <w:sz w:val="30"/>
          <w:szCs w:val="30"/>
          <w:u w:val="single"/>
        </w:rPr>
        <w:t xml:space="preserve"> </w:t>
      </w:r>
    </w:p>
    <w:p w14:paraId="27D02BF0">
      <w:pPr>
        <w:spacing w:line="360" w:lineRule="auto"/>
        <w:ind w:firstLine="602"/>
        <w:jc w:val="left"/>
        <w:rPr>
          <w:b/>
          <w:color w:val="auto"/>
          <w:sz w:val="30"/>
          <w:szCs w:val="30"/>
        </w:rPr>
      </w:pPr>
      <w:r>
        <w:rPr>
          <w:rFonts w:hint="eastAsia"/>
          <w:b/>
          <w:color w:val="auto"/>
          <w:sz w:val="30"/>
          <w:szCs w:val="30"/>
        </w:rPr>
        <w:t>采购单位（甲方）：</w:t>
      </w:r>
      <w:r>
        <w:rPr>
          <w:rFonts w:hint="eastAsia"/>
          <w:b/>
          <w:color w:val="auto"/>
          <w:sz w:val="30"/>
          <w:szCs w:val="30"/>
          <w:lang w:val="en-US" w:eastAsia="zh-CN"/>
        </w:rPr>
        <w:t xml:space="preserve">       </w:t>
      </w:r>
      <w:r>
        <w:rPr>
          <w:rFonts w:hint="eastAsia"/>
          <w:b/>
          <w:color w:val="auto"/>
          <w:sz w:val="30"/>
          <w:szCs w:val="30"/>
        </w:rPr>
        <w:t>（盖章）</w:t>
      </w:r>
    </w:p>
    <w:p w14:paraId="59B34B98">
      <w:pPr>
        <w:spacing w:line="360" w:lineRule="auto"/>
        <w:ind w:firstLine="602"/>
        <w:jc w:val="left"/>
        <w:rPr>
          <w:b/>
          <w:color w:val="auto"/>
          <w:sz w:val="30"/>
          <w:szCs w:val="30"/>
          <w:u w:val="single"/>
        </w:rPr>
      </w:pPr>
      <w:r>
        <w:rPr>
          <w:rFonts w:hint="eastAsia"/>
          <w:b/>
          <w:color w:val="auto"/>
          <w:sz w:val="30"/>
          <w:szCs w:val="30"/>
        </w:rPr>
        <w:t>入围供应商（乙方）：</w:t>
      </w:r>
      <w:r>
        <w:rPr>
          <w:rFonts w:hint="eastAsia"/>
          <w:b/>
          <w:color w:val="auto"/>
          <w:sz w:val="30"/>
          <w:szCs w:val="30"/>
          <w:lang w:val="en-US" w:eastAsia="zh-CN"/>
        </w:rPr>
        <w:t xml:space="preserve">     </w:t>
      </w:r>
      <w:r>
        <w:rPr>
          <w:rFonts w:hint="eastAsia"/>
          <w:b/>
          <w:color w:val="auto"/>
          <w:sz w:val="30"/>
          <w:szCs w:val="30"/>
        </w:rPr>
        <w:t>（盖章）</w:t>
      </w:r>
    </w:p>
    <w:p w14:paraId="24D388AA">
      <w:pPr>
        <w:spacing w:line="360" w:lineRule="auto"/>
        <w:ind w:firstLine="602"/>
        <w:rPr>
          <w:b/>
          <w:color w:val="auto"/>
          <w:sz w:val="30"/>
          <w:szCs w:val="30"/>
        </w:rPr>
      </w:pPr>
      <w:r>
        <w:rPr>
          <w:rFonts w:hint="eastAsia"/>
          <w:b/>
          <w:color w:val="auto"/>
          <w:sz w:val="30"/>
          <w:szCs w:val="30"/>
        </w:rPr>
        <w:t>日期：</w:t>
      </w:r>
    </w:p>
    <w:p w14:paraId="0094B582">
      <w:pPr>
        <w:rPr>
          <w:rFonts w:ascii="宋体" w:hAnsi="宋体"/>
          <w:b/>
          <w:bCs/>
          <w:color w:val="auto"/>
        </w:rPr>
      </w:pPr>
    </w:p>
    <w:p w14:paraId="6E8839D5">
      <w:pPr>
        <w:rPr>
          <w:rFonts w:ascii="宋体" w:hAnsi="宋体"/>
          <w:b/>
          <w:bCs/>
          <w:color w:val="auto"/>
        </w:rPr>
      </w:pPr>
    </w:p>
    <w:p w14:paraId="1ECD63B3">
      <w:pPr>
        <w:rPr>
          <w:rFonts w:ascii="宋体" w:hAnsi="宋体"/>
          <w:b/>
          <w:bCs/>
          <w:color w:val="auto"/>
        </w:rPr>
      </w:pPr>
    </w:p>
    <w:p w14:paraId="5DE76294">
      <w:pPr>
        <w:rPr>
          <w:rFonts w:ascii="宋体" w:hAnsi="宋体"/>
          <w:b/>
          <w:bCs/>
          <w:color w:val="auto"/>
        </w:rPr>
      </w:pPr>
    </w:p>
    <w:p w14:paraId="75A9402D">
      <w:pPr>
        <w:rPr>
          <w:rFonts w:ascii="宋体" w:hAnsi="宋体"/>
          <w:b/>
          <w:bCs/>
          <w:color w:val="auto"/>
        </w:rPr>
      </w:pPr>
    </w:p>
    <w:p w14:paraId="64F25A59">
      <w:pPr>
        <w:rPr>
          <w:rFonts w:ascii="宋体" w:hAnsi="宋体"/>
          <w:b/>
          <w:bCs/>
          <w:color w:val="auto"/>
        </w:rPr>
      </w:pPr>
    </w:p>
    <w:p w14:paraId="3EF269F4">
      <w:pPr>
        <w:rPr>
          <w:rFonts w:ascii="宋体" w:hAnsi="宋体"/>
          <w:b/>
          <w:bCs/>
          <w:color w:val="auto"/>
        </w:rPr>
      </w:pPr>
      <w:bookmarkStart w:id="3" w:name="_GoBack"/>
      <w:bookmarkEnd w:id="3"/>
    </w:p>
    <w:p w14:paraId="4AC5B4EA">
      <w:pPr>
        <w:rPr>
          <w:rFonts w:ascii="宋体" w:hAnsi="宋体"/>
          <w:b/>
          <w:bCs/>
          <w:color w:val="auto"/>
        </w:rPr>
      </w:pPr>
    </w:p>
    <w:p w14:paraId="4E83BB30">
      <w:pPr>
        <w:rPr>
          <w:rFonts w:ascii="宋体" w:hAnsi="宋体"/>
          <w:b/>
          <w:bCs/>
          <w:color w:val="auto"/>
        </w:rPr>
      </w:pPr>
    </w:p>
    <w:p w14:paraId="255D41D6">
      <w:pPr>
        <w:rPr>
          <w:rFonts w:ascii="宋体" w:hAnsi="宋体"/>
          <w:b/>
          <w:bCs/>
          <w:color w:val="auto"/>
        </w:rPr>
      </w:pPr>
    </w:p>
    <w:p w14:paraId="6B8B0392">
      <w:pPr>
        <w:rPr>
          <w:rFonts w:ascii="宋体" w:hAnsi="宋体"/>
          <w:b/>
          <w:bCs/>
          <w:color w:val="auto"/>
        </w:rPr>
      </w:pPr>
    </w:p>
    <w:p w14:paraId="07B412DF">
      <w:pPr>
        <w:rPr>
          <w:rFonts w:ascii="宋体" w:hAnsi="宋体"/>
          <w:b/>
          <w:bCs/>
          <w:color w:val="auto"/>
        </w:rPr>
      </w:pPr>
    </w:p>
    <w:p w14:paraId="09EE4E20">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b/>
          <w:bCs/>
          <w:color w:val="auto"/>
        </w:rPr>
      </w:pPr>
      <w:r>
        <w:rPr>
          <w:rFonts w:hint="eastAsia" w:ascii="宋体" w:hAnsi="宋体"/>
          <w:b/>
          <w:bCs/>
          <w:color w:val="auto"/>
        </w:rPr>
        <w:t xml:space="preserve">采 购 人（以下简称甲方）： </w:t>
      </w:r>
    </w:p>
    <w:p w14:paraId="313D0E3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bCs/>
          <w:color w:val="auto"/>
        </w:rPr>
      </w:pPr>
      <w:r>
        <w:rPr>
          <w:rFonts w:hint="eastAsia" w:ascii="宋体" w:hAnsi="宋体"/>
          <w:b/>
          <w:bCs/>
          <w:color w:val="auto"/>
        </w:rPr>
        <w:t>供 应 商（以下简称乙方）：</w:t>
      </w:r>
    </w:p>
    <w:p w14:paraId="5F32045A">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bCs/>
          <w:color w:val="auto"/>
          <w:sz w:val="24"/>
          <w:szCs w:val="24"/>
        </w:rPr>
      </w:pPr>
      <w:r>
        <w:rPr>
          <w:rFonts w:hint="eastAsia" w:ascii="宋体" w:hAnsi="宋体"/>
          <w:bCs/>
          <w:color w:val="auto"/>
          <w:sz w:val="24"/>
          <w:szCs w:val="24"/>
        </w:rPr>
        <w:t>甲、乙双方根据20</w:t>
      </w:r>
      <w:r>
        <w:rPr>
          <w:rFonts w:hint="eastAsia" w:ascii="宋体" w:hAnsi="宋体"/>
          <w:bCs/>
          <w:color w:val="auto"/>
          <w:sz w:val="24"/>
          <w:szCs w:val="24"/>
          <w:lang w:val="en-US" w:eastAsia="zh-CN"/>
        </w:rPr>
        <w:t>24</w:t>
      </w:r>
      <w:r>
        <w:rPr>
          <w:rFonts w:hint="eastAsia" w:ascii="宋体" w:hAnsi="宋体"/>
          <w:bCs/>
          <w:color w:val="auto"/>
          <w:sz w:val="24"/>
          <w:szCs w:val="24"/>
        </w:rPr>
        <w:t>年</w:t>
      </w:r>
      <w:r>
        <w:rPr>
          <w:rFonts w:hint="eastAsia" w:ascii="宋体" w:hAnsi="宋体"/>
          <w:bCs/>
          <w:color w:val="auto"/>
          <w:sz w:val="24"/>
          <w:szCs w:val="24"/>
          <w:u w:val="single"/>
          <w:lang w:val="en-US" w:eastAsia="zh-CN"/>
        </w:rPr>
        <w:t xml:space="preserve"> 12</w:t>
      </w:r>
      <w:r>
        <w:rPr>
          <w:rFonts w:hint="eastAsia" w:ascii="宋体" w:hAnsi="宋体"/>
          <w:bCs/>
          <w:color w:val="auto"/>
          <w:sz w:val="24"/>
          <w:szCs w:val="24"/>
        </w:rPr>
        <w:t>月</w:t>
      </w:r>
      <w:r>
        <w:rPr>
          <w:rFonts w:hint="eastAsia" w:ascii="宋体" w:hAnsi="宋体"/>
          <w:bCs/>
          <w:color w:val="auto"/>
          <w:sz w:val="24"/>
          <w:szCs w:val="24"/>
          <w:u w:val="single"/>
          <w:lang w:val="en-US" w:eastAsia="zh-CN"/>
        </w:rPr>
        <w:t xml:space="preserve"> 3  </w:t>
      </w:r>
      <w:r>
        <w:rPr>
          <w:rFonts w:hint="eastAsia" w:ascii="宋体" w:hAnsi="宋体"/>
          <w:bCs/>
          <w:color w:val="auto"/>
          <w:sz w:val="24"/>
          <w:szCs w:val="24"/>
        </w:rPr>
        <w:t>日</w:t>
      </w:r>
      <w:r>
        <w:rPr>
          <w:rFonts w:hint="eastAsia" w:ascii="宋体" w:hAnsi="宋体"/>
          <w:bCs/>
          <w:color w:val="auto"/>
          <w:sz w:val="24"/>
          <w:szCs w:val="24"/>
          <w:u w:val="single"/>
          <w:lang w:val="en-US" w:eastAsia="zh-CN"/>
        </w:rPr>
        <w:t>兴海县财政局2024年政府采购网上商城供应电商入围项目公开招募</w:t>
      </w:r>
      <w:r>
        <w:rPr>
          <w:rFonts w:hint="eastAsia" w:ascii="宋体" w:hAnsi="宋体"/>
          <w:bCs/>
          <w:color w:val="auto"/>
          <w:sz w:val="24"/>
          <w:szCs w:val="24"/>
        </w:rPr>
        <w:t>项目（</w:t>
      </w:r>
      <w:r>
        <w:rPr>
          <w:rFonts w:hint="eastAsia" w:ascii="宋体" w:hAnsi="宋体"/>
          <w:bCs/>
          <w:color w:val="auto"/>
          <w:sz w:val="24"/>
          <w:szCs w:val="24"/>
          <w:lang w:eastAsia="zh-CN"/>
        </w:rPr>
        <w:t>项目编号：</w:t>
      </w:r>
      <w:r>
        <w:rPr>
          <w:rFonts w:hint="eastAsia" w:ascii="宋体" w:hAnsi="宋体"/>
          <w:bCs/>
          <w:color w:val="auto"/>
          <w:sz w:val="24"/>
          <w:szCs w:val="24"/>
          <w:u w:val="single"/>
          <w:lang w:eastAsia="zh-CN"/>
        </w:rPr>
        <w:t>青海广瑞公招（货物）2024-015</w:t>
      </w:r>
      <w:r>
        <w:rPr>
          <w:rFonts w:hint="eastAsia" w:ascii="宋体" w:hAnsi="宋体"/>
          <w:bCs/>
          <w:color w:val="auto"/>
          <w:sz w:val="24"/>
          <w:szCs w:val="24"/>
        </w:rPr>
        <w:t>）的公开招募文件要求，并经双方协商一致，达成以下条款：</w:t>
      </w:r>
    </w:p>
    <w:p w14:paraId="48C1B62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第一条 《兴海县政府采购网上商城供应商入围项目协议书》（以下简称“协议书”）有效期为生效之日起至</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lang w:val="zh-CN"/>
        </w:rPr>
        <w:t>年</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lang w:val="zh-CN"/>
        </w:rPr>
        <w:t>月</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lang w:val="zh-CN"/>
        </w:rPr>
        <w:t>日止，经请示采购监管部门同意，将视执行情况酌情延长协议的执行。乙方应根据其承诺，及时向县级预算单位提供高质量商品及服务，不得提出本协议书内容之外的任何附加条件。</w:t>
      </w:r>
    </w:p>
    <w:p w14:paraId="4A2A84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第二条 乙方应为兴海县政府采购网上商城入围供应商。</w:t>
      </w:r>
    </w:p>
    <w:p w14:paraId="1F2C5C2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第三条 服务范围</w:t>
      </w:r>
    </w:p>
    <w:p w14:paraId="7F30D1B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兴海县县级预算单位（以下简称采购单位）。</w:t>
      </w:r>
    </w:p>
    <w:p w14:paraId="4248495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商品范围（按照乙方在响应文件中承诺的范围执行）</w:t>
      </w:r>
    </w:p>
    <w:p w14:paraId="6D46677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第四条 商品要求</w:t>
      </w:r>
    </w:p>
    <w:p w14:paraId="28778CB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一）乙方如有网上交易自有平台，须保证在网上商城提供的商品是自有电子商务平台自营商品。无自营平台的中小微型供应商可直接通过“政采云”平台进行商品上传、收发货管理等操作，并对商品售价、属性等信息的真实性负责。</w:t>
      </w:r>
    </w:p>
    <w:p w14:paraId="45F9CAF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（二）乙方须保证在网上商城提供的商品须满足国家的强制性标准，符合国家相关产业政策，合法销售、原厂原装、全新正品，符合国家三包政策，并执行节能、环保等有关政府采购政策。</w:t>
      </w:r>
    </w:p>
    <w:p w14:paraId="5506FEB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（三）乙方须保证不得向采购单位提供“豪华”、“奢侈”、“市场认可度低”等不适合行政事业单位使用的商品。</w:t>
      </w:r>
    </w:p>
    <w:p w14:paraId="4A42055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（四）乙方须保证在网上商城提供的商品必须是同期面向其他消费群体、在市场公开销售、有销售记录，且在自有电子商务平台销量排前的产品，不得提供“特供”、“专供”商品。</w:t>
      </w:r>
    </w:p>
    <w:p w14:paraId="05B1E75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第五条 服务要求</w:t>
      </w:r>
    </w:p>
    <w:p w14:paraId="4CE63F4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（一）交货期限：从用户订单生成之日起10个工作日内送达。</w:t>
      </w:r>
    </w:p>
    <w:p w14:paraId="3382111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（二）交货地点：收货人指定地点。</w:t>
      </w:r>
    </w:p>
    <w:p w14:paraId="1B33E56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（三）售后服务</w:t>
      </w:r>
    </w:p>
    <w:p w14:paraId="7ADC915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1.乙方须承诺针对本项目有专门的团队负责，设置专人及服务电话。</w:t>
      </w:r>
    </w:p>
    <w:p w14:paraId="288AD01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2.乙方须具有完善的物流管理体系和售后服务（包含但不限于：及时响应、及时送货、上门安装、调试、保修、退换货）。如商品送货、安装、调试中涉及另行购置配件或支付服务费用，必须在网上商城中公开收费标准，未公开收费标准的，不得要求采购单位支付。</w:t>
      </w:r>
    </w:p>
    <w:p w14:paraId="012F6FD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3.当出现商品或售后服务投诉纠纷时，乙方须在服务承诺及协议约定范围内妥善解决。如出现严重质量问题或商品厂商推诿质量、服务责任时，乙方须承担终极责任并提供质量和服务保障。</w:t>
      </w:r>
    </w:p>
    <w:p w14:paraId="08DA9C9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（四）结算管理</w:t>
      </w:r>
    </w:p>
    <w:p w14:paraId="5C5E357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1.乙方在网上商城成交后须出具正规发票。 </w:t>
      </w:r>
    </w:p>
    <w:p w14:paraId="3169DAC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2.乙方应接受采购单位以银行转账、支票、刷卡结算等其中任何一种方式付款，并接受货到付款方式。对货到付款方式，送货时须配备移动POS机。 </w:t>
      </w:r>
    </w:p>
    <w:p w14:paraId="3DF8FCD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（五）商品管理</w:t>
      </w:r>
    </w:p>
    <w:p w14:paraId="53D14EB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1.网上商城的所有商品做到与乙方自有电子商务平台及时同步更新。</w:t>
      </w:r>
    </w:p>
    <w:p w14:paraId="1F57377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2.所有商品价格严格按照响应文件承诺的折扣系数执行，定期进行核查。</w:t>
      </w:r>
    </w:p>
    <w:p w14:paraId="3775993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（六）网站对接要求</w:t>
      </w:r>
    </w:p>
    <w:p w14:paraId="20C31F2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乙方的自有电子商务平台须与构建网上商城的系统（“政采云”平台）进行对接，按照运营方所提供的系统对接接口自行对接，对接中产生的费用由乙方自行承担。</w:t>
      </w:r>
    </w:p>
    <w:p w14:paraId="20AB869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对接时间要求：签订协议后30天内完成。</w:t>
      </w:r>
    </w:p>
    <w:p w14:paraId="20086F5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（七）账期要求</w:t>
      </w:r>
    </w:p>
    <w:p w14:paraId="6D6B5E5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1.账期是指从商品交货到付款日的时间（若商品需要安装调试的，则从安装调试完毕后开始计算）。</w:t>
      </w:r>
    </w:p>
    <w:p w14:paraId="2A75ED1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2.乙方对所有采购单位均能提供不少于15日的账期服务。</w:t>
      </w:r>
    </w:p>
    <w:p w14:paraId="52D24F6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（八）其他要求</w:t>
      </w:r>
    </w:p>
    <w:p w14:paraId="0F8274E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如因政策规定、政府采购目录及采购限额标准调整等情况，导致商品、交易项目、交易规则发生变化的，采购监管部门将就变化及时通知乙方，并给予乙方合理的时间进行调整，乙方应无条件接受。</w:t>
      </w:r>
    </w:p>
    <w:p w14:paraId="0119E50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第六条 违约责任</w:t>
      </w:r>
    </w:p>
    <w:p w14:paraId="35D7869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一）甲方将委托运营方根据采购单位和其他供应商的投诉情况，通过网上商城商品价格比对系统、主流电子商务平台及市场抽查等方式进行调查核实，在全省范围内被查实有下列情形之一的，甲方将做出部分商品冻结、下架直至全网下架的处理，并在下一批次公开招标活动中予以限制：</w:t>
      </w:r>
    </w:p>
    <w:p w14:paraId="4507050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1.入围期间累计发生3次及以上，无正当理由不按规定时限响应或确认采购单位发起的网上商城采购订单、合同的；</w:t>
      </w:r>
    </w:p>
    <w:p w14:paraId="3380FE0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2.入围期间累计发生3次及以上无故不执行采购订单（合同）或没有按承诺提供商品及售后服务的；</w:t>
      </w:r>
    </w:p>
    <w:p w14:paraId="321A19F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3.入围期间累计发生5次及以上采购单位评价“满意度指数”低于60％的；</w:t>
      </w:r>
    </w:p>
    <w:p w14:paraId="4B07BA2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（二）乙方有下列违约情况，应当采取补救措施，若拒不采取补救措施或采取的补救措施未能达到相应效果的，甲方在报请采购监管部门同意后向乙方发出书面通知书，提出终止协议：</w:t>
      </w:r>
    </w:p>
    <w:p w14:paraId="0BBB3E1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1.提供的商品质量、配置不符合国家规定和承诺标准;</w:t>
      </w:r>
    </w:p>
    <w:p w14:paraId="52FB411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2.没有按承诺的时间供货，维修或提供其他服务;</w:t>
      </w:r>
    </w:p>
    <w:p w14:paraId="643FD93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3.没有按承诺（或公开展示）的价格签订合同并供货；</w:t>
      </w:r>
    </w:p>
    <w:p w14:paraId="752DF6A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4.没有按订单确认的品牌、规格、型号或内容提供商品；</w:t>
      </w:r>
    </w:p>
    <w:p w14:paraId="3F95D52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5.无正当理由未在入围协议签订之日起30日内完成网站对接的。</w:t>
      </w:r>
    </w:p>
    <w:p w14:paraId="5E6BA70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6.违反公开公开招募文件、协议和相关政府采购法律法规中的承诺和规定的其他情形。</w:t>
      </w:r>
    </w:p>
    <w:p w14:paraId="2D577AE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（三）乙方有下列违约情况，甲方将取消其入围资格，在报请采购监管部门同意后，按照相关法律法规的规定对其进行处罚：</w:t>
      </w:r>
    </w:p>
    <w:p w14:paraId="543C0BE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1.提供走私及假冒伪劣商品，或擅自更换配件，降低配置，以次充好的； </w:t>
      </w:r>
    </w:p>
    <w:p w14:paraId="228BBB4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2.向运营方、采购单位、采购代理机构、采购监管部门有关人员行贿或提供其他不正当利益的；</w:t>
      </w:r>
    </w:p>
    <w:p w14:paraId="7822B1A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3.与其他供应商、运营方、采购单位、采购代理机构、采购监管部门有关人员恶意串通的；</w:t>
      </w:r>
    </w:p>
    <w:p w14:paraId="1845CC7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4.利用网上商城系统漏洞或者其他黑客手段侵入系统的；</w:t>
      </w:r>
    </w:p>
    <w:p w14:paraId="0987AAE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5.拒不执行采购监管部门或甲方的监管措施或者拒不纠正查证属实的违规、违约行为的；</w:t>
      </w:r>
    </w:p>
    <w:p w14:paraId="2BFAB92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6.采购监管部门认定的其他违背诚实信用原则的行为。</w:t>
      </w:r>
    </w:p>
    <w:p w14:paraId="64B4E84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（四）采购单位及其人员，不得向乙方提出超越协议范围的其他要求，如有违反，乙方应及时报采购监管部门查处。</w:t>
      </w:r>
    </w:p>
    <w:p w14:paraId="7AA80BB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（五）如果乙方在履行协议过程中有不正当竟争行为，甲方有权解除协议，并按《中华人民共和国反不正当竞争法》之规定由有关部门追究其法律责任。</w:t>
      </w:r>
    </w:p>
    <w:p w14:paraId="6C69627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第七条 其他约定</w:t>
      </w:r>
    </w:p>
    <w:p w14:paraId="3E86E64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如因政策规定、政府采购目录及采购限额标准调整等情况，导致商品、交易项目、交易规则发生变化的，采购人将就变化及时通知乙方，并给予乙方合理的时间进行调整，乙方应无条件接受。 </w:t>
      </w:r>
    </w:p>
    <w:p w14:paraId="4229DD5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第八条 争议的解决</w:t>
      </w:r>
    </w:p>
    <w:p w14:paraId="224CCD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在发生所供商品的质量、售后服务等问题时，采购单位有权直接向乙方索赔，签订必要的书面处理协议。如协商开始十天内仍不能解决的，可以向</w:t>
      </w:r>
      <w:r>
        <w:rPr>
          <w:rFonts w:hint="eastAsia" w:ascii="宋体" w:hAnsi="宋体" w:cs="宋体"/>
          <w:color w:val="auto"/>
          <w:kern w:val="0"/>
          <w:sz w:val="24"/>
          <w:szCs w:val="24"/>
          <w:lang w:val="en-US" w:eastAsia="zh-CN"/>
        </w:rPr>
        <w:t>兴海县政府采购监督管理部门</w:t>
      </w:r>
      <w:r>
        <w:rPr>
          <w:rFonts w:hint="eastAsia" w:ascii="宋体" w:hAnsi="宋体" w:cs="宋体"/>
          <w:color w:val="auto"/>
          <w:kern w:val="0"/>
          <w:sz w:val="24"/>
          <w:szCs w:val="24"/>
          <w:lang w:val="zh-CN"/>
        </w:rPr>
        <w:t>提请调解。调解不成，任何一方有权在协议签约地选择仲裁或诉讼的途径解决。</w:t>
      </w:r>
    </w:p>
    <w:p w14:paraId="3DD087A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第九条 知识产权</w:t>
      </w:r>
    </w:p>
    <w:p w14:paraId="33FAEFC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14:paraId="41095E2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第十条 协议的生效</w:t>
      </w:r>
    </w:p>
    <w:p w14:paraId="233CE4B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1.本协议经甲乙双方法定代表人或其委托人签字盖章后生效。</w:t>
      </w:r>
    </w:p>
    <w:p w14:paraId="5949804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2.协议履行期内甲乙双方均不得随意变更或解除协议。协议书若有未尽事宜，需经双方共同协商作出补充规定，补充规定与本协议书有同等法律效力。</w:t>
      </w:r>
    </w:p>
    <w:p w14:paraId="697F6C1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auto"/>
          <w:kern w:val="0"/>
          <w:sz w:val="24"/>
          <w:szCs w:val="24"/>
          <w:lang w:val="zh-CN"/>
        </w:rPr>
      </w:pPr>
      <w:r>
        <w:rPr>
          <w:rFonts w:hint="eastAsia" w:ascii="宋体" w:hAnsi="宋体" w:cs="宋体"/>
          <w:color w:val="auto"/>
          <w:kern w:val="0"/>
          <w:sz w:val="24"/>
          <w:szCs w:val="24"/>
          <w:lang w:val="zh-CN"/>
        </w:rPr>
        <w:t>3.所有本次公开招募过程中形成的文字资料、证明材料均作为本协议的组成部分，具有同等效力。</w:t>
      </w:r>
    </w:p>
    <w:p w14:paraId="619FDDF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olor w:val="auto"/>
          <w:sz w:val="24"/>
          <w:szCs w:val="24"/>
        </w:rPr>
      </w:pPr>
      <w:r>
        <w:rPr>
          <w:rFonts w:hint="eastAsia" w:ascii="宋体" w:hAnsi="宋体" w:cs="宋体"/>
          <w:color w:val="auto"/>
          <w:kern w:val="0"/>
          <w:sz w:val="24"/>
          <w:szCs w:val="24"/>
          <w:lang w:val="zh-CN"/>
        </w:rPr>
        <w:t>4.本协议一式两份，甲方、乙方各执壹份。</w:t>
      </w:r>
    </w:p>
    <w:p w14:paraId="74CC891B">
      <w:pPr>
        <w:ind w:firstLine="482"/>
        <w:rPr>
          <w:rFonts w:ascii="宋体" w:hAnsi="宋体"/>
          <w:b/>
          <w:color w:val="auto"/>
          <w:sz w:val="24"/>
          <w:szCs w:val="24"/>
        </w:rPr>
      </w:pPr>
    </w:p>
    <w:p w14:paraId="2AA1A2C9">
      <w:pPr>
        <w:ind w:firstLine="482"/>
        <w:rPr>
          <w:rFonts w:ascii="宋体" w:hAnsi="宋体"/>
          <w:b/>
          <w:color w:val="auto"/>
          <w:sz w:val="24"/>
          <w:szCs w:val="24"/>
        </w:rPr>
      </w:pPr>
    </w:p>
    <w:p w14:paraId="28A2F11C">
      <w:pPr>
        <w:ind w:firstLine="482"/>
        <w:rPr>
          <w:rFonts w:ascii="宋体" w:hAnsi="宋体"/>
          <w:b/>
          <w:color w:val="auto"/>
          <w:sz w:val="24"/>
          <w:szCs w:val="24"/>
        </w:rPr>
      </w:pPr>
    </w:p>
    <w:p w14:paraId="7374A687">
      <w:pPr>
        <w:ind w:firstLine="482"/>
        <w:rPr>
          <w:rFonts w:ascii="宋体" w:hAnsi="宋体"/>
          <w:b/>
          <w:color w:val="auto"/>
          <w:sz w:val="24"/>
          <w:szCs w:val="24"/>
        </w:rPr>
      </w:pPr>
    </w:p>
    <w:p w14:paraId="734697A9">
      <w:pPr>
        <w:ind w:firstLine="482"/>
        <w:rPr>
          <w:rFonts w:ascii="宋体" w:hAnsi="宋体"/>
          <w:b/>
          <w:color w:val="auto"/>
          <w:sz w:val="24"/>
          <w:szCs w:val="24"/>
        </w:rPr>
      </w:pPr>
    </w:p>
    <w:p w14:paraId="6C962011">
      <w:pPr>
        <w:ind w:firstLine="482"/>
        <w:rPr>
          <w:rFonts w:ascii="宋体" w:hAnsi="宋体"/>
          <w:b/>
          <w:color w:val="auto"/>
          <w:sz w:val="24"/>
          <w:szCs w:val="24"/>
        </w:rPr>
      </w:pPr>
    </w:p>
    <w:p w14:paraId="3647BD9F">
      <w:pPr>
        <w:ind w:firstLine="482"/>
        <w:rPr>
          <w:rFonts w:ascii="宋体" w:hAnsi="宋体"/>
          <w:b/>
          <w:color w:val="auto"/>
          <w:sz w:val="24"/>
          <w:szCs w:val="24"/>
        </w:rPr>
      </w:pPr>
    </w:p>
    <w:p w14:paraId="0B28ACFE">
      <w:pPr>
        <w:ind w:firstLine="482"/>
        <w:rPr>
          <w:rFonts w:ascii="宋体" w:hAnsi="宋体"/>
          <w:b/>
          <w:color w:val="auto"/>
          <w:sz w:val="24"/>
          <w:szCs w:val="24"/>
        </w:rPr>
      </w:pPr>
    </w:p>
    <w:p w14:paraId="44707C30">
      <w:pPr>
        <w:ind w:firstLine="482"/>
        <w:rPr>
          <w:rFonts w:ascii="宋体" w:hAnsi="宋体"/>
          <w:b/>
          <w:color w:val="auto"/>
          <w:sz w:val="24"/>
          <w:szCs w:val="24"/>
        </w:rPr>
      </w:pPr>
      <w:r>
        <w:rPr>
          <w:rFonts w:hint="eastAsia" w:ascii="宋体" w:hAnsi="宋体"/>
          <w:b/>
          <w:color w:val="auto"/>
          <w:sz w:val="24"/>
          <w:szCs w:val="24"/>
        </w:rPr>
        <w:t>甲方（盖章）：                       乙方（盖章）：</w:t>
      </w:r>
    </w:p>
    <w:p w14:paraId="3A0CCF7F">
      <w:pPr>
        <w:ind w:firstLine="482"/>
        <w:rPr>
          <w:rFonts w:ascii="宋体" w:hAnsi="宋体"/>
          <w:b/>
          <w:color w:val="auto"/>
          <w:sz w:val="24"/>
          <w:szCs w:val="24"/>
        </w:rPr>
      </w:pPr>
      <w:r>
        <w:rPr>
          <w:rFonts w:hint="eastAsia" w:ascii="宋体" w:hAnsi="宋体"/>
          <w:b/>
          <w:color w:val="auto"/>
          <w:sz w:val="24"/>
          <w:szCs w:val="24"/>
        </w:rPr>
        <w:t>地址：                              地址：</w:t>
      </w:r>
    </w:p>
    <w:p w14:paraId="33CAE279">
      <w:pPr>
        <w:ind w:firstLine="482"/>
        <w:rPr>
          <w:rFonts w:ascii="宋体" w:hAnsi="宋体"/>
          <w:b/>
          <w:color w:val="auto"/>
          <w:sz w:val="24"/>
          <w:szCs w:val="24"/>
        </w:rPr>
      </w:pPr>
      <w:r>
        <w:rPr>
          <w:rFonts w:hint="eastAsia" w:ascii="宋体" w:hAnsi="宋体"/>
          <w:b/>
          <w:color w:val="auto"/>
          <w:sz w:val="24"/>
          <w:szCs w:val="24"/>
        </w:rPr>
        <w:t>法定代表人或委托代理人：            法定代表人或委托代理人：</w:t>
      </w:r>
    </w:p>
    <w:p w14:paraId="2ACE5C1E">
      <w:pPr>
        <w:ind w:firstLine="482"/>
        <w:rPr>
          <w:rFonts w:ascii="宋体" w:hAnsi="宋体"/>
          <w:b/>
          <w:color w:val="auto"/>
          <w:sz w:val="24"/>
          <w:szCs w:val="24"/>
        </w:rPr>
      </w:pPr>
      <w:r>
        <w:rPr>
          <w:rFonts w:hint="eastAsia" w:ascii="宋体" w:hAnsi="宋体"/>
          <w:b/>
          <w:color w:val="auto"/>
          <w:sz w:val="24"/>
          <w:szCs w:val="24"/>
        </w:rPr>
        <w:t xml:space="preserve">                                    开户银行：</w:t>
      </w:r>
    </w:p>
    <w:p w14:paraId="21B9774E">
      <w:pPr>
        <w:ind w:firstLine="482"/>
        <w:rPr>
          <w:rFonts w:ascii="宋体" w:hAnsi="宋体"/>
          <w:b/>
          <w:color w:val="auto"/>
          <w:sz w:val="24"/>
          <w:szCs w:val="24"/>
        </w:rPr>
      </w:pPr>
      <w:r>
        <w:rPr>
          <w:rFonts w:hint="eastAsia" w:ascii="宋体" w:hAnsi="宋体"/>
          <w:b/>
          <w:color w:val="auto"/>
          <w:sz w:val="24"/>
          <w:szCs w:val="24"/>
        </w:rPr>
        <w:t>联系电话：                          账号：</w:t>
      </w:r>
    </w:p>
    <w:p w14:paraId="171CB818">
      <w:pPr>
        <w:ind w:firstLine="482"/>
        <w:rPr>
          <w:rFonts w:ascii="宋体" w:hAnsi="宋体"/>
          <w:b/>
          <w:color w:val="auto"/>
          <w:sz w:val="24"/>
          <w:szCs w:val="24"/>
        </w:rPr>
      </w:pPr>
      <w:r>
        <w:rPr>
          <w:rFonts w:hint="eastAsia" w:ascii="宋体" w:hAnsi="宋体"/>
          <w:b/>
          <w:color w:val="auto"/>
          <w:sz w:val="24"/>
          <w:szCs w:val="24"/>
        </w:rPr>
        <w:t xml:space="preserve">                                    联系电话：</w:t>
      </w:r>
    </w:p>
    <w:p w14:paraId="34C09415">
      <w:pPr>
        <w:ind w:firstLine="2650" w:firstLineChars="1100"/>
        <w:rPr>
          <w:rFonts w:ascii="宋体" w:hAnsi="宋体"/>
          <w:b/>
          <w:color w:val="auto"/>
          <w:sz w:val="24"/>
          <w:szCs w:val="24"/>
        </w:rPr>
      </w:pPr>
    </w:p>
    <w:p w14:paraId="392C2295">
      <w:pPr>
        <w:ind w:firstLine="482" w:firstLineChars="200"/>
        <w:rPr>
          <w:rFonts w:ascii="宋体" w:hAnsi="宋体"/>
          <w:b/>
          <w:color w:val="auto"/>
          <w:sz w:val="24"/>
          <w:szCs w:val="24"/>
        </w:rPr>
      </w:pPr>
      <w:r>
        <w:rPr>
          <w:rFonts w:hint="eastAsia" w:ascii="宋体" w:hAnsi="宋体"/>
          <w:b/>
          <w:color w:val="auto"/>
          <w:sz w:val="24"/>
          <w:szCs w:val="24"/>
        </w:rPr>
        <w:t>签约时间：  年  月  日</w:t>
      </w:r>
    </w:p>
    <w:p w14:paraId="1DFFCD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3F20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CCFEA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5CCFEA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6475D"/>
    <w:rsid w:val="599C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beforeLines="0" w:after="60" w:afterLines="0"/>
      <w:jc w:val="center"/>
      <w:outlineLvl w:val="0"/>
    </w:pPr>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2874</Words>
  <Characters>2946</Characters>
  <Lines>0</Lines>
  <Paragraphs>0</Paragraphs>
  <TotalTime>2</TotalTime>
  <ScaleCrop>false</ScaleCrop>
  <LinksUpToDate>false</LinksUpToDate>
  <CharactersWithSpaces>3166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2024-12-04T03:42:00Z</dcterms:created>
  <dc:creator>Administrator</dc:creator>
  <cp:lastModifiedBy>csh</cp:lastModifiedBy>
  <dcterms:modified xsi:type="dcterms:W3CDTF">2024-12-04T03:46:43Z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4ED28B7C0C804130B830A5915E9E0E4C_12</vt:lpwstr>
  </property>
</Properties>
</file>