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牙科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综合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治疗机技术参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数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上海菲曼特F1-M型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1、牙科治疗机采用微电脑控制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直流安全低电压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牙科椅地箱配备水、气压力表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2、牙科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综合治疗机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具备靠背后仰及座垫下降安全开关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在牙椅下降及靠背后仰时若碰到障碍物会立即停止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移开障碍物又恢复正常运行。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3、牙科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综合治疗机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具备紧急制动安全装置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设备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自动运行中,按操作面板上任意椅位控制按钮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设备可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停止运行。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4、器械盒具备可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高温重复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消毒的硅胶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垫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片。避免平躺的器械和工作台接触，杜绝交叉感染。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*5、牙科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综合治疗机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具备2组可编程序设定椅位的功能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为2组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各4个预置位程序设定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选择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可在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显示板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区分,可切换选择,方便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同时操作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一台牙椅。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*6、牙科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综合治疗机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具备带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故障代码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显示的故障自动检测系统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准确判断故障位置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维修方便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、牙科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综合治疗机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具备直流、变频、调速工作模式，节能省电，并且选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用优质电机，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由齿轮带动电机工作，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可延长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电机使用寿命。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*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、牙科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综合治疗机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患者头靠可以360度调节,具备特殊人群不下轮椅看病椅位设置。同时椅头靠头架和靠背长度可以根据不同病人的身高，自行调节，最低档位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满足儿童的诊疗需求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牙科电动椅位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双向运行，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器械盒及助手架操作面板分别具备椅位控制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观片灯控制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冲盂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漱口控制按钮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控制系统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、治疗机箱体(含痰盂)和助手架可向内外旋转，更方便吐痰和四手操作。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、多功能助手架具备观片灯、冲盂、漱口、椅位控制功能，并配有三用枪、强吸和弱吸观片灯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多功能助手架可以在水平和垂直两个方向旋转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*1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、上挂式器械操作方式，防止手机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坠落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优质管线柔软耐用，无后牵力，使用灵巧方便，能够减轻临床医生长时间工作的疲劳。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*1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、三关节器械平横臂可大范围移动，水平移动范围在0°-270°。具备助手直接清理器械盘位置功能，使用方便，拉伸自如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*1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、治疗机内部所有水管、气管需采用优质管线，管线满足有韧性，耐压，不老化，寿命长特点，治疗机地箱内配置的水、气过滤减压阀均为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优质材料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、PU材料整体压模成型的牙椅靠背和座垫质量可靠，经久耐用。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17、电源电压   220V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电源频率  50HZ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输入功率  450VA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输入气压  550KPA-800KPA有外部气压表显示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输入水压  200KPA-400KPA有外部水压表显示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水压为200KPA时，冲盂达到盂底整周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排水速度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4L/MIN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设备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配置需求   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原装进口高速手机 （日本NSK PANA-MAX2 M4四孔）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 2 支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原装进口低速气马达含直、弯机头NSK四孔FX205M4/FX65/FX23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1 套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三用喷枪(直、弯)                            各 1 套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可调光口腔冷光灯                               1 套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冲盂漱口定量给水自动控制系统                   1 套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强力吸引器和吸唾器                             1 套 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7. 气控脚开关                                     1 套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电动牙科椅(带8个电脑程序)                     1 套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八按钮四手操作助手架                           1 套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10.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牙科椅双重（器械盒及助手架）控制系统           1 套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牙科椅故障自动检测系统                         1 套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电动牙科椅下降、后仰安全系统                   1 套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医生座椅（圆型和U型的医生座椅可供用户选择）   1 只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新型陶瓷痰盂，清洗方便耐用                      1 套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设备主要部件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名称                      产地    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水管、气管               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/>
          <w:szCs w:val="21"/>
        </w:rPr>
        <w:t>进口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脚踏开关                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/>
          <w:szCs w:val="21"/>
        </w:rPr>
        <w:t>进口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气弹簧         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坐垫用的皮               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/>
          <w:szCs w:val="21"/>
        </w:rPr>
        <w:t xml:space="preserve">进口  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电机                      进口  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微动开关                  进口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水气集成阀扳手            进口     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平衡臂扳手               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/>
          <w:szCs w:val="21"/>
        </w:rPr>
        <w:t xml:space="preserve">进口     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头枕扳手                  进口      </w:t>
      </w:r>
      <w:bookmarkStart w:id="0" w:name="_GoBack"/>
      <w:bookmarkEnd w:id="0"/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脚轮                      进口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手机接头套            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/>
          <w:szCs w:val="21"/>
        </w:rPr>
        <w:t xml:space="preserve">进口  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弱吸转换头                进口    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弱吸管子             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/>
          <w:szCs w:val="21"/>
        </w:rPr>
        <w:t xml:space="preserve"> 进口          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强吸管子                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/>
          <w:szCs w:val="21"/>
        </w:rPr>
        <w:t xml:space="preserve">进口                        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(</w:t>
      </w:r>
      <w:r>
        <w:rPr>
          <w:rFonts w:hint="eastAsia" w:asciiTheme="minorEastAsia" w:hAnsiTheme="minorEastAsia"/>
          <w:szCs w:val="21"/>
        </w:rPr>
        <w:t>具体可见部分报关单</w:t>
      </w:r>
      <w:r>
        <w:rPr>
          <w:rFonts w:hint="eastAsia" w:asciiTheme="minorEastAsia" w:hAnsiTheme="minorEastAsia"/>
          <w:szCs w:val="21"/>
          <w:lang w:val="en-US" w:eastAsia="zh-CN"/>
        </w:rPr>
        <w:t>)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商务需求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b/>
          <w:sz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报价中包含设备运输、安装、相关安装费用及相关培训费用；成交后15个工作日内签订合同；合同签订后15个工作日内到货安装，安装完成后5个日历日内提供现场操作培训；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b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整机质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保≥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B724"/>
    <w:multiLevelType w:val="singleLevel"/>
    <w:tmpl w:val="52ADB7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F5"/>
    <w:rsid w:val="000203D7"/>
    <w:rsid w:val="00034650"/>
    <w:rsid w:val="00065669"/>
    <w:rsid w:val="00067626"/>
    <w:rsid w:val="000C3CB6"/>
    <w:rsid w:val="000D312A"/>
    <w:rsid w:val="000F4E05"/>
    <w:rsid w:val="001C14EA"/>
    <w:rsid w:val="001C1593"/>
    <w:rsid w:val="002A35C6"/>
    <w:rsid w:val="002C6C89"/>
    <w:rsid w:val="00305A4A"/>
    <w:rsid w:val="00310E64"/>
    <w:rsid w:val="003227B7"/>
    <w:rsid w:val="00335817"/>
    <w:rsid w:val="003624CD"/>
    <w:rsid w:val="00362AD5"/>
    <w:rsid w:val="003719F7"/>
    <w:rsid w:val="003912F1"/>
    <w:rsid w:val="003A3720"/>
    <w:rsid w:val="00435588"/>
    <w:rsid w:val="00441E72"/>
    <w:rsid w:val="00457BB4"/>
    <w:rsid w:val="00464936"/>
    <w:rsid w:val="004A33AB"/>
    <w:rsid w:val="004C639B"/>
    <w:rsid w:val="004D6BC5"/>
    <w:rsid w:val="0053411F"/>
    <w:rsid w:val="00566723"/>
    <w:rsid w:val="0061393D"/>
    <w:rsid w:val="00665985"/>
    <w:rsid w:val="006B4732"/>
    <w:rsid w:val="006B648C"/>
    <w:rsid w:val="006C2329"/>
    <w:rsid w:val="00700D4F"/>
    <w:rsid w:val="00750813"/>
    <w:rsid w:val="00784AC3"/>
    <w:rsid w:val="007A524E"/>
    <w:rsid w:val="007D568A"/>
    <w:rsid w:val="00802FFC"/>
    <w:rsid w:val="008115E8"/>
    <w:rsid w:val="008309EC"/>
    <w:rsid w:val="00832AB0"/>
    <w:rsid w:val="00851A3A"/>
    <w:rsid w:val="008619DA"/>
    <w:rsid w:val="008B36A1"/>
    <w:rsid w:val="009229EF"/>
    <w:rsid w:val="0094072A"/>
    <w:rsid w:val="00945193"/>
    <w:rsid w:val="009553E1"/>
    <w:rsid w:val="00961FBC"/>
    <w:rsid w:val="009805C8"/>
    <w:rsid w:val="00993C21"/>
    <w:rsid w:val="00996BD7"/>
    <w:rsid w:val="009B0C4F"/>
    <w:rsid w:val="009B5C30"/>
    <w:rsid w:val="009E340E"/>
    <w:rsid w:val="00A03FA7"/>
    <w:rsid w:val="00A331D3"/>
    <w:rsid w:val="00A57F97"/>
    <w:rsid w:val="00AA5644"/>
    <w:rsid w:val="00AC7029"/>
    <w:rsid w:val="00AF3C31"/>
    <w:rsid w:val="00B12593"/>
    <w:rsid w:val="00B54FC0"/>
    <w:rsid w:val="00B57951"/>
    <w:rsid w:val="00B605D0"/>
    <w:rsid w:val="00B95D9E"/>
    <w:rsid w:val="00BC5620"/>
    <w:rsid w:val="00BE68CE"/>
    <w:rsid w:val="00BF1274"/>
    <w:rsid w:val="00BF1330"/>
    <w:rsid w:val="00C12E3F"/>
    <w:rsid w:val="00C20145"/>
    <w:rsid w:val="00C21330"/>
    <w:rsid w:val="00C7552E"/>
    <w:rsid w:val="00C823F8"/>
    <w:rsid w:val="00CA6268"/>
    <w:rsid w:val="00CA6F19"/>
    <w:rsid w:val="00CB102F"/>
    <w:rsid w:val="00CF31D3"/>
    <w:rsid w:val="00D24728"/>
    <w:rsid w:val="00D53C72"/>
    <w:rsid w:val="00D574A0"/>
    <w:rsid w:val="00D75213"/>
    <w:rsid w:val="00D773F5"/>
    <w:rsid w:val="00D84081"/>
    <w:rsid w:val="00E21A64"/>
    <w:rsid w:val="00E346B0"/>
    <w:rsid w:val="00E97353"/>
    <w:rsid w:val="00EA5A51"/>
    <w:rsid w:val="00EB1071"/>
    <w:rsid w:val="00EB29A6"/>
    <w:rsid w:val="00EB31DC"/>
    <w:rsid w:val="00EF355C"/>
    <w:rsid w:val="00F14B89"/>
    <w:rsid w:val="00F17037"/>
    <w:rsid w:val="00F438B8"/>
    <w:rsid w:val="00F80856"/>
    <w:rsid w:val="0A805689"/>
    <w:rsid w:val="0AC6306C"/>
    <w:rsid w:val="15E60AA1"/>
    <w:rsid w:val="19EF456C"/>
    <w:rsid w:val="1A9A0036"/>
    <w:rsid w:val="29AC0B4B"/>
    <w:rsid w:val="3EF16539"/>
    <w:rsid w:val="464B5E26"/>
    <w:rsid w:val="5477300E"/>
    <w:rsid w:val="54A00DE2"/>
    <w:rsid w:val="5C5C49D5"/>
    <w:rsid w:val="619771A3"/>
    <w:rsid w:val="6C2E565D"/>
    <w:rsid w:val="76E4680F"/>
    <w:rsid w:val="7D0F263B"/>
    <w:rsid w:val="7FF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input21"/>
    <w:basedOn w:val="5"/>
    <w:qFormat/>
    <w:uiPriority w:val="0"/>
  </w:style>
  <w:style w:type="character" w:customStyle="1" w:styleId="7">
    <w:name w:val="textarea1"/>
    <w:basedOn w:val="5"/>
    <w:qFormat/>
    <w:uiPriority w:val="0"/>
    <w:rPr>
      <w:bdr w:val="single" w:color="5D6C7A" w:sz="6" w:space="0"/>
    </w:rPr>
  </w:style>
  <w:style w:type="character" w:customStyle="1" w:styleId="8">
    <w:name w:val="attinput1"/>
    <w:basedOn w:val="5"/>
    <w:qFormat/>
    <w:uiPriority w:val="0"/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1737</Characters>
  <Lines>14</Lines>
  <Paragraphs>4</Paragraphs>
  <TotalTime>139</TotalTime>
  <ScaleCrop>false</ScaleCrop>
  <LinksUpToDate>false</LinksUpToDate>
  <CharactersWithSpaces>2037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其实孤独不可耻·</cp:lastModifiedBy>
  <dcterms:modified xsi:type="dcterms:W3CDTF">2021-01-21T04:27:45Z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