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4"/>
          <w:szCs w:val="24"/>
        </w:rPr>
      </w:pPr>
      <w:r>
        <w:rPr>
          <w:rFonts w:hint="eastAsia" w:ascii="宋体" w:hAnsi="宋体" w:eastAsia="宋体"/>
          <w:b/>
          <w:sz w:val="24"/>
          <w:szCs w:val="24"/>
        </w:rPr>
        <w:t>信息工程与艺术设计学院云机房建设（100节点）</w:t>
      </w:r>
    </w:p>
    <w:p>
      <w:pPr>
        <w:jc w:val="center"/>
        <w:rPr>
          <w:rFonts w:ascii="宋体" w:hAnsi="宋体" w:eastAsia="宋体"/>
          <w:b/>
          <w:sz w:val="24"/>
          <w:szCs w:val="24"/>
        </w:rPr>
      </w:pPr>
      <w:r>
        <w:rPr>
          <w:rFonts w:hint="eastAsia" w:ascii="宋体" w:hAnsi="宋体" w:eastAsia="宋体"/>
          <w:b/>
          <w:sz w:val="24"/>
          <w:szCs w:val="24"/>
        </w:rPr>
        <w:t>设备采购清单</w:t>
      </w:r>
    </w:p>
    <w:p>
      <w:pPr>
        <w:rPr>
          <w:rFonts w:ascii="宋体" w:hAnsi="宋体" w:eastAsia="宋体"/>
        </w:rPr>
      </w:pPr>
    </w:p>
    <w:tbl>
      <w:tblPr>
        <w:tblStyle w:val="6"/>
        <w:tblW w:w="6912" w:type="dxa"/>
        <w:jc w:val="center"/>
        <w:tblInd w:w="0" w:type="dxa"/>
        <w:tblLayout w:type="fixed"/>
        <w:tblCellMar>
          <w:top w:w="0" w:type="dxa"/>
          <w:left w:w="108" w:type="dxa"/>
          <w:bottom w:w="0" w:type="dxa"/>
          <w:right w:w="108" w:type="dxa"/>
        </w:tblCellMar>
      </w:tblPr>
      <w:tblGrid>
        <w:gridCol w:w="952"/>
        <w:gridCol w:w="834"/>
        <w:gridCol w:w="1250"/>
        <w:gridCol w:w="3876"/>
      </w:tblGrid>
      <w:tr>
        <w:tblPrEx>
          <w:tblLayout w:type="fixed"/>
          <w:tblCellMar>
            <w:top w:w="0" w:type="dxa"/>
            <w:left w:w="108" w:type="dxa"/>
            <w:bottom w:w="0" w:type="dxa"/>
            <w:right w:w="108" w:type="dxa"/>
          </w:tblCellMar>
        </w:tblPrEx>
        <w:trPr>
          <w:trHeight w:val="354" w:hRule="atLeast"/>
          <w:jc w:val="center"/>
        </w:trPr>
        <w:tc>
          <w:tcPr>
            <w:tcW w:w="952"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设备名称</w:t>
            </w:r>
          </w:p>
        </w:tc>
        <w:tc>
          <w:tcPr>
            <w:tcW w:w="834"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品牌</w:t>
            </w:r>
          </w:p>
        </w:tc>
        <w:tc>
          <w:tcPr>
            <w:tcW w:w="1250"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型号</w:t>
            </w:r>
          </w:p>
        </w:tc>
        <w:tc>
          <w:tcPr>
            <w:tcW w:w="3876"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配置</w:t>
            </w:r>
          </w:p>
        </w:tc>
      </w:tr>
      <w:tr>
        <w:tblPrEx>
          <w:tblLayout w:type="fixed"/>
          <w:tblCellMar>
            <w:top w:w="0" w:type="dxa"/>
            <w:left w:w="108" w:type="dxa"/>
            <w:bottom w:w="0" w:type="dxa"/>
            <w:right w:w="108" w:type="dxa"/>
          </w:tblCellMar>
        </w:tblPrEx>
        <w:trPr>
          <w:trHeight w:val="2420" w:hRule="atLeast"/>
          <w:jc w:val="center"/>
        </w:trPr>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云终端管理设备</w:t>
            </w:r>
          </w:p>
        </w:tc>
        <w:tc>
          <w:tcPr>
            <w:tcW w:w="8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DELL EMC</w:t>
            </w:r>
          </w:p>
        </w:tc>
        <w:tc>
          <w:tcPr>
            <w:tcW w:w="12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模块化MX740</w:t>
            </w:r>
          </w:p>
        </w:tc>
        <w:tc>
          <w:tcPr>
            <w:tcW w:w="3876"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与云终端同一品牌；模块化服务器；支持两路、四路刀片混插在本次配置的同一机箱内；配置LCD面板；配置双冗余管理模块，用于跨机箱进行管理，无需额外增加管理成本；6个IO槽位；6个热插拨冗余电源，支持3+3冗余;配置6PDU；6个热插拨智能风扇；配置25Gb交换机；2路 英特尔</w:t>
            </w:r>
            <w:r>
              <w:rPr>
                <w:rFonts w:ascii="宋体" w:hAnsi="宋体" w:eastAsia="宋体" w:cs="Calibri"/>
                <w:color w:val="000000"/>
                <w:kern w:val="0"/>
                <w:sz w:val="18"/>
                <w:szCs w:val="18"/>
              </w:rPr>
              <w:t>®</w:t>
            </w:r>
            <w:r>
              <w:rPr>
                <w:rFonts w:hint="eastAsia" w:ascii="宋体" w:hAnsi="宋体" w:eastAsia="宋体" w:cs="宋体"/>
                <w:color w:val="000000"/>
                <w:kern w:val="0"/>
                <w:sz w:val="18"/>
                <w:szCs w:val="18"/>
              </w:rPr>
              <w:t xml:space="preserve"> 至强</w:t>
            </w:r>
            <w:r>
              <w:rPr>
                <w:rFonts w:ascii="宋体" w:hAnsi="宋体" w:eastAsia="宋体" w:cs="Calibri"/>
                <w:color w:val="000000"/>
                <w:kern w:val="0"/>
                <w:sz w:val="18"/>
                <w:szCs w:val="18"/>
              </w:rPr>
              <w:t>®</w:t>
            </w:r>
            <w:r>
              <w:rPr>
                <w:rFonts w:hint="eastAsia" w:ascii="宋体" w:hAnsi="宋体" w:eastAsia="宋体" w:cs="宋体"/>
                <w:color w:val="000000"/>
                <w:kern w:val="0"/>
                <w:sz w:val="18"/>
                <w:szCs w:val="18"/>
              </w:rPr>
              <w:t>金牌 5117 2.0G, 14C/; 256GB D</w:t>
            </w:r>
            <w:r>
              <w:rPr>
                <w:rFonts w:hint="eastAsia" w:ascii="宋体" w:hAnsi="宋体" w:eastAsia="宋体" w:cs="宋体"/>
                <w:kern w:val="0"/>
                <w:sz w:val="18"/>
                <w:szCs w:val="18"/>
              </w:rPr>
              <w:t>DR4 2666MHz内存，24个内存插槽；1块1.92ssd+5块2.4T</w:t>
            </w:r>
            <w:r>
              <w:rPr>
                <w:rFonts w:ascii="宋体" w:hAnsi="宋体" w:eastAsia="宋体" w:cs="宋体"/>
                <w:kern w:val="0"/>
                <w:sz w:val="18"/>
                <w:szCs w:val="18"/>
              </w:rPr>
              <w:t xml:space="preserve"> SAS 10K</w:t>
            </w:r>
            <w:r>
              <w:rPr>
                <w:rFonts w:hint="eastAsia" w:ascii="宋体" w:hAnsi="宋体" w:eastAsia="宋体" w:cs="宋体"/>
                <w:color w:val="000000"/>
                <w:kern w:val="0"/>
                <w:sz w:val="18"/>
                <w:szCs w:val="18"/>
              </w:rPr>
              <w:t>，支持6个槽位，网卡支持10Gb和25Gb，2口25Gb CNA聚合网口（以太网/FOCE)；Raid卡，h330，支持Raid0、1、5、6等；2个PCI-E槽位；IDRAC9远程管理卡；原厂3年7*24小时、4小时上门原厂保修服务、硬盘不返还服务，官方电话及网站可查；</w:t>
            </w:r>
            <w:r>
              <w:rPr>
                <w:rFonts w:hint="eastAsia" w:ascii="宋体" w:hAnsi="宋体" w:eastAsia="宋体" w:cs="宋体"/>
                <w:color w:val="000000"/>
                <w:kern w:val="0"/>
                <w:sz w:val="18"/>
                <w:szCs w:val="18"/>
                <w:u w:val="single"/>
              </w:rPr>
              <w:t>详细参数附后。</w:t>
            </w:r>
          </w:p>
        </w:tc>
      </w:tr>
      <w:tr>
        <w:tblPrEx>
          <w:tblLayout w:type="fixed"/>
          <w:tblCellMar>
            <w:top w:w="0" w:type="dxa"/>
            <w:left w:w="108" w:type="dxa"/>
            <w:bottom w:w="0" w:type="dxa"/>
            <w:right w:w="108" w:type="dxa"/>
          </w:tblCellMar>
        </w:tblPrEx>
        <w:trPr>
          <w:trHeight w:val="3130" w:hRule="atLeast"/>
          <w:jc w:val="center"/>
        </w:trPr>
        <w:tc>
          <w:tcPr>
            <w:tcW w:w="9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桌面云虚拟化系统软件</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DELL EMC</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DELL成智云</w:t>
            </w:r>
          </w:p>
        </w:tc>
        <w:tc>
          <w:tcPr>
            <w:tcW w:w="387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与云终端同一品牌；1.系统应采用MySQL或者oracle大型数据库，</w:t>
            </w:r>
            <w:r>
              <w:rPr>
                <w:rFonts w:hint="eastAsia" w:ascii="宋体" w:hAnsi="宋体" w:cs="宋体"/>
                <w:kern w:val="0"/>
                <w:szCs w:val="21"/>
              </w:rPr>
              <w:t>一</w:t>
            </w:r>
            <w:r>
              <w:rPr>
                <w:rFonts w:hint="eastAsia" w:ascii="宋体" w:hAnsi="宋体" w:eastAsia="宋体" w:cs="宋体"/>
                <w:color w:val="000000"/>
                <w:kern w:val="0"/>
                <w:sz w:val="18"/>
                <w:szCs w:val="18"/>
              </w:rPr>
              <w:t>台服务器支持500台终端同时流畅运行AutoCAD、3DMax、视频制作、图像处理等大型软件，保障用户良好的并发使用体验； （需提供功能截图）；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2.采用新一代虚拟仿真技术，终端本地硬盘无需安装操作系统，通过网络启动虚拟桌面方式运行操作系统及应用；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 服务端和管理端均支持跨平台，既可以在windows服务器上部署，也可以在linux服务器上部署。（需提供在windows和linux操作系统上部署服务端和管理端的截图）；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4.系统应当可以同时支持VDI、VOI和IDV三种不同模式的虚拟云桌面，满足不同用户对桌面功能或终端性能的要求；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5.VDI、VOI和IDV三种虚拟桌面的管理操作必须在同一个管理界面内，不得通过页面跳转的方式，降低运维复杂度；6.满足目前所有云终端情况下，升级增加50个点的VDI授权许可；</w:t>
            </w:r>
            <w:r>
              <w:rPr>
                <w:rFonts w:hint="eastAsia" w:ascii="宋体" w:hAnsi="宋体" w:eastAsia="宋体" w:cs="宋体"/>
                <w:color w:val="000000"/>
                <w:kern w:val="0"/>
                <w:sz w:val="18"/>
                <w:szCs w:val="18"/>
                <w:u w:val="single"/>
              </w:rPr>
              <w:t>详细参数附后。</w:t>
            </w:r>
          </w:p>
        </w:tc>
      </w:tr>
      <w:tr>
        <w:tblPrEx>
          <w:tblLayout w:type="fixed"/>
          <w:tblCellMar>
            <w:top w:w="0" w:type="dxa"/>
            <w:left w:w="108" w:type="dxa"/>
            <w:bottom w:w="0" w:type="dxa"/>
            <w:right w:w="108" w:type="dxa"/>
          </w:tblCellMar>
        </w:tblPrEx>
        <w:trPr>
          <w:trHeight w:val="1710" w:hRule="atLeast"/>
          <w:jc w:val="center"/>
        </w:trPr>
        <w:tc>
          <w:tcPr>
            <w:tcW w:w="9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云终端</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DELL EMC</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wyse 5070</w:t>
            </w:r>
          </w:p>
        </w:tc>
        <w:tc>
          <w:tcPr>
            <w:tcW w:w="3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X86架构，CPU：采用Intel J4105 四核四线程1.5 GHz（可睿频至2.5GHz）</w:t>
            </w:r>
            <w:r>
              <w:rPr>
                <w:rFonts w:hint="eastAsia" w:ascii="宋体" w:hAnsi="宋体" w:eastAsia="宋体" w:cs="宋体"/>
                <w:color w:val="000000" w:themeColor="text1"/>
                <w:kern w:val="0"/>
                <w:sz w:val="18"/>
                <w:szCs w:val="18"/>
                <w14:textFill>
                  <w14:solidFill>
                    <w14:schemeClr w14:val="tx1"/>
                  </w14:solidFill>
                </w14:textFill>
              </w:rPr>
              <w:t xml:space="preserve">；8G DDR4；M.2 256G </w:t>
            </w:r>
            <w:r>
              <w:rPr>
                <w:rFonts w:ascii="宋体" w:hAnsi="宋体" w:eastAsia="宋体" w:cs="宋体"/>
                <w:color w:val="000000" w:themeColor="text1"/>
                <w:kern w:val="0"/>
                <w:sz w:val="18"/>
                <w:szCs w:val="18"/>
                <w14:textFill>
                  <w14:solidFill>
                    <w14:schemeClr w14:val="tx1"/>
                  </w14:solidFill>
                </w14:textFill>
              </w:rPr>
              <w:t>SSD</w:t>
            </w:r>
            <w:r>
              <w:rPr>
                <w:rFonts w:hint="eastAsia" w:ascii="宋体" w:hAnsi="宋体" w:eastAsia="宋体" w:cs="宋体"/>
                <w:color w:val="000000" w:themeColor="text1"/>
                <w:kern w:val="0"/>
                <w:sz w:val="18"/>
                <w:szCs w:val="18"/>
                <w14:textFill>
                  <w14:solidFill>
                    <w14:schemeClr w14:val="tx1"/>
                  </w14:solidFill>
                </w14:textFill>
              </w:rPr>
              <w:t>（原厂预装，不允许外插，整机出厂官网可查）；USB 3.0≥5个, USB 2.0≥2个, USB 3.1 Type C≥1个；双DisplayPort端口，≥1个串口；配置21.5商用显示器（带原厂背挂标准支架）；</w:t>
            </w:r>
            <w:r>
              <w:rPr>
                <w:rFonts w:hint="eastAsia" w:ascii="宋体" w:hAnsi="宋体" w:eastAsia="宋体" w:cs="宋体"/>
                <w:color w:val="000000"/>
                <w:kern w:val="0"/>
                <w:sz w:val="18"/>
                <w:szCs w:val="18"/>
              </w:rPr>
              <w:t>主机与显示器</w:t>
            </w:r>
            <w:r>
              <w:rPr>
                <w:rFonts w:hint="eastAsia" w:ascii="宋体" w:hAnsi="宋体" w:eastAsia="宋体" w:cs="宋体"/>
                <w:color w:val="000000" w:themeColor="text1"/>
                <w:kern w:val="0"/>
                <w:sz w:val="18"/>
                <w:szCs w:val="18"/>
                <w14:textFill>
                  <w14:solidFill>
                    <w14:schemeClr w14:val="tx1"/>
                  </w14:solidFill>
                </w14:textFill>
              </w:rPr>
              <w:t>提供3c/节能、环保证书；原厂3年整机出</w:t>
            </w:r>
            <w:r>
              <w:rPr>
                <w:rFonts w:hint="eastAsia" w:ascii="宋体" w:hAnsi="宋体" w:eastAsia="宋体" w:cs="宋体"/>
                <w:color w:val="000000"/>
                <w:kern w:val="0"/>
                <w:sz w:val="18"/>
                <w:szCs w:val="18"/>
              </w:rPr>
              <w:t>厂；提供7*24小时、4小时上门原厂保修服务、提供原厂售后服务承诺函；设备归属名为浙江水利水电学院；</w:t>
            </w:r>
            <w:r>
              <w:rPr>
                <w:rFonts w:hint="eastAsia" w:ascii="宋体" w:hAnsi="宋体" w:eastAsia="宋体" w:cs="宋体"/>
                <w:color w:val="000000"/>
                <w:kern w:val="0"/>
                <w:sz w:val="18"/>
                <w:szCs w:val="18"/>
                <w:u w:val="single"/>
              </w:rPr>
              <w:t>详细参数附后。</w:t>
            </w:r>
          </w:p>
        </w:tc>
      </w:tr>
      <w:tr>
        <w:tblPrEx>
          <w:tblLayout w:type="fixed"/>
          <w:tblCellMar>
            <w:top w:w="0" w:type="dxa"/>
            <w:left w:w="108" w:type="dxa"/>
            <w:bottom w:w="0" w:type="dxa"/>
            <w:right w:w="108" w:type="dxa"/>
          </w:tblCellMar>
        </w:tblPrEx>
        <w:trPr>
          <w:trHeight w:val="1408" w:hRule="atLeast"/>
          <w:jc w:val="center"/>
        </w:trPr>
        <w:tc>
          <w:tcPr>
            <w:tcW w:w="9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教师办公云终端</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DELL EMC</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成铭3980</w:t>
            </w:r>
          </w:p>
        </w:tc>
        <w:tc>
          <w:tcPr>
            <w:tcW w:w="3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ascii="宋体" w:hAnsi="宋体" w:eastAsia="宋体" w:cs="Arial Unicode MS"/>
                <w:sz w:val="18"/>
                <w:szCs w:val="18"/>
              </w:rPr>
              <w:t>★</w:t>
            </w:r>
            <w:r>
              <w:rPr>
                <w:rFonts w:hint="eastAsia" w:ascii="宋体" w:hAnsi="宋体" w:eastAsia="宋体" w:cs="宋体"/>
                <w:color w:val="000000"/>
                <w:kern w:val="0"/>
                <w:sz w:val="18"/>
                <w:szCs w:val="18"/>
              </w:rPr>
              <w:t>与云终端同一品牌；商用机器，主板H</w:t>
            </w:r>
            <w:r>
              <w:rPr>
                <w:rFonts w:ascii="宋体" w:hAnsi="宋体" w:eastAsia="宋体" w:cs="宋体"/>
                <w:color w:val="000000"/>
                <w:kern w:val="0"/>
                <w:sz w:val="18"/>
                <w:szCs w:val="18"/>
              </w:rPr>
              <w:t>370</w:t>
            </w:r>
            <w:r>
              <w:rPr>
                <w:rFonts w:hint="eastAsia" w:ascii="宋体" w:hAnsi="宋体" w:eastAsia="宋体" w:cs="宋体"/>
                <w:color w:val="000000"/>
                <w:kern w:val="0"/>
                <w:sz w:val="18"/>
                <w:szCs w:val="18"/>
              </w:rPr>
              <w:t>以上；CPU：英特尔酷睿i5-8500 ； 16GB DDR4, 2666MHz;512GB SSD +1TB HDD；8个USB ： 4个USB3.0 （正面2个/背面2个）和4*USB2.0 （正面2个/背面2个）， 1个RJ-45，1个HDMI 1.4，1个VGA，1个UAJ端口，PCIE拓展插槽≥4个，其中PCI≥2，2个PCI，1个PCI-E×1，1个PCI-E×16；</w:t>
            </w:r>
            <w:r>
              <w:rPr>
                <w:rFonts w:ascii="宋体" w:hAnsi="宋体" w:eastAsia="宋体" w:cs="Arial Unicode MS"/>
                <w:sz w:val="18"/>
                <w:szCs w:val="18"/>
              </w:rPr>
              <w:t>★</w:t>
            </w:r>
            <w:r>
              <w:rPr>
                <w:rFonts w:hint="eastAsia" w:ascii="宋体" w:hAnsi="宋体" w:eastAsia="宋体" w:cs="宋体"/>
                <w:color w:val="000000"/>
                <w:kern w:val="0"/>
                <w:sz w:val="18"/>
                <w:szCs w:val="18"/>
              </w:rPr>
              <w:t>电源365w以上；</w:t>
            </w:r>
            <w:r>
              <w:rPr>
                <w:rFonts w:ascii="宋体" w:hAnsi="宋体" w:eastAsia="宋体" w:cs="Arial Unicode MS"/>
                <w:sz w:val="18"/>
                <w:szCs w:val="18"/>
              </w:rPr>
              <w:t>★</w:t>
            </w:r>
            <w:r>
              <w:rPr>
                <w:rFonts w:hint="eastAsia" w:ascii="宋体" w:hAnsi="宋体" w:eastAsia="宋体" w:cs="宋体"/>
                <w:color w:val="000000"/>
                <w:kern w:val="0"/>
                <w:sz w:val="18"/>
                <w:szCs w:val="18"/>
              </w:rPr>
              <w:t>配置NVIDIAGTX1050TI 显卡或者同等性能NVIDIAGTX显卡以上，不允许偏离，不允许外插，整机出厂；</w:t>
            </w:r>
            <w:r>
              <w:rPr>
                <w:rFonts w:ascii="宋体" w:hAnsi="宋体" w:eastAsia="宋体" w:cs="Arial Unicode MS"/>
                <w:sz w:val="18"/>
                <w:szCs w:val="18"/>
              </w:rPr>
              <w:t>★</w:t>
            </w:r>
            <w:r>
              <w:rPr>
                <w:rFonts w:hint="eastAsia" w:ascii="宋体" w:hAnsi="宋体" w:eastAsia="宋体" w:cs="宋体"/>
                <w:color w:val="000000"/>
                <w:kern w:val="0"/>
                <w:sz w:val="18"/>
                <w:szCs w:val="18"/>
              </w:rPr>
              <w:t xml:space="preserve">配置23.8商用显示器。主机与显示器提供3c/节能、环保证书；原厂3年整机出厂；提供7*24小时、4小时上门原厂保修服务、提供原厂售后服务承诺函；设备归属名为浙江水利水电学院。 </w:t>
            </w:r>
          </w:p>
        </w:tc>
      </w:tr>
      <w:tr>
        <w:tblPrEx>
          <w:tblLayout w:type="fixed"/>
          <w:tblCellMar>
            <w:top w:w="0" w:type="dxa"/>
            <w:left w:w="108" w:type="dxa"/>
            <w:bottom w:w="0" w:type="dxa"/>
            <w:right w:w="108" w:type="dxa"/>
          </w:tblCellMar>
        </w:tblPrEx>
        <w:trPr>
          <w:trHeight w:val="2180" w:hRule="atLeast"/>
          <w:jc w:val="center"/>
        </w:trPr>
        <w:tc>
          <w:tcPr>
            <w:tcW w:w="9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万兆交换机</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DELL EMC</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S4128</w:t>
            </w:r>
          </w:p>
        </w:tc>
        <w:tc>
          <w:tcPr>
            <w:tcW w:w="3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ascii="宋体" w:hAnsi="宋体" w:eastAsia="宋体" w:cs="Arial Unicode MS"/>
                <w:sz w:val="18"/>
                <w:szCs w:val="18"/>
              </w:rPr>
              <w:t>★</w:t>
            </w:r>
            <w:r>
              <w:rPr>
                <w:rFonts w:hint="eastAsia" w:ascii="宋体" w:hAnsi="宋体" w:eastAsia="宋体" w:cs="宋体"/>
                <w:color w:val="000000"/>
                <w:kern w:val="0"/>
                <w:sz w:val="18"/>
                <w:szCs w:val="18"/>
              </w:rPr>
              <w:t xml:space="preserve">与云终端同一品牌；交换性能：≥960Gbps，10G光端口：≥28个，整机可提供10G端口≥36个，交换延迟≤800纳秒，内冗余电源；提供原厂彩页并盖章证明，数据中心协议：支持DCB，支持PFC(802.1Qbb)、ETS (802.1Qaz)、DCBx、iSCSI TLV，提供交换机品牌官方彩页并加盖原厂公章；开放操作系统支持ONIE开放网络安装环境，提供交换机品牌官方彩页并加盖原厂公章；支持第三方网络操作系统，提供第三方操作系统对投标品牌交换机支持的原厂截图；提供原厂3年7x24专业技术支持，4小时上门服务；提供原厂售后服务承诺函。 </w:t>
            </w:r>
          </w:p>
        </w:tc>
      </w:tr>
      <w:tr>
        <w:tblPrEx>
          <w:tblLayout w:type="fixed"/>
          <w:tblCellMar>
            <w:top w:w="0" w:type="dxa"/>
            <w:left w:w="108" w:type="dxa"/>
            <w:bottom w:w="0" w:type="dxa"/>
            <w:right w:w="108" w:type="dxa"/>
          </w:tblCellMar>
        </w:tblPrEx>
        <w:trPr>
          <w:trHeight w:val="983" w:hRule="atLeast"/>
          <w:jc w:val="center"/>
        </w:trPr>
        <w:tc>
          <w:tcPr>
            <w:tcW w:w="9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千兆交换机</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DELL EMC</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N1548</w:t>
            </w:r>
          </w:p>
        </w:tc>
        <w:tc>
          <w:tcPr>
            <w:tcW w:w="3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ascii="宋体" w:hAnsi="宋体" w:eastAsia="宋体" w:cs="Arial Unicode MS"/>
                <w:sz w:val="18"/>
                <w:szCs w:val="18"/>
              </w:rPr>
              <w:t>★</w:t>
            </w:r>
            <w:r>
              <w:rPr>
                <w:rFonts w:hint="eastAsia" w:ascii="宋体" w:hAnsi="宋体" w:eastAsia="宋体" w:cs="宋体"/>
                <w:color w:val="000000"/>
                <w:kern w:val="0"/>
                <w:sz w:val="18"/>
                <w:szCs w:val="18"/>
              </w:rPr>
              <w:t>与云终端同一品牌；端口：52个端口具体（48个10/100/1000Base-T端口，≥4个10Gb端口，其中3个10Gb是光口转电口，1个1Gb光口配置原厂光模块）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交换性能：≥176Gbps</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包转发率：≥164Mpps</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电源：单电源，交流供电；提供原厂3年7x24专业技术支持，4小时上门服务；提供原厂售后服务承诺函。</w:t>
            </w:r>
          </w:p>
        </w:tc>
      </w:tr>
      <w:tr>
        <w:tblPrEx>
          <w:tblLayout w:type="fixed"/>
          <w:tblCellMar>
            <w:top w:w="0" w:type="dxa"/>
            <w:left w:w="108" w:type="dxa"/>
            <w:bottom w:w="0" w:type="dxa"/>
            <w:right w:w="108" w:type="dxa"/>
          </w:tblCellMar>
        </w:tblPrEx>
        <w:trPr>
          <w:trHeight w:val="1620" w:hRule="atLeast"/>
          <w:jc w:val="center"/>
        </w:trPr>
        <w:tc>
          <w:tcPr>
            <w:tcW w:w="9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kern w:val="0"/>
                <w:sz w:val="18"/>
                <w:szCs w:val="18"/>
              </w:rPr>
              <w:t>讲台</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定制</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Unicode MS"/>
                <w:sz w:val="18"/>
                <w:szCs w:val="18"/>
              </w:rPr>
            </w:pPr>
            <w:r>
              <w:rPr>
                <w:rFonts w:hint="eastAsia" w:ascii="宋体" w:hAnsi="宋体" w:eastAsia="宋体" w:cs="宋体"/>
                <w:kern w:val="0"/>
                <w:sz w:val="18"/>
                <w:szCs w:val="18"/>
              </w:rPr>
              <w:t>桌子规格：</w:t>
            </w:r>
            <w:r>
              <w:rPr>
                <w:rFonts w:ascii="宋体" w:hAnsi="宋体" w:eastAsia="宋体" w:cs="宋体"/>
                <w:kern w:val="0"/>
                <w:sz w:val="18"/>
                <w:szCs w:val="18"/>
              </w:rPr>
              <w:t>1500×600×750㎜桌面采用25MM三聚氰胺板贴面板，同色PVC封边，桌脚采用18MM三聚氰胺板贴面板基材采用环保E1级实木颗粒板，带中控</w:t>
            </w:r>
            <w:r>
              <w:rPr>
                <w:rFonts w:hint="eastAsia" w:ascii="宋体" w:hAnsi="宋体" w:eastAsia="宋体" w:cs="宋体"/>
                <w:kern w:val="0"/>
                <w:sz w:val="18"/>
                <w:szCs w:val="18"/>
              </w:rPr>
              <w:t>；具体尺寸按需方要求定制。</w:t>
            </w:r>
          </w:p>
        </w:tc>
      </w:tr>
      <w:tr>
        <w:tblPrEx>
          <w:tblLayout w:type="fixed"/>
          <w:tblCellMar>
            <w:top w:w="0" w:type="dxa"/>
            <w:left w:w="108" w:type="dxa"/>
            <w:bottom w:w="0" w:type="dxa"/>
            <w:right w:w="108" w:type="dxa"/>
          </w:tblCellMar>
        </w:tblPrEx>
        <w:trPr>
          <w:trHeight w:val="1190" w:hRule="atLeast"/>
          <w:jc w:val="center"/>
        </w:trPr>
        <w:tc>
          <w:tcPr>
            <w:tcW w:w="9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系统集成</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c>
          <w:tcPr>
            <w:tcW w:w="3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旧设备拆除，机房工作台布局调整，强、弱电布线，千兆到桌面，</w:t>
            </w:r>
            <w:r>
              <w:rPr>
                <w:rFonts w:hint="eastAsia" w:ascii="微软雅黑" w:hAnsi="微软雅黑" w:eastAsia="微软雅黑" w:cs="宋体"/>
                <w:b/>
                <w:kern w:val="0"/>
                <w:sz w:val="22"/>
                <w:szCs w:val="28"/>
              </w:rPr>
              <w:t>★</w:t>
            </w:r>
            <w:r>
              <w:rPr>
                <w:rFonts w:hint="eastAsia" w:ascii="宋体" w:hAnsi="宋体" w:eastAsia="宋体" w:cs="宋体"/>
                <w:kern w:val="0"/>
                <w:sz w:val="18"/>
                <w:szCs w:val="18"/>
              </w:rPr>
              <w:t>机房改造中所有所有材料线材及不可遇见产生的费用，均由投标方承担。</w:t>
            </w:r>
          </w:p>
        </w:tc>
      </w:tr>
    </w:tbl>
    <w:p>
      <w:pPr>
        <w:rPr>
          <w:rFonts w:ascii="宋体" w:hAnsi="宋体" w:eastAsia="宋体"/>
        </w:rPr>
      </w:pPr>
    </w:p>
    <w:p>
      <w:pPr>
        <w:spacing w:line="360" w:lineRule="auto"/>
        <w:rPr>
          <w:rFonts w:ascii="微软雅黑" w:hAnsi="微软雅黑" w:eastAsia="微软雅黑" w:cs="宋体"/>
          <w:b/>
          <w:kern w:val="0"/>
          <w:sz w:val="22"/>
          <w:szCs w:val="28"/>
        </w:rPr>
      </w:pPr>
      <w:r>
        <w:rPr>
          <w:rFonts w:hint="eastAsia" w:ascii="微软雅黑" w:hAnsi="微软雅黑" w:eastAsia="微软雅黑" w:cs="宋体"/>
          <w:b/>
          <w:kern w:val="0"/>
          <w:sz w:val="22"/>
          <w:szCs w:val="28"/>
        </w:rPr>
        <w:t>注：投标前需要现场勘查，所有参数需要经过性能测试；★部分内容必须满足，否则做废标处理。</w:t>
      </w:r>
    </w:p>
    <w:p>
      <w:pPr>
        <w:rPr>
          <w:rFonts w:ascii="宋体" w:hAnsi="宋体" w:eastAsia="宋体"/>
        </w:rPr>
      </w:pPr>
    </w:p>
    <w:p>
      <w:pPr>
        <w:rPr>
          <w:rFonts w:ascii="宋体" w:hAnsi="宋体" w:eastAsia="宋体"/>
          <w:b/>
          <w:sz w:val="24"/>
          <w:szCs w:val="24"/>
        </w:rPr>
      </w:pPr>
      <w:r>
        <w:rPr>
          <w:rFonts w:hint="eastAsia" w:ascii="宋体" w:hAnsi="宋体" w:eastAsia="宋体"/>
          <w:b/>
          <w:sz w:val="24"/>
          <w:szCs w:val="24"/>
        </w:rPr>
        <w:t>附件详细参数：</w:t>
      </w:r>
    </w:p>
    <w:p>
      <w:pPr>
        <w:rPr>
          <w:rFonts w:ascii="宋体" w:hAnsi="宋体" w:eastAsia="宋体"/>
          <w:b/>
          <w:szCs w:val="21"/>
        </w:rPr>
      </w:pPr>
      <w:r>
        <w:rPr>
          <w:rFonts w:hint="eastAsia" w:ascii="宋体" w:hAnsi="宋体" w:eastAsia="宋体" w:cs="宋体"/>
          <w:b/>
          <w:color w:val="000000"/>
          <w:kern w:val="0"/>
          <w:szCs w:val="21"/>
        </w:rPr>
        <w:t>1、云终端管理设备</w:t>
      </w:r>
    </w:p>
    <w:tbl>
      <w:tblPr>
        <w:tblStyle w:val="7"/>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701"/>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tcPr>
          <w:p>
            <w:pPr>
              <w:ind w:firstLine="360"/>
              <w:rPr>
                <w:rFonts w:ascii="宋体" w:hAnsi="宋体" w:eastAsia="宋体" w:cs="宋体"/>
                <w:sz w:val="18"/>
                <w:szCs w:val="18"/>
              </w:rPr>
            </w:pPr>
            <w:r>
              <w:rPr>
                <w:rFonts w:hint="eastAsia" w:ascii="宋体" w:hAnsi="宋体" w:eastAsia="宋体" w:cs="宋体"/>
                <w:sz w:val="18"/>
                <w:szCs w:val="18"/>
              </w:rPr>
              <w:t>项目</w:t>
            </w:r>
          </w:p>
        </w:tc>
        <w:tc>
          <w:tcPr>
            <w:tcW w:w="1701" w:type="dxa"/>
          </w:tcPr>
          <w:p>
            <w:pPr>
              <w:ind w:firstLine="360"/>
              <w:rPr>
                <w:rFonts w:ascii="宋体" w:hAnsi="宋体" w:eastAsia="宋体" w:cs="宋体"/>
                <w:sz w:val="18"/>
                <w:szCs w:val="18"/>
              </w:rPr>
            </w:pPr>
            <w:r>
              <w:rPr>
                <w:rFonts w:hint="eastAsia" w:ascii="宋体" w:hAnsi="宋体" w:eastAsia="宋体" w:cs="宋体"/>
                <w:sz w:val="18"/>
                <w:szCs w:val="18"/>
              </w:rPr>
              <w:t>参数项</w:t>
            </w:r>
          </w:p>
        </w:tc>
        <w:tc>
          <w:tcPr>
            <w:tcW w:w="5386" w:type="dxa"/>
          </w:tcPr>
          <w:p>
            <w:pPr>
              <w:ind w:firstLine="360"/>
              <w:rPr>
                <w:rFonts w:ascii="宋体" w:hAnsi="宋体" w:eastAsia="宋体" w:cs="宋体"/>
                <w:sz w:val="18"/>
                <w:szCs w:val="18"/>
              </w:rPr>
            </w:pPr>
            <w:r>
              <w:rPr>
                <w:rFonts w:hint="eastAsia" w:ascii="宋体" w:hAnsi="宋体" w:eastAsia="宋体" w:cs="宋体"/>
                <w:sz w:val="18"/>
                <w:szCs w:val="18"/>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restart"/>
          </w:tcPr>
          <w:p>
            <w:pPr>
              <w:ind w:firstLine="360"/>
              <w:rPr>
                <w:rFonts w:ascii="宋体" w:hAnsi="宋体" w:eastAsia="宋体" w:cs="宋体"/>
                <w:sz w:val="18"/>
                <w:szCs w:val="18"/>
              </w:rPr>
            </w:pPr>
            <w:r>
              <w:rPr>
                <w:rFonts w:hint="eastAsia" w:ascii="宋体" w:hAnsi="宋体" w:eastAsia="宋体" w:cs="宋体"/>
                <w:sz w:val="18"/>
                <w:szCs w:val="18"/>
              </w:rPr>
              <w:t>系统硬件</w:t>
            </w:r>
          </w:p>
        </w:tc>
        <w:tc>
          <w:tcPr>
            <w:tcW w:w="1701" w:type="dxa"/>
          </w:tcPr>
          <w:p>
            <w:pPr>
              <w:ind w:firstLine="360"/>
              <w:rPr>
                <w:rFonts w:ascii="宋体" w:hAnsi="宋体" w:eastAsia="宋体" w:cs="宋体"/>
                <w:sz w:val="18"/>
                <w:szCs w:val="18"/>
              </w:rPr>
            </w:pPr>
            <w:r>
              <w:rPr>
                <w:rFonts w:ascii="宋体" w:hAnsi="宋体" w:eastAsia="宋体" w:cs="Arial Unicode MS"/>
                <w:sz w:val="18"/>
                <w:szCs w:val="18"/>
              </w:rPr>
              <w:t>★</w:t>
            </w:r>
            <w:r>
              <w:rPr>
                <w:rFonts w:hint="eastAsia" w:ascii="宋体" w:hAnsi="宋体" w:eastAsia="宋体" w:cs="宋体"/>
                <w:sz w:val="18"/>
                <w:szCs w:val="18"/>
              </w:rPr>
              <w:t>总体要求</w:t>
            </w:r>
          </w:p>
        </w:tc>
        <w:tc>
          <w:tcPr>
            <w:tcW w:w="5386" w:type="dxa"/>
          </w:tcPr>
          <w:p>
            <w:pPr>
              <w:rPr>
                <w:rFonts w:ascii="宋体" w:hAnsi="宋体" w:eastAsia="宋体" w:cs="宋体"/>
                <w:sz w:val="18"/>
                <w:szCs w:val="18"/>
              </w:rPr>
            </w:pPr>
            <w:r>
              <w:rPr>
                <w:rFonts w:hint="eastAsia" w:ascii="宋体" w:hAnsi="宋体" w:eastAsia="宋体" w:cs="宋体"/>
                <w:sz w:val="18"/>
                <w:szCs w:val="18"/>
              </w:rPr>
              <w:t>与云终端设备同一品牌；≥</w:t>
            </w:r>
            <w:r>
              <w:rPr>
                <w:rFonts w:ascii="宋体" w:hAnsi="宋体" w:eastAsia="宋体" w:cs="宋体"/>
                <w:sz w:val="18"/>
                <w:szCs w:val="18"/>
              </w:rPr>
              <w:t>3</w:t>
            </w:r>
            <w:r>
              <w:rPr>
                <w:rFonts w:hint="eastAsia" w:ascii="宋体" w:hAnsi="宋体" w:eastAsia="宋体" w:cs="宋体"/>
                <w:sz w:val="18"/>
                <w:szCs w:val="18"/>
              </w:rPr>
              <w:t>个节点，支持至少未来3 代服务器处理器技术，无中间背板设计；计算到I/O 模块直接连接意味 着零吞吐量限制，并在不中断操作的情况下精简未来 的技术升级。  低延迟、高效的端到端25Gb Ethernet；为 400GbE 和更高做好准备， 通过带5 个后端风扇和4 个前端风扇的2 个单独冷却 区，独特的机箱气流支持当前和未来存储丰富、功能 全面的计算托架，带八个前端可访问插槽，固定 2 插座单宽或 4 插座双宽计算托架和 12Gb/s 单宽存储托架组合，灵活的在箱触摸屏 LCD，无线和传统应急管理选项。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tcPr>
          <w:p>
            <w:pPr>
              <w:ind w:firstLine="360"/>
              <w:rPr>
                <w:rFonts w:ascii="宋体" w:hAnsi="宋体" w:eastAsia="宋体" w:cs="宋体"/>
                <w:sz w:val="18"/>
                <w:szCs w:val="18"/>
              </w:rPr>
            </w:pPr>
            <w:r>
              <w:rPr>
                <w:rFonts w:ascii="宋体" w:hAnsi="宋体" w:eastAsia="宋体" w:cs="Arial Unicode MS"/>
                <w:sz w:val="18"/>
                <w:szCs w:val="18"/>
              </w:rPr>
              <w:t>★</w:t>
            </w:r>
            <w:r>
              <w:rPr>
                <w:rFonts w:hint="eastAsia" w:ascii="宋体" w:hAnsi="宋体" w:eastAsia="宋体" w:cs="宋体"/>
                <w:sz w:val="18"/>
                <w:szCs w:val="18"/>
              </w:rPr>
              <w:t>类型</w:t>
            </w:r>
          </w:p>
        </w:tc>
        <w:tc>
          <w:tcPr>
            <w:tcW w:w="5386" w:type="dxa"/>
          </w:tcPr>
          <w:p>
            <w:pPr>
              <w:ind w:firstLine="360"/>
              <w:rPr>
                <w:rFonts w:ascii="宋体" w:hAnsi="宋体" w:eastAsia="宋体" w:cs="宋体"/>
                <w:sz w:val="18"/>
                <w:szCs w:val="18"/>
              </w:rPr>
            </w:pPr>
            <w:r>
              <w:rPr>
                <w:rFonts w:hint="eastAsia" w:ascii="宋体" w:hAnsi="宋体" w:eastAsia="宋体" w:cs="宋体"/>
                <w:sz w:val="18"/>
                <w:szCs w:val="18"/>
              </w:rPr>
              <w:t>计算、存储、网络均为模块化架构，整体机框≤1</w:t>
            </w:r>
            <w:r>
              <w:rPr>
                <w:rFonts w:ascii="宋体" w:hAnsi="宋体" w:eastAsia="宋体" w:cs="宋体"/>
                <w:sz w:val="18"/>
                <w:szCs w:val="18"/>
              </w:rPr>
              <w:t>0U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tcPr>
          <w:p>
            <w:pPr>
              <w:ind w:firstLine="360"/>
              <w:rPr>
                <w:rFonts w:ascii="宋体" w:hAnsi="宋体" w:eastAsia="宋体" w:cs="宋体"/>
                <w:sz w:val="18"/>
                <w:szCs w:val="18"/>
              </w:rPr>
            </w:pPr>
            <w:r>
              <w:rPr>
                <w:rFonts w:ascii="宋体" w:hAnsi="宋体" w:eastAsia="宋体" w:cs="Arial Unicode MS"/>
                <w:sz w:val="18"/>
                <w:szCs w:val="18"/>
              </w:rPr>
              <w:t>★</w:t>
            </w:r>
            <w:r>
              <w:rPr>
                <w:rFonts w:hint="eastAsia" w:ascii="宋体" w:hAnsi="宋体" w:eastAsia="宋体" w:cs="宋体"/>
                <w:sz w:val="18"/>
                <w:szCs w:val="18"/>
              </w:rPr>
              <w:t>售后服务</w:t>
            </w:r>
          </w:p>
        </w:tc>
        <w:tc>
          <w:tcPr>
            <w:tcW w:w="5386" w:type="dxa"/>
            <w:vAlign w:val="center"/>
          </w:tcPr>
          <w:p>
            <w:pPr>
              <w:ind w:firstLine="360"/>
              <w:rPr>
                <w:rFonts w:ascii="宋体" w:hAnsi="宋体" w:eastAsia="宋体" w:cs="Calibri"/>
                <w:sz w:val="18"/>
                <w:szCs w:val="18"/>
              </w:rPr>
            </w:pPr>
            <w:r>
              <w:rPr>
                <w:rFonts w:ascii="宋体" w:hAnsi="宋体" w:eastAsia="宋体" w:cs="Calibri"/>
                <w:sz w:val="18"/>
                <w:szCs w:val="18"/>
              </w:rPr>
              <w:t>原厂3</w:t>
            </w:r>
            <w:r>
              <w:rPr>
                <w:rFonts w:hint="eastAsia" w:ascii="宋体" w:hAnsi="宋体" w:eastAsia="宋体" w:cs="Calibri"/>
                <w:sz w:val="18"/>
                <w:szCs w:val="18"/>
              </w:rPr>
              <w:t>年当日4小时（24X7）软硬件上门服务（配件+人力)的IT专业支持与关键任务保修配置主动支持服务，服务官方电话及官网可查。配置专属原厂技术客户经理，投标时提供原厂商技术经理工牌及官方邮箱及联系方式，后续核验；解决问题和巡检及报告的单一服务联络人。大客户售后服务通道，包括原厂800和400专线电话(投标现场验证)、原厂售后服务对接人，原厂每月提供月度优化报告和建议，原厂每年提供两次原厂系统维护服务和报告。提供原厂商工程师安装服务；服务期内保修范围内的人工、配件、交通等任何费用全免；高级软件支持；原厂本地技术客户经理24×7电话支持，硬盘不返还服务；中标公示期内要求提供原厂商正式服务承诺函；要求必须提供原厂商产品授权证明。设备最终用户名：浙江水利水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restart"/>
          </w:tcPr>
          <w:p>
            <w:pPr>
              <w:rPr>
                <w:rFonts w:ascii="宋体" w:hAnsi="宋体" w:eastAsia="宋体" w:cs="宋体"/>
                <w:sz w:val="18"/>
                <w:szCs w:val="18"/>
              </w:rPr>
            </w:pPr>
            <w:r>
              <w:rPr>
                <w:rFonts w:hint="eastAsia" w:ascii="宋体" w:hAnsi="宋体" w:eastAsia="宋体" w:cs="宋体"/>
                <w:sz w:val="18"/>
                <w:szCs w:val="18"/>
              </w:rPr>
              <w:t>节点要求</w:t>
            </w:r>
          </w:p>
        </w:tc>
        <w:tc>
          <w:tcPr>
            <w:tcW w:w="1701" w:type="dxa"/>
          </w:tcPr>
          <w:p>
            <w:pPr>
              <w:ind w:firstLine="360"/>
              <w:rPr>
                <w:rFonts w:ascii="宋体" w:hAnsi="宋体" w:eastAsia="宋体" w:cs="宋体"/>
                <w:sz w:val="18"/>
                <w:szCs w:val="18"/>
              </w:rPr>
            </w:pPr>
            <w:r>
              <w:rPr>
                <w:rFonts w:ascii="宋体" w:hAnsi="宋体" w:eastAsia="宋体" w:cs="Arial Unicode MS"/>
                <w:sz w:val="18"/>
                <w:szCs w:val="18"/>
              </w:rPr>
              <w:t>★</w:t>
            </w:r>
            <w:r>
              <w:rPr>
                <w:rFonts w:hint="eastAsia" w:ascii="宋体" w:hAnsi="宋体" w:eastAsia="宋体" w:cs="宋体"/>
                <w:sz w:val="18"/>
                <w:szCs w:val="18"/>
              </w:rPr>
              <w:t>处理器</w:t>
            </w:r>
          </w:p>
        </w:tc>
        <w:tc>
          <w:tcPr>
            <w:tcW w:w="5386" w:type="dxa"/>
          </w:tcPr>
          <w:p>
            <w:pPr>
              <w:ind w:firstLine="360"/>
              <w:rPr>
                <w:rFonts w:ascii="宋体" w:hAnsi="宋体" w:eastAsia="宋体" w:cs="宋体"/>
                <w:sz w:val="18"/>
                <w:szCs w:val="18"/>
              </w:rPr>
            </w:pPr>
            <w:r>
              <w:rPr>
                <w:rFonts w:hint="eastAsia" w:ascii="宋体" w:hAnsi="宋体" w:eastAsia="宋体" w:cs="宋体"/>
                <w:sz w:val="18"/>
                <w:szCs w:val="18"/>
              </w:rPr>
              <w:t>采用最新的Intel</w:t>
            </w:r>
            <w:r>
              <w:rPr>
                <w:rFonts w:ascii="宋体" w:hAnsi="宋体" w:eastAsia="宋体" w:cs="宋体"/>
                <w:sz w:val="18"/>
                <w:szCs w:val="18"/>
              </w:rPr>
              <w:t xml:space="preserve"> Skylake</w:t>
            </w:r>
            <w:r>
              <w:rPr>
                <w:rFonts w:hint="eastAsia" w:ascii="宋体" w:hAnsi="宋体" w:eastAsia="宋体" w:cs="宋体"/>
                <w:sz w:val="18"/>
                <w:szCs w:val="18"/>
              </w:rPr>
              <w:t xml:space="preserve"> 处理器平台；</w:t>
            </w:r>
          </w:p>
          <w:p>
            <w:pPr>
              <w:ind w:firstLine="360"/>
              <w:rPr>
                <w:rFonts w:ascii="宋体" w:hAnsi="宋体" w:eastAsia="宋体" w:cs="宋体"/>
                <w:sz w:val="18"/>
                <w:szCs w:val="18"/>
              </w:rPr>
            </w:pPr>
            <w:r>
              <w:rPr>
                <w:rFonts w:ascii="宋体" w:hAnsi="宋体" w:eastAsia="宋体"/>
                <w:color w:val="000000"/>
                <w:sz w:val="18"/>
                <w:szCs w:val="18"/>
              </w:rPr>
              <w:t>2路英特尔至强金牌 5117 2.0G, 14核处理器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tcPr>
          <w:p>
            <w:pPr>
              <w:ind w:firstLine="360"/>
              <w:rPr>
                <w:rFonts w:ascii="宋体" w:hAnsi="宋体" w:eastAsia="宋体" w:cs="宋体"/>
                <w:sz w:val="18"/>
                <w:szCs w:val="18"/>
              </w:rPr>
            </w:pPr>
            <w:r>
              <w:rPr>
                <w:rFonts w:ascii="宋体" w:hAnsi="宋体" w:eastAsia="宋体" w:cs="Arial Unicode MS"/>
                <w:sz w:val="18"/>
                <w:szCs w:val="18"/>
              </w:rPr>
              <w:t>★</w:t>
            </w:r>
            <w:r>
              <w:rPr>
                <w:rFonts w:hint="eastAsia" w:ascii="宋体" w:hAnsi="宋体" w:eastAsia="宋体" w:cs="宋体"/>
                <w:sz w:val="18"/>
                <w:szCs w:val="18"/>
              </w:rPr>
              <w:t>内存</w:t>
            </w:r>
          </w:p>
        </w:tc>
        <w:tc>
          <w:tcPr>
            <w:tcW w:w="5386" w:type="dxa"/>
          </w:tcPr>
          <w:p>
            <w:pPr>
              <w:ind w:firstLine="360"/>
              <w:rPr>
                <w:rFonts w:ascii="宋体" w:hAnsi="宋体" w:eastAsia="宋体" w:cs="宋体"/>
                <w:sz w:val="18"/>
                <w:szCs w:val="18"/>
              </w:rPr>
            </w:pPr>
            <w:r>
              <w:rPr>
                <w:rFonts w:hint="eastAsia" w:ascii="宋体" w:hAnsi="宋体" w:eastAsia="宋体" w:cs="Arial"/>
                <w:sz w:val="18"/>
                <w:szCs w:val="18"/>
              </w:rPr>
              <w:t>配置≥</w:t>
            </w:r>
            <w:r>
              <w:rPr>
                <w:rFonts w:ascii="宋体" w:hAnsi="宋体" w:eastAsia="宋体" w:cs="Calibri"/>
                <w:sz w:val="18"/>
                <w:szCs w:val="18"/>
              </w:rPr>
              <w:t xml:space="preserve">256GB </w:t>
            </w:r>
            <w:r>
              <w:rPr>
                <w:rFonts w:hint="eastAsia" w:ascii="宋体" w:hAnsi="宋体" w:eastAsia="宋体"/>
                <w:sz w:val="18"/>
                <w:szCs w:val="18"/>
              </w:rPr>
              <w:t>2933MT/s</w:t>
            </w:r>
            <w:r>
              <w:rPr>
                <w:rFonts w:ascii="宋体" w:hAnsi="宋体" w:eastAsia="宋体" w:cs="Calibri"/>
                <w:sz w:val="18"/>
                <w:szCs w:val="18"/>
              </w:rPr>
              <w:t xml:space="preserve">, </w:t>
            </w:r>
            <w:r>
              <w:rPr>
                <w:rFonts w:ascii="宋体" w:hAnsi="宋体" w:eastAsia="宋体" w:cs="微软雅黑"/>
                <w:sz w:val="18"/>
                <w:szCs w:val="18"/>
              </w:rPr>
              <w:t>双列</w:t>
            </w:r>
            <w:r>
              <w:rPr>
                <w:rFonts w:hint="eastAsia" w:ascii="宋体" w:hAnsi="宋体" w:eastAsia="宋体" w:cs="宋体"/>
                <w:sz w:val="18"/>
                <w:szCs w:val="18"/>
              </w:rPr>
              <w:t>，内存插槽数≥2</w:t>
            </w:r>
            <w:r>
              <w:rPr>
                <w:rFonts w:ascii="宋体" w:hAnsi="宋体" w:eastAsia="宋体" w:cs="宋体"/>
                <w:sz w:val="18"/>
                <w:szCs w:val="18"/>
              </w:rPr>
              <w:t>4</w:t>
            </w:r>
            <w:r>
              <w:rPr>
                <w:rFonts w:hint="eastAsia" w:ascii="宋体" w:hAnsi="宋体" w:eastAsia="宋体" w:cs="宋体"/>
                <w:sz w:val="18"/>
                <w:szCs w:val="18"/>
              </w:rPr>
              <w:t>个；支持RDIMM,LRDIMM，NVDIMM-N（大于等于12根），请提供产品彩页或官网说明；支持Intel傲腾持久内存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vMerge w:val="restart"/>
          </w:tcPr>
          <w:p>
            <w:pPr>
              <w:ind w:firstLine="360"/>
              <w:rPr>
                <w:rFonts w:ascii="宋体" w:hAnsi="宋体" w:eastAsia="宋体" w:cs="宋体"/>
                <w:sz w:val="18"/>
                <w:szCs w:val="18"/>
              </w:rPr>
            </w:pPr>
            <w:r>
              <w:rPr>
                <w:rFonts w:ascii="宋体" w:hAnsi="宋体" w:eastAsia="宋体" w:cs="Arial Unicode MS"/>
                <w:sz w:val="18"/>
                <w:szCs w:val="18"/>
              </w:rPr>
              <w:t>★</w:t>
            </w:r>
            <w:r>
              <w:rPr>
                <w:rFonts w:hint="eastAsia" w:ascii="宋体" w:hAnsi="宋体" w:eastAsia="宋体" w:cs="宋体"/>
                <w:sz w:val="18"/>
                <w:szCs w:val="18"/>
              </w:rPr>
              <w:t>存储</w:t>
            </w:r>
          </w:p>
        </w:tc>
        <w:tc>
          <w:tcPr>
            <w:tcW w:w="5386" w:type="dxa"/>
          </w:tcPr>
          <w:p>
            <w:pPr>
              <w:ind w:firstLine="360"/>
              <w:rPr>
                <w:rFonts w:ascii="宋体" w:hAnsi="宋体" w:eastAsia="宋体" w:cs="宋体"/>
                <w:sz w:val="18"/>
                <w:szCs w:val="18"/>
              </w:rPr>
            </w:pPr>
            <w:r>
              <w:rPr>
                <w:rFonts w:ascii="宋体" w:hAnsi="宋体" w:eastAsia="宋体" w:cs="宋体"/>
                <w:sz w:val="18"/>
                <w:szCs w:val="18"/>
              </w:rPr>
              <w:t>SAS SSD</w:t>
            </w:r>
            <w:r>
              <w:rPr>
                <w:rFonts w:hint="eastAsia" w:ascii="宋体" w:hAnsi="宋体" w:eastAsia="宋体" w:cs="宋体"/>
                <w:sz w:val="18"/>
                <w:szCs w:val="18"/>
              </w:rPr>
              <w:t>≥</w:t>
            </w:r>
            <w:r>
              <w:rPr>
                <w:rFonts w:ascii="宋体" w:hAnsi="宋体" w:eastAsia="宋体" w:cs="宋体"/>
                <w:sz w:val="18"/>
                <w:szCs w:val="18"/>
              </w:rPr>
              <w:t>1</w:t>
            </w:r>
            <w:r>
              <w:rPr>
                <w:rFonts w:hint="eastAsia" w:ascii="宋体" w:hAnsi="宋体" w:eastAsia="宋体" w:cs="宋体"/>
                <w:sz w:val="18"/>
                <w:szCs w:val="18"/>
              </w:rPr>
              <w:t>*</w:t>
            </w:r>
            <w:r>
              <w:rPr>
                <w:rFonts w:ascii="宋体" w:hAnsi="宋体" w:eastAsia="宋体" w:cs="宋体"/>
                <w:sz w:val="18"/>
                <w:szCs w:val="18"/>
              </w:rPr>
              <w:t xml:space="preserve">1.92T </w:t>
            </w:r>
            <w:r>
              <w:rPr>
                <w:rFonts w:hint="eastAsia" w:ascii="宋体" w:hAnsi="宋体" w:eastAsia="宋体" w:cs="宋体"/>
                <w:sz w:val="18"/>
                <w:szCs w:val="18"/>
              </w:rPr>
              <w:t>ssd，2</w:t>
            </w:r>
            <w:r>
              <w:rPr>
                <w:rFonts w:ascii="宋体" w:hAnsi="宋体" w:eastAsia="宋体" w:cs="宋体"/>
                <w:sz w:val="18"/>
                <w:szCs w:val="18"/>
              </w:rPr>
              <w:t>.4T 10K HDD</w:t>
            </w:r>
            <w:r>
              <w:rPr>
                <w:rFonts w:hint="eastAsia" w:ascii="宋体" w:hAnsi="宋体" w:eastAsia="宋体" w:cs="宋体"/>
                <w:sz w:val="18"/>
                <w:szCs w:val="18"/>
              </w:rPr>
              <w:t>≥</w:t>
            </w:r>
            <w:r>
              <w:rPr>
                <w:rFonts w:ascii="宋体" w:hAnsi="宋体" w:eastAsia="宋体" w:cs="宋体"/>
                <w:sz w:val="18"/>
                <w:szCs w:val="18"/>
              </w:rPr>
              <w:t>12TB</w:t>
            </w:r>
            <w:r>
              <w:rPr>
                <w:rFonts w:hint="eastAsia" w:ascii="宋体" w:hAnsi="宋体" w:eastAsia="宋体" w:cs="宋体"/>
                <w:sz w:val="18"/>
                <w:szCs w:val="18"/>
              </w:rPr>
              <w:t>且数量≥</w:t>
            </w:r>
            <w:r>
              <w:rPr>
                <w:rFonts w:ascii="宋体" w:hAnsi="宋体" w:eastAsia="宋体" w:cs="宋体"/>
                <w:sz w:val="18"/>
                <w:szCs w:val="18"/>
              </w:rPr>
              <w:t>6</w:t>
            </w:r>
            <w:r>
              <w:rPr>
                <w:rFonts w:hint="eastAsia" w:ascii="宋体" w:hAnsi="宋体" w:eastAsia="宋体" w:cs="宋体"/>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vMerge w:val="continue"/>
          </w:tcPr>
          <w:p>
            <w:pPr>
              <w:ind w:firstLine="360"/>
              <w:rPr>
                <w:rFonts w:ascii="宋体" w:hAnsi="宋体" w:eastAsia="宋体" w:cs="宋体"/>
                <w:sz w:val="18"/>
                <w:szCs w:val="18"/>
              </w:rPr>
            </w:pPr>
          </w:p>
        </w:tc>
        <w:tc>
          <w:tcPr>
            <w:tcW w:w="5386" w:type="dxa"/>
          </w:tcPr>
          <w:p>
            <w:pPr>
              <w:ind w:firstLine="360"/>
              <w:rPr>
                <w:rFonts w:ascii="宋体" w:hAnsi="宋体" w:eastAsia="宋体" w:cs="宋体"/>
                <w:sz w:val="18"/>
                <w:szCs w:val="18"/>
              </w:rPr>
            </w:pPr>
            <w:r>
              <w:rPr>
                <w:rFonts w:hint="eastAsia" w:ascii="宋体" w:hAnsi="宋体" w:eastAsia="宋体" w:cs="宋体"/>
                <w:sz w:val="18"/>
                <w:szCs w:val="18"/>
              </w:rPr>
              <w:t>单节点最大可扩展到≥</w:t>
            </w:r>
            <w:r>
              <w:rPr>
                <w:rFonts w:ascii="宋体" w:hAnsi="宋体" w:eastAsia="宋体" w:cs="宋体"/>
                <w:sz w:val="18"/>
                <w:szCs w:val="18"/>
              </w:rPr>
              <w:t>60</w:t>
            </w:r>
            <w:r>
              <w:rPr>
                <w:rFonts w:hint="eastAsia" w:ascii="宋体" w:hAnsi="宋体" w:eastAsia="宋体" w:cs="宋体"/>
                <w:sz w:val="18"/>
                <w:szCs w:val="18"/>
              </w:rPr>
              <w:t>块</w:t>
            </w:r>
            <w:r>
              <w:rPr>
                <w:rFonts w:ascii="宋体" w:hAnsi="宋体" w:eastAsia="宋体" w:cs="宋体"/>
                <w:sz w:val="18"/>
                <w:szCs w:val="18"/>
              </w:rPr>
              <w:t>HDD/SSD</w:t>
            </w:r>
            <w:r>
              <w:rPr>
                <w:rFonts w:hint="eastAsia" w:ascii="宋体" w:hAnsi="宋体" w:eastAsia="宋体" w:cs="宋体"/>
                <w:sz w:val="18"/>
                <w:szCs w:val="18"/>
              </w:rPr>
              <w:t>，并提供依据说明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tcPr>
          <w:p>
            <w:pPr>
              <w:ind w:firstLine="360"/>
              <w:rPr>
                <w:rFonts w:ascii="宋体" w:hAnsi="宋体" w:eastAsia="宋体" w:cs="宋体"/>
                <w:sz w:val="18"/>
                <w:szCs w:val="18"/>
              </w:rPr>
            </w:pPr>
            <w:r>
              <w:rPr>
                <w:rFonts w:hint="eastAsia" w:ascii="宋体" w:hAnsi="宋体" w:eastAsia="宋体" w:cs="宋体"/>
                <w:sz w:val="18"/>
                <w:szCs w:val="18"/>
              </w:rPr>
              <w:t>系统盘</w:t>
            </w:r>
          </w:p>
        </w:tc>
        <w:tc>
          <w:tcPr>
            <w:tcW w:w="5386" w:type="dxa"/>
          </w:tcPr>
          <w:p>
            <w:pPr>
              <w:ind w:firstLine="360"/>
              <w:rPr>
                <w:rFonts w:ascii="宋体" w:hAnsi="宋体" w:eastAsia="宋体" w:cs="宋体"/>
                <w:sz w:val="18"/>
                <w:szCs w:val="18"/>
              </w:rPr>
            </w:pPr>
            <w:r>
              <w:rPr>
                <w:rFonts w:hint="eastAsia" w:ascii="宋体" w:hAnsi="宋体" w:eastAsia="宋体" w:cs="宋体"/>
                <w:sz w:val="18"/>
                <w:szCs w:val="18"/>
              </w:rPr>
              <w:t>≥2块2</w:t>
            </w:r>
            <w:r>
              <w:rPr>
                <w:rFonts w:ascii="宋体" w:hAnsi="宋体" w:eastAsia="宋体" w:cs="宋体"/>
                <w:sz w:val="18"/>
                <w:szCs w:val="18"/>
              </w:rPr>
              <w:t>40GB SSD</w:t>
            </w:r>
            <w:r>
              <w:rPr>
                <w:rFonts w:hint="eastAsia" w:ascii="宋体" w:hAnsi="宋体" w:eastAsia="宋体" w:cs="宋体"/>
                <w:sz w:val="18"/>
                <w:szCs w:val="18"/>
              </w:rPr>
              <w:t>，做R</w:t>
            </w:r>
            <w:r>
              <w:rPr>
                <w:rFonts w:ascii="宋体" w:hAnsi="宋体" w:eastAsia="宋体" w:cs="宋体"/>
                <w:sz w:val="18"/>
                <w:szCs w:val="18"/>
              </w:rPr>
              <w:t>AID1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tcPr>
          <w:p>
            <w:pPr>
              <w:ind w:firstLine="360"/>
              <w:rPr>
                <w:rFonts w:ascii="宋体" w:hAnsi="宋体" w:eastAsia="宋体" w:cs="宋体"/>
                <w:sz w:val="18"/>
                <w:szCs w:val="18"/>
              </w:rPr>
            </w:pPr>
            <w:r>
              <w:rPr>
                <w:rFonts w:hint="eastAsia" w:ascii="宋体" w:hAnsi="宋体" w:eastAsia="宋体" w:cs="宋体"/>
                <w:sz w:val="18"/>
                <w:szCs w:val="18"/>
              </w:rPr>
              <w:t>存储控制卡</w:t>
            </w:r>
          </w:p>
        </w:tc>
        <w:tc>
          <w:tcPr>
            <w:tcW w:w="5386" w:type="dxa"/>
          </w:tcPr>
          <w:p>
            <w:pPr>
              <w:ind w:firstLine="360"/>
              <w:rPr>
                <w:rFonts w:ascii="宋体" w:hAnsi="宋体" w:eastAsia="宋体" w:cs="宋体"/>
                <w:sz w:val="18"/>
                <w:szCs w:val="18"/>
              </w:rPr>
            </w:pPr>
            <w:r>
              <w:rPr>
                <w:rFonts w:hint="eastAsia" w:ascii="宋体" w:hAnsi="宋体" w:eastAsia="宋体" w:cs="宋体"/>
                <w:sz w:val="18"/>
                <w:szCs w:val="18"/>
              </w:rPr>
              <w:t>≥1块，直通功能；可选4</w:t>
            </w:r>
            <w:r>
              <w:rPr>
                <w:rFonts w:ascii="宋体" w:hAnsi="宋体" w:eastAsia="宋体" w:cs="宋体"/>
                <w:sz w:val="18"/>
                <w:szCs w:val="18"/>
              </w:rPr>
              <w:t>GB</w:t>
            </w:r>
            <w:r>
              <w:rPr>
                <w:rFonts w:hint="eastAsia" w:ascii="宋体" w:hAnsi="宋体" w:eastAsia="宋体" w:cs="宋体"/>
                <w:sz w:val="18"/>
                <w:szCs w:val="18"/>
              </w:rPr>
              <w:t>缓存RAID卡，提供0,1,5,6,10,50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tcPr>
          <w:p>
            <w:pPr>
              <w:ind w:firstLine="360"/>
              <w:rPr>
                <w:rFonts w:ascii="宋体" w:hAnsi="宋体" w:eastAsia="宋体" w:cs="宋体"/>
                <w:sz w:val="18"/>
                <w:szCs w:val="18"/>
              </w:rPr>
            </w:pPr>
            <w:r>
              <w:rPr>
                <w:rFonts w:hint="eastAsia" w:ascii="宋体" w:hAnsi="宋体" w:eastAsia="宋体" w:cs="宋体"/>
                <w:sz w:val="18"/>
                <w:szCs w:val="18"/>
              </w:rPr>
              <w:t>网卡</w:t>
            </w:r>
          </w:p>
        </w:tc>
        <w:tc>
          <w:tcPr>
            <w:tcW w:w="5386" w:type="dxa"/>
          </w:tcPr>
          <w:p>
            <w:pPr>
              <w:ind w:firstLine="360"/>
              <w:rPr>
                <w:rFonts w:ascii="宋体" w:hAnsi="宋体" w:eastAsia="宋体" w:cs="宋体"/>
                <w:sz w:val="18"/>
                <w:szCs w:val="18"/>
              </w:rPr>
            </w:pPr>
            <w:r>
              <w:rPr>
                <w:rFonts w:hint="eastAsia" w:ascii="宋体" w:hAnsi="宋体" w:eastAsia="宋体" w:cs="宋体"/>
                <w:sz w:val="18"/>
                <w:szCs w:val="18"/>
              </w:rPr>
              <w:t>≥2口2</w:t>
            </w:r>
            <w:r>
              <w:rPr>
                <w:rFonts w:ascii="宋体" w:hAnsi="宋体" w:eastAsia="宋体" w:cs="宋体"/>
                <w:sz w:val="18"/>
                <w:szCs w:val="18"/>
              </w:rPr>
              <w:t>5G</w:t>
            </w:r>
            <w:r>
              <w:rPr>
                <w:rFonts w:hint="eastAsia" w:ascii="宋体" w:hAnsi="宋体" w:eastAsia="宋体" w:cs="宋体"/>
                <w:sz w:val="18"/>
                <w:szCs w:val="18"/>
              </w:rPr>
              <w:t>b网络接口，带故障切换和负载均衡功能，支持TOE，必须提供网卡具体型号；和上联交换机线速通信。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vMerge w:val="restart"/>
          </w:tcPr>
          <w:p>
            <w:pPr>
              <w:ind w:firstLine="360"/>
              <w:rPr>
                <w:rFonts w:ascii="宋体" w:hAnsi="宋体" w:eastAsia="宋体" w:cs="宋体"/>
                <w:sz w:val="18"/>
                <w:szCs w:val="18"/>
              </w:rPr>
            </w:pPr>
            <w:r>
              <w:rPr>
                <w:rFonts w:ascii="宋体" w:hAnsi="宋体" w:eastAsia="宋体" w:cs="宋体"/>
                <w:sz w:val="18"/>
                <w:szCs w:val="18"/>
              </w:rPr>
              <w:t>I/O</w:t>
            </w:r>
          </w:p>
        </w:tc>
        <w:tc>
          <w:tcPr>
            <w:tcW w:w="5386" w:type="dxa"/>
          </w:tcPr>
          <w:p>
            <w:pPr>
              <w:ind w:firstLine="360"/>
              <w:rPr>
                <w:rFonts w:ascii="宋体" w:hAnsi="宋体" w:eastAsia="宋体"/>
                <w:sz w:val="18"/>
                <w:szCs w:val="18"/>
              </w:rPr>
            </w:pPr>
            <w:r>
              <w:rPr>
                <w:rFonts w:hint="eastAsia" w:ascii="宋体" w:hAnsi="宋体" w:eastAsia="宋体"/>
                <w:sz w:val="18"/>
                <w:szCs w:val="18"/>
              </w:rPr>
              <w:t>≥1个前置VGA接口</w:t>
            </w:r>
            <w:r>
              <w:rPr>
                <w:rFonts w:hint="eastAsia" w:ascii="宋体" w:hAnsi="宋体" w:eastAsia="宋体"/>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vMerge w:val="continue"/>
          </w:tcPr>
          <w:p>
            <w:pPr>
              <w:ind w:firstLine="360"/>
              <w:rPr>
                <w:rFonts w:ascii="宋体" w:hAnsi="宋体" w:eastAsia="宋体" w:cs="宋体"/>
                <w:sz w:val="18"/>
                <w:szCs w:val="18"/>
              </w:rPr>
            </w:pPr>
          </w:p>
        </w:tc>
        <w:tc>
          <w:tcPr>
            <w:tcW w:w="5386" w:type="dxa"/>
          </w:tcPr>
          <w:p>
            <w:pPr>
              <w:ind w:firstLine="360"/>
              <w:rPr>
                <w:rFonts w:ascii="宋体" w:hAnsi="宋体" w:eastAsia="宋体"/>
                <w:sz w:val="18"/>
                <w:szCs w:val="18"/>
              </w:rPr>
            </w:pPr>
            <w:r>
              <w:rPr>
                <w:rFonts w:hint="eastAsia" w:ascii="宋体" w:hAnsi="宋体" w:eastAsia="宋体"/>
                <w:sz w:val="18"/>
                <w:szCs w:val="18"/>
              </w:rPr>
              <w:t>3 个PCIe 3.0 (x16) 扩展槽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tcPr>
          <w:p>
            <w:pPr>
              <w:ind w:firstLine="360"/>
              <w:rPr>
                <w:rFonts w:ascii="宋体" w:hAnsi="宋体" w:eastAsia="宋体" w:cs="宋体"/>
                <w:sz w:val="18"/>
                <w:szCs w:val="18"/>
              </w:rPr>
            </w:pPr>
            <w:r>
              <w:rPr>
                <w:rFonts w:hint="eastAsia" w:ascii="宋体" w:hAnsi="宋体" w:eastAsia="宋体"/>
                <w:sz w:val="18"/>
                <w:szCs w:val="18"/>
              </w:rPr>
              <w:t>安全</w:t>
            </w:r>
          </w:p>
        </w:tc>
        <w:tc>
          <w:tcPr>
            <w:tcW w:w="5386" w:type="dxa"/>
          </w:tcPr>
          <w:p>
            <w:pPr>
              <w:ind w:firstLine="360"/>
              <w:rPr>
                <w:rFonts w:ascii="宋体" w:hAnsi="宋体" w:eastAsia="宋体"/>
                <w:sz w:val="18"/>
                <w:szCs w:val="18"/>
              </w:rPr>
            </w:pPr>
            <w:r>
              <w:rPr>
                <w:rFonts w:hint="eastAsia" w:ascii="宋体" w:hAnsi="宋体" w:eastAsia="宋体"/>
                <w:sz w:val="18"/>
                <w:szCs w:val="18"/>
              </w:rPr>
              <w:t>加密签名固件，硬件根信任，安全启动，系统一键锁定等，请提供产品彩页或官网说明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restart"/>
          </w:tcPr>
          <w:p>
            <w:pPr>
              <w:rPr>
                <w:rFonts w:ascii="宋体" w:hAnsi="宋体" w:eastAsia="宋体" w:cs="宋体"/>
                <w:sz w:val="18"/>
                <w:szCs w:val="18"/>
              </w:rPr>
            </w:pPr>
            <w:r>
              <w:rPr>
                <w:rFonts w:hint="eastAsia" w:ascii="宋体" w:hAnsi="宋体" w:eastAsia="宋体" w:cs="宋体"/>
                <w:sz w:val="18"/>
                <w:szCs w:val="18"/>
              </w:rPr>
              <w:t>机框和网络</w:t>
            </w:r>
          </w:p>
        </w:tc>
        <w:tc>
          <w:tcPr>
            <w:tcW w:w="1701" w:type="dxa"/>
          </w:tcPr>
          <w:p>
            <w:pPr>
              <w:ind w:firstLine="360"/>
              <w:rPr>
                <w:rFonts w:ascii="宋体" w:hAnsi="宋体" w:eastAsia="宋体" w:cs="宋体"/>
                <w:sz w:val="18"/>
                <w:szCs w:val="18"/>
              </w:rPr>
            </w:pPr>
            <w:r>
              <w:rPr>
                <w:rFonts w:hint="eastAsia" w:ascii="宋体" w:hAnsi="宋体" w:eastAsia="宋体" w:cs="宋体"/>
                <w:sz w:val="18"/>
                <w:szCs w:val="18"/>
              </w:rPr>
              <w:t>基本要求</w:t>
            </w:r>
          </w:p>
        </w:tc>
        <w:tc>
          <w:tcPr>
            <w:tcW w:w="5386" w:type="dxa"/>
          </w:tcPr>
          <w:p>
            <w:pPr>
              <w:ind w:firstLine="360"/>
              <w:rPr>
                <w:rFonts w:ascii="宋体" w:hAnsi="宋体" w:eastAsia="宋体"/>
                <w:sz w:val="18"/>
                <w:szCs w:val="18"/>
              </w:rPr>
            </w:pPr>
            <w:r>
              <w:rPr>
                <w:rFonts w:hint="eastAsia" w:ascii="宋体" w:hAnsi="宋体" w:eastAsia="宋体" w:cs="宋体"/>
                <w:sz w:val="18"/>
                <w:szCs w:val="18"/>
              </w:rPr>
              <w:t>机框实现无单点故障部署，所有的重要部件必须提供冗余配置，支持4路和2路超融合节点混插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tcPr>
          <w:p>
            <w:pPr>
              <w:ind w:firstLine="360"/>
              <w:rPr>
                <w:rFonts w:ascii="宋体" w:hAnsi="宋体" w:eastAsia="宋体" w:cs="宋体"/>
                <w:sz w:val="18"/>
                <w:szCs w:val="18"/>
              </w:rPr>
            </w:pPr>
            <w:r>
              <w:rPr>
                <w:rFonts w:hint="eastAsia" w:ascii="宋体" w:hAnsi="宋体" w:eastAsia="宋体" w:cs="宋体"/>
                <w:sz w:val="18"/>
                <w:szCs w:val="18"/>
              </w:rPr>
              <w:t>网络模块</w:t>
            </w:r>
          </w:p>
        </w:tc>
        <w:tc>
          <w:tcPr>
            <w:tcW w:w="5386" w:type="dxa"/>
          </w:tcPr>
          <w:p>
            <w:pPr>
              <w:ind w:firstLine="360"/>
              <w:rPr>
                <w:rFonts w:ascii="宋体" w:hAnsi="宋体" w:eastAsia="宋体"/>
                <w:sz w:val="18"/>
                <w:szCs w:val="18"/>
              </w:rPr>
            </w:pPr>
            <w:r>
              <w:rPr>
                <w:rFonts w:hint="eastAsia" w:ascii="宋体" w:hAnsi="宋体" w:eastAsia="宋体"/>
                <w:sz w:val="18"/>
                <w:szCs w:val="18"/>
              </w:rPr>
              <w:t>支持≥6个网络模块，要求提供产品图片说明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tcPr>
          <w:p>
            <w:pPr>
              <w:ind w:firstLine="360"/>
              <w:rPr>
                <w:rFonts w:ascii="宋体" w:hAnsi="宋体" w:eastAsia="宋体" w:cs="宋体"/>
                <w:sz w:val="18"/>
                <w:szCs w:val="18"/>
              </w:rPr>
            </w:pPr>
            <w:r>
              <w:rPr>
                <w:rFonts w:ascii="宋体" w:hAnsi="宋体" w:eastAsia="宋体" w:cs="Arial Unicode MS"/>
                <w:sz w:val="18"/>
                <w:szCs w:val="18"/>
              </w:rPr>
              <w:t>★</w:t>
            </w:r>
            <w:r>
              <w:rPr>
                <w:rFonts w:hint="eastAsia" w:ascii="宋体" w:hAnsi="宋体" w:eastAsia="宋体" w:cs="宋体"/>
                <w:sz w:val="18"/>
                <w:szCs w:val="18"/>
              </w:rPr>
              <w:t>以太网模块</w:t>
            </w:r>
          </w:p>
        </w:tc>
        <w:tc>
          <w:tcPr>
            <w:tcW w:w="5386" w:type="dxa"/>
          </w:tcPr>
          <w:p>
            <w:pPr>
              <w:autoSpaceDE w:val="0"/>
              <w:autoSpaceDN w:val="0"/>
              <w:adjustRightInd w:val="0"/>
              <w:ind w:firstLine="360"/>
              <w:jc w:val="left"/>
              <w:rPr>
                <w:rFonts w:ascii="宋体" w:hAnsi="宋体" w:eastAsia="宋体" w:cs="宋体"/>
                <w:sz w:val="18"/>
                <w:szCs w:val="18"/>
              </w:rPr>
            </w:pPr>
            <w:r>
              <w:rPr>
                <w:rFonts w:hint="eastAsia" w:ascii="宋体" w:hAnsi="宋体" w:eastAsia="宋体" w:cs="宋体"/>
                <w:sz w:val="18"/>
                <w:szCs w:val="18"/>
              </w:rPr>
              <w:t>配置</w:t>
            </w:r>
            <w:r>
              <w:rPr>
                <w:rFonts w:hint="eastAsia" w:ascii="宋体" w:hAnsi="宋体" w:eastAsia="宋体"/>
                <w:sz w:val="18"/>
                <w:szCs w:val="18"/>
              </w:rPr>
              <w:t>≥</w:t>
            </w:r>
            <w:r>
              <w:rPr>
                <w:rFonts w:hint="eastAsia" w:ascii="宋体" w:hAnsi="宋体" w:eastAsia="宋体" w:cs="宋体"/>
                <w:sz w:val="18"/>
                <w:szCs w:val="18"/>
              </w:rPr>
              <w:t>2个以太网交换模块，和超融合节点线速通信；每个网络模块对外提供</w:t>
            </w:r>
            <w:r>
              <w:rPr>
                <w:rFonts w:ascii="宋体" w:hAnsi="宋体" w:eastAsia="宋体" w:cs="宋体"/>
                <w:sz w:val="18"/>
                <w:szCs w:val="18"/>
              </w:rPr>
              <w:t>4x10GbT,1x40GbE QSFP+</w:t>
            </w:r>
            <w:r>
              <w:rPr>
                <w:rFonts w:hint="eastAsia" w:ascii="宋体" w:hAnsi="宋体" w:eastAsia="宋体" w:cs="宋体"/>
                <w:sz w:val="18"/>
                <w:szCs w:val="18"/>
              </w:rPr>
              <w:t>以及</w:t>
            </w:r>
            <w:r>
              <w:rPr>
                <w:rFonts w:ascii="宋体" w:hAnsi="宋体" w:eastAsia="宋体" w:cs="宋体"/>
                <w:sz w:val="18"/>
                <w:szCs w:val="18"/>
              </w:rPr>
              <w:t xml:space="preserve">2x100GbE Q28 </w:t>
            </w:r>
            <w:r>
              <w:rPr>
                <w:rFonts w:hint="eastAsia" w:ascii="宋体" w:hAnsi="宋体" w:eastAsia="宋体" w:cs="宋体"/>
                <w:sz w:val="18"/>
                <w:szCs w:val="18"/>
              </w:rPr>
              <w:t>端口，并提供产品图片说明；本次配置≥</w:t>
            </w:r>
            <w:r>
              <w:rPr>
                <w:rFonts w:hint="eastAsia" w:ascii="宋体" w:hAnsi="宋体" w:eastAsia="宋体"/>
                <w:sz w:val="18"/>
                <w:szCs w:val="18"/>
              </w:rPr>
              <w:t>4个1</w:t>
            </w:r>
            <w:r>
              <w:rPr>
                <w:rFonts w:ascii="宋体" w:hAnsi="宋体" w:eastAsia="宋体"/>
                <w:sz w:val="18"/>
                <w:szCs w:val="18"/>
              </w:rPr>
              <w:t>0G</w:t>
            </w:r>
            <w:r>
              <w:rPr>
                <w:rFonts w:hint="eastAsia" w:ascii="宋体" w:hAnsi="宋体" w:eastAsia="宋体"/>
                <w:sz w:val="18"/>
                <w:szCs w:val="18"/>
              </w:rPr>
              <w:t>b</w:t>
            </w:r>
            <w:r>
              <w:rPr>
                <w:rFonts w:ascii="宋体" w:hAnsi="宋体" w:eastAsia="宋体"/>
                <w:sz w:val="18"/>
                <w:szCs w:val="18"/>
              </w:rPr>
              <w:t xml:space="preserve"> SFP</w:t>
            </w:r>
            <w:r>
              <w:rPr>
                <w:rFonts w:hint="eastAsia" w:ascii="宋体" w:hAnsi="宋体" w:eastAsia="宋体"/>
                <w:sz w:val="18"/>
                <w:szCs w:val="18"/>
              </w:rPr>
              <w:t>+口并含多模光模块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tcPr>
          <w:p>
            <w:pPr>
              <w:ind w:firstLine="360"/>
              <w:rPr>
                <w:rFonts w:ascii="宋体" w:hAnsi="宋体" w:eastAsia="宋体" w:cs="宋体"/>
                <w:sz w:val="18"/>
                <w:szCs w:val="18"/>
              </w:rPr>
            </w:pPr>
            <w:r>
              <w:rPr>
                <w:rFonts w:hint="eastAsia" w:ascii="宋体" w:hAnsi="宋体" w:eastAsia="宋体" w:cs="宋体"/>
                <w:sz w:val="18"/>
                <w:szCs w:val="18"/>
              </w:rPr>
              <w:t>SAN交换模块</w:t>
            </w:r>
          </w:p>
        </w:tc>
        <w:tc>
          <w:tcPr>
            <w:tcW w:w="5386" w:type="dxa"/>
          </w:tcPr>
          <w:p>
            <w:pPr>
              <w:ind w:firstLine="360"/>
              <w:rPr>
                <w:rFonts w:ascii="宋体" w:hAnsi="宋体" w:eastAsia="宋体" w:cs="宋体"/>
                <w:sz w:val="18"/>
                <w:szCs w:val="18"/>
              </w:rPr>
            </w:pPr>
            <w:r>
              <w:rPr>
                <w:rFonts w:hint="eastAsia" w:ascii="宋体" w:hAnsi="宋体" w:eastAsia="宋体" w:cs="宋体"/>
                <w:sz w:val="18"/>
                <w:szCs w:val="18"/>
              </w:rPr>
              <w:t>支持选配3</w:t>
            </w:r>
            <w:r>
              <w:rPr>
                <w:rFonts w:ascii="宋体" w:hAnsi="宋体" w:eastAsia="宋体" w:cs="宋体"/>
                <w:sz w:val="18"/>
                <w:szCs w:val="18"/>
              </w:rPr>
              <w:t xml:space="preserve">2GB </w:t>
            </w:r>
            <w:r>
              <w:rPr>
                <w:rFonts w:hint="eastAsia" w:ascii="宋体" w:hAnsi="宋体" w:eastAsia="宋体" w:cs="宋体"/>
                <w:sz w:val="18"/>
                <w:szCs w:val="18"/>
              </w:rPr>
              <w:t>FC</w:t>
            </w:r>
            <w:r>
              <w:rPr>
                <w:rFonts w:ascii="宋体" w:hAnsi="宋体" w:eastAsia="宋体" w:cs="宋体"/>
                <w:sz w:val="18"/>
                <w:szCs w:val="18"/>
              </w:rPr>
              <w:t xml:space="preserve"> </w:t>
            </w:r>
            <w:r>
              <w:rPr>
                <w:rFonts w:hint="eastAsia" w:ascii="宋体" w:hAnsi="宋体" w:eastAsia="宋体" w:cs="宋体"/>
                <w:sz w:val="18"/>
                <w:szCs w:val="18"/>
              </w:rPr>
              <w:t>SAN光纤交换机，并提供</w:t>
            </w:r>
            <w:r>
              <w:rPr>
                <w:rFonts w:hint="eastAsia" w:ascii="宋体" w:hAnsi="宋体" w:eastAsia="宋体"/>
                <w:sz w:val="18"/>
                <w:szCs w:val="18"/>
              </w:rPr>
              <w:t>产品图片说明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tcPr>
          <w:p>
            <w:pPr>
              <w:ind w:firstLine="360"/>
              <w:rPr>
                <w:rFonts w:ascii="宋体" w:hAnsi="宋体" w:eastAsia="宋体" w:cs="宋体"/>
                <w:sz w:val="18"/>
                <w:szCs w:val="18"/>
              </w:rPr>
            </w:pPr>
            <w:r>
              <w:rPr>
                <w:rFonts w:hint="eastAsia" w:ascii="宋体" w:hAnsi="宋体" w:eastAsia="宋体" w:cs="宋体"/>
                <w:sz w:val="18"/>
                <w:szCs w:val="18"/>
              </w:rPr>
              <w:t>电源模块</w:t>
            </w:r>
          </w:p>
        </w:tc>
        <w:tc>
          <w:tcPr>
            <w:tcW w:w="5386" w:type="dxa"/>
          </w:tcPr>
          <w:p>
            <w:pPr>
              <w:ind w:firstLine="360"/>
              <w:rPr>
                <w:rFonts w:ascii="宋体" w:hAnsi="宋体" w:eastAsia="宋体" w:cs="宋体"/>
                <w:sz w:val="18"/>
                <w:szCs w:val="18"/>
              </w:rPr>
            </w:pPr>
            <w:r>
              <w:rPr>
                <w:rFonts w:hint="eastAsia" w:ascii="宋体" w:hAnsi="宋体" w:eastAsia="宋体" w:cs="宋体"/>
                <w:sz w:val="18"/>
                <w:szCs w:val="18"/>
              </w:rPr>
              <w:t>配置冗余电源模块，</w:t>
            </w:r>
            <w:r>
              <w:rPr>
                <w:rFonts w:hint="eastAsia" w:ascii="宋体" w:hAnsi="宋体" w:eastAsia="宋体"/>
                <w:sz w:val="18"/>
                <w:szCs w:val="18"/>
              </w:rPr>
              <w:t>≥6</w:t>
            </w:r>
            <w:r>
              <w:rPr>
                <w:rFonts w:hint="eastAsia" w:ascii="宋体" w:hAnsi="宋体" w:eastAsia="宋体" w:cs="宋体"/>
                <w:sz w:val="18"/>
                <w:szCs w:val="18"/>
              </w:rPr>
              <w:t>个电源模块。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tcPr>
          <w:p>
            <w:pPr>
              <w:ind w:firstLine="360"/>
              <w:rPr>
                <w:rFonts w:ascii="宋体" w:hAnsi="宋体" w:eastAsia="宋体" w:cs="宋体"/>
                <w:sz w:val="18"/>
                <w:szCs w:val="18"/>
              </w:rPr>
            </w:pPr>
            <w:r>
              <w:rPr>
                <w:rFonts w:hint="eastAsia" w:ascii="宋体" w:hAnsi="宋体" w:eastAsia="宋体" w:cs="宋体"/>
                <w:sz w:val="18"/>
                <w:szCs w:val="18"/>
              </w:rPr>
              <w:t>管理模块</w:t>
            </w:r>
          </w:p>
        </w:tc>
        <w:tc>
          <w:tcPr>
            <w:tcW w:w="5386" w:type="dxa"/>
          </w:tcPr>
          <w:p>
            <w:pPr>
              <w:ind w:firstLine="360"/>
              <w:rPr>
                <w:rFonts w:ascii="宋体" w:hAnsi="宋体" w:eastAsia="宋体" w:cs="宋体"/>
                <w:sz w:val="18"/>
                <w:szCs w:val="18"/>
              </w:rPr>
            </w:pPr>
            <w:r>
              <w:rPr>
                <w:rFonts w:hint="eastAsia" w:ascii="宋体" w:hAnsi="宋体" w:eastAsia="宋体" w:cs="宋体"/>
                <w:sz w:val="18"/>
                <w:szCs w:val="18"/>
              </w:rPr>
              <w:t>配置冗余管理模块，每个模块都可以提供独立的管理地址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tcPr>
          <w:p>
            <w:pPr>
              <w:ind w:firstLine="360"/>
              <w:rPr>
                <w:rFonts w:ascii="宋体" w:hAnsi="宋体" w:eastAsia="宋体" w:cs="宋体"/>
                <w:sz w:val="18"/>
                <w:szCs w:val="18"/>
              </w:rPr>
            </w:pPr>
            <w:r>
              <w:rPr>
                <w:rFonts w:hint="eastAsia" w:ascii="宋体" w:hAnsi="宋体" w:eastAsia="宋体" w:cs="宋体"/>
                <w:sz w:val="18"/>
                <w:szCs w:val="18"/>
              </w:rPr>
              <w:t>风扇</w:t>
            </w:r>
          </w:p>
        </w:tc>
        <w:tc>
          <w:tcPr>
            <w:tcW w:w="5386" w:type="dxa"/>
          </w:tcPr>
          <w:p>
            <w:pPr>
              <w:ind w:firstLine="360"/>
              <w:rPr>
                <w:rFonts w:ascii="宋体" w:hAnsi="宋体" w:eastAsia="宋体" w:cs="宋体"/>
                <w:sz w:val="18"/>
                <w:szCs w:val="18"/>
              </w:rPr>
            </w:pPr>
            <w:r>
              <w:rPr>
                <w:rFonts w:hint="eastAsia" w:ascii="宋体" w:hAnsi="宋体" w:eastAsia="宋体" w:cs="宋体"/>
                <w:sz w:val="18"/>
                <w:szCs w:val="18"/>
              </w:rPr>
              <w:t>满配冗余风扇模块，包含静音模块。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restart"/>
          </w:tcPr>
          <w:p>
            <w:pPr>
              <w:ind w:firstLine="360"/>
              <w:rPr>
                <w:rFonts w:ascii="宋体" w:hAnsi="宋体" w:eastAsia="宋体" w:cs="宋体"/>
                <w:sz w:val="18"/>
                <w:szCs w:val="18"/>
              </w:rPr>
            </w:pPr>
            <w:r>
              <w:rPr>
                <w:rFonts w:hint="eastAsia" w:ascii="宋体" w:hAnsi="宋体" w:eastAsia="宋体" w:cs="宋体"/>
                <w:sz w:val="18"/>
                <w:szCs w:val="18"/>
              </w:rPr>
              <w:t>管理功能</w:t>
            </w:r>
          </w:p>
        </w:tc>
        <w:tc>
          <w:tcPr>
            <w:tcW w:w="1701" w:type="dxa"/>
            <w:vAlign w:val="center"/>
          </w:tcPr>
          <w:p>
            <w:pPr>
              <w:widowControl/>
              <w:ind w:firstLine="360"/>
              <w:jc w:val="left"/>
              <w:rPr>
                <w:rFonts w:ascii="宋体" w:hAnsi="宋体" w:eastAsia="宋体"/>
                <w:sz w:val="18"/>
                <w:szCs w:val="18"/>
              </w:rPr>
            </w:pPr>
            <w:r>
              <w:rPr>
                <w:rFonts w:hint="eastAsia" w:ascii="宋体" w:hAnsi="宋体" w:eastAsia="宋体"/>
                <w:sz w:val="18"/>
                <w:szCs w:val="18"/>
              </w:rPr>
              <w:t>能耗管理</w:t>
            </w:r>
          </w:p>
        </w:tc>
        <w:tc>
          <w:tcPr>
            <w:tcW w:w="5386" w:type="dxa"/>
            <w:vAlign w:val="center"/>
          </w:tcPr>
          <w:p>
            <w:pPr>
              <w:ind w:firstLine="360"/>
              <w:jc w:val="left"/>
              <w:rPr>
                <w:rFonts w:ascii="宋体" w:hAnsi="宋体" w:eastAsia="宋体"/>
                <w:sz w:val="18"/>
                <w:szCs w:val="18"/>
              </w:rPr>
            </w:pPr>
            <w:r>
              <w:rPr>
                <w:rFonts w:hint="eastAsia" w:ascii="宋体" w:hAnsi="宋体" w:eastAsia="宋体"/>
                <w:sz w:val="18"/>
                <w:szCs w:val="18"/>
              </w:rPr>
              <w:t>可监控、报告及控制处理器、内存及系统级的能耗，允许通过一体化管理控制台实现基于策略的功耗封顶。虚拟机功耗映射，可以根据功耗对于虚拟机进行负载平衡以及按虚拟机报告功能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vAlign w:val="center"/>
          </w:tcPr>
          <w:p>
            <w:pPr>
              <w:widowControl/>
              <w:ind w:firstLine="360"/>
              <w:jc w:val="left"/>
              <w:rPr>
                <w:rFonts w:ascii="宋体" w:hAnsi="宋体" w:eastAsia="宋体"/>
                <w:sz w:val="18"/>
                <w:szCs w:val="18"/>
              </w:rPr>
            </w:pPr>
            <w:r>
              <w:rPr>
                <w:rFonts w:hint="eastAsia" w:ascii="宋体" w:hAnsi="宋体" w:eastAsia="宋体"/>
                <w:sz w:val="18"/>
                <w:szCs w:val="18"/>
              </w:rPr>
              <w:t>第三方管理平台集成</w:t>
            </w:r>
          </w:p>
        </w:tc>
        <w:tc>
          <w:tcPr>
            <w:tcW w:w="5386" w:type="dxa"/>
            <w:vAlign w:val="center"/>
          </w:tcPr>
          <w:p>
            <w:pPr>
              <w:ind w:firstLine="360"/>
              <w:jc w:val="left"/>
              <w:rPr>
                <w:rFonts w:ascii="宋体" w:hAnsi="宋体" w:eastAsia="宋体"/>
                <w:sz w:val="18"/>
                <w:szCs w:val="18"/>
              </w:rPr>
            </w:pPr>
            <w:r>
              <w:rPr>
                <w:rFonts w:hint="eastAsia" w:ascii="宋体" w:hAnsi="宋体" w:eastAsia="宋体"/>
                <w:sz w:val="18"/>
                <w:szCs w:val="18"/>
              </w:rPr>
              <w:t>提供主流管理平台如VMware vCenter，Microsoft System Center，BMC Software的插件集成；能够连接常见的管理平台如Nagios &amp; Nagios XI,Oracle Enterprise Manager, IBM Tivoli Netcool/OMNIbus等；请提供产品彩页或官网说明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vMerge w:val="restart"/>
            <w:vAlign w:val="center"/>
          </w:tcPr>
          <w:p>
            <w:pPr>
              <w:widowControl/>
              <w:ind w:firstLine="360"/>
              <w:jc w:val="left"/>
              <w:rPr>
                <w:rFonts w:ascii="宋体" w:hAnsi="宋体" w:eastAsia="宋体"/>
                <w:sz w:val="18"/>
                <w:szCs w:val="18"/>
              </w:rPr>
            </w:pPr>
            <w:r>
              <w:rPr>
                <w:rFonts w:hint="eastAsia" w:ascii="宋体" w:hAnsi="宋体" w:eastAsia="宋体"/>
                <w:sz w:val="18"/>
                <w:szCs w:val="18"/>
              </w:rPr>
              <w:t>远程管理</w:t>
            </w:r>
          </w:p>
        </w:tc>
        <w:tc>
          <w:tcPr>
            <w:tcW w:w="5386" w:type="dxa"/>
            <w:vAlign w:val="center"/>
          </w:tcPr>
          <w:p>
            <w:pPr>
              <w:ind w:firstLine="360"/>
              <w:jc w:val="left"/>
              <w:rPr>
                <w:rFonts w:ascii="宋体" w:hAnsi="宋体" w:eastAsia="宋体"/>
                <w:sz w:val="18"/>
                <w:szCs w:val="18"/>
              </w:rPr>
            </w:pPr>
            <w:r>
              <w:rPr>
                <w:rFonts w:hint="eastAsia" w:ascii="宋体" w:hAnsi="宋体" w:eastAsia="宋体"/>
                <w:sz w:val="18"/>
                <w:szCs w:val="18"/>
              </w:rPr>
              <w:t>配置远程管理卡，具有单独的管理网口，可不依赖主机操作系统进行远程操作。提供远程监控图形界面, 可实现与操作系统无关的远程对服务器的完全控制，包括远程的开关机、重启、更新Firmware, 虚拟KVM, 虚拟软驱, 虚拟光驱、虚拟介质重定向等操作；支持SNMP，IPMI和Redfish；支持IPv6。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vMerge w:val="continue"/>
            <w:vAlign w:val="center"/>
          </w:tcPr>
          <w:p>
            <w:pPr>
              <w:widowControl/>
              <w:ind w:firstLine="360"/>
              <w:jc w:val="left"/>
              <w:rPr>
                <w:rFonts w:ascii="宋体" w:hAnsi="宋体" w:eastAsia="宋体"/>
                <w:sz w:val="18"/>
                <w:szCs w:val="18"/>
              </w:rPr>
            </w:pPr>
          </w:p>
        </w:tc>
        <w:tc>
          <w:tcPr>
            <w:tcW w:w="5386" w:type="dxa"/>
            <w:vAlign w:val="center"/>
          </w:tcPr>
          <w:p>
            <w:pPr>
              <w:ind w:firstLine="360"/>
              <w:jc w:val="left"/>
              <w:rPr>
                <w:rFonts w:ascii="宋体" w:hAnsi="宋体" w:eastAsia="宋体"/>
                <w:sz w:val="18"/>
                <w:szCs w:val="18"/>
              </w:rPr>
            </w:pPr>
            <w:r>
              <w:rPr>
                <w:rFonts w:hint="eastAsia" w:ascii="宋体" w:hAnsi="宋体" w:eastAsia="宋体"/>
                <w:sz w:val="18"/>
                <w:szCs w:val="18"/>
              </w:rPr>
              <w:t>前置专用USB管理口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vMerge w:val="continue"/>
            <w:vAlign w:val="center"/>
          </w:tcPr>
          <w:p>
            <w:pPr>
              <w:widowControl/>
              <w:ind w:firstLine="360"/>
              <w:jc w:val="left"/>
              <w:rPr>
                <w:rFonts w:ascii="宋体" w:hAnsi="宋体" w:eastAsia="宋体"/>
                <w:sz w:val="18"/>
                <w:szCs w:val="18"/>
              </w:rPr>
            </w:pPr>
          </w:p>
        </w:tc>
        <w:tc>
          <w:tcPr>
            <w:tcW w:w="5386" w:type="dxa"/>
            <w:vAlign w:val="center"/>
          </w:tcPr>
          <w:p>
            <w:pPr>
              <w:ind w:firstLine="360"/>
              <w:jc w:val="left"/>
              <w:rPr>
                <w:rFonts w:ascii="宋体" w:hAnsi="宋体" w:eastAsia="宋体"/>
                <w:sz w:val="18"/>
                <w:szCs w:val="18"/>
              </w:rPr>
            </w:pPr>
            <w:r>
              <w:rPr>
                <w:rFonts w:hint="eastAsia" w:ascii="宋体" w:hAnsi="宋体" w:eastAsia="宋体"/>
                <w:sz w:val="18"/>
                <w:szCs w:val="18"/>
              </w:rPr>
              <w:t>允许用户独立于操作系统状态之外（免代理安装方式）远程访问、监控、维修、修复和升级服务器。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ind w:firstLine="360"/>
              <w:rPr>
                <w:rFonts w:ascii="宋体" w:hAnsi="宋体" w:eastAsia="宋体" w:cs="宋体"/>
                <w:sz w:val="18"/>
                <w:szCs w:val="18"/>
              </w:rPr>
            </w:pPr>
          </w:p>
        </w:tc>
        <w:tc>
          <w:tcPr>
            <w:tcW w:w="1701" w:type="dxa"/>
            <w:vMerge w:val="continue"/>
            <w:vAlign w:val="center"/>
          </w:tcPr>
          <w:p>
            <w:pPr>
              <w:widowControl/>
              <w:ind w:firstLine="360"/>
              <w:jc w:val="left"/>
              <w:rPr>
                <w:rFonts w:ascii="宋体" w:hAnsi="宋体" w:eastAsia="宋体"/>
                <w:sz w:val="18"/>
                <w:szCs w:val="18"/>
              </w:rPr>
            </w:pPr>
          </w:p>
        </w:tc>
        <w:tc>
          <w:tcPr>
            <w:tcW w:w="5386" w:type="dxa"/>
            <w:vAlign w:val="center"/>
          </w:tcPr>
          <w:p>
            <w:pPr>
              <w:ind w:firstLine="360"/>
              <w:jc w:val="left"/>
              <w:rPr>
                <w:rFonts w:ascii="宋体" w:hAnsi="宋体" w:eastAsia="宋体"/>
                <w:sz w:val="18"/>
                <w:szCs w:val="18"/>
              </w:rPr>
            </w:pPr>
            <w:r>
              <w:rPr>
                <w:rFonts w:hint="eastAsia" w:ascii="宋体" w:hAnsi="宋体" w:eastAsia="宋体"/>
                <w:sz w:val="18"/>
                <w:szCs w:val="18"/>
              </w:rPr>
              <w:t>能够利用SD卡保存操作系统安装镜像，从而实现一站式地完成操作系统的部署，包括内建驱动程序安装、固件更新、硬件配置和问题诊断。所涉及价格包含在设备价格中。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3" w:type="dxa"/>
            <w:vMerge w:val="continue"/>
          </w:tcPr>
          <w:p>
            <w:pPr>
              <w:ind w:firstLine="360"/>
              <w:rPr>
                <w:rFonts w:ascii="宋体" w:hAnsi="宋体" w:eastAsia="宋体" w:cs="宋体"/>
                <w:sz w:val="18"/>
                <w:szCs w:val="18"/>
              </w:rPr>
            </w:pPr>
          </w:p>
        </w:tc>
        <w:tc>
          <w:tcPr>
            <w:tcW w:w="1701" w:type="dxa"/>
            <w:vAlign w:val="center"/>
          </w:tcPr>
          <w:p>
            <w:pPr>
              <w:widowControl/>
              <w:ind w:firstLine="360"/>
              <w:jc w:val="left"/>
              <w:rPr>
                <w:rFonts w:ascii="宋体" w:hAnsi="宋体" w:eastAsia="宋体"/>
                <w:sz w:val="18"/>
                <w:szCs w:val="18"/>
              </w:rPr>
            </w:pPr>
            <w:r>
              <w:rPr>
                <w:rFonts w:hint="eastAsia" w:ascii="宋体" w:hAnsi="宋体" w:eastAsia="宋体"/>
                <w:sz w:val="18"/>
                <w:szCs w:val="18"/>
              </w:rPr>
              <w:t>移动管理</w:t>
            </w:r>
          </w:p>
        </w:tc>
        <w:tc>
          <w:tcPr>
            <w:tcW w:w="5386" w:type="dxa"/>
            <w:vAlign w:val="center"/>
          </w:tcPr>
          <w:p>
            <w:pPr>
              <w:ind w:firstLine="360"/>
              <w:jc w:val="left"/>
              <w:rPr>
                <w:rFonts w:ascii="宋体" w:hAnsi="宋体" w:eastAsia="宋体"/>
                <w:sz w:val="18"/>
                <w:szCs w:val="18"/>
              </w:rPr>
            </w:pPr>
            <w:r>
              <w:rPr>
                <w:rFonts w:hint="eastAsia" w:ascii="宋体" w:hAnsi="宋体" w:eastAsia="宋体"/>
                <w:sz w:val="18"/>
                <w:szCs w:val="18"/>
              </w:rPr>
              <w:t>能够通过手机和平板电脑实现1对多的服务器管理，可以做现场的资产清点；提供产品彩页或官网说明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tcPr>
          <w:p>
            <w:pPr>
              <w:ind w:firstLine="360"/>
              <w:rPr>
                <w:rFonts w:ascii="宋体" w:hAnsi="宋体" w:eastAsia="宋体" w:cs="宋体"/>
                <w:sz w:val="18"/>
                <w:szCs w:val="18"/>
              </w:rPr>
            </w:pPr>
          </w:p>
        </w:tc>
        <w:tc>
          <w:tcPr>
            <w:tcW w:w="1701" w:type="dxa"/>
            <w:vAlign w:val="center"/>
          </w:tcPr>
          <w:p>
            <w:pPr>
              <w:widowControl/>
              <w:spacing w:line="300" w:lineRule="exact"/>
              <w:ind w:firstLine="360"/>
              <w:jc w:val="left"/>
              <w:rPr>
                <w:rFonts w:ascii="宋体" w:hAnsi="宋体" w:eastAsia="宋体"/>
                <w:sz w:val="18"/>
                <w:szCs w:val="18"/>
              </w:rPr>
            </w:pPr>
            <w:r>
              <w:rPr>
                <w:rFonts w:ascii="宋体" w:hAnsi="宋体" w:eastAsia="宋体" w:cs="Arial Unicode MS"/>
                <w:sz w:val="18"/>
                <w:szCs w:val="18"/>
              </w:rPr>
              <w:t>★</w:t>
            </w:r>
            <w:r>
              <w:rPr>
                <w:rFonts w:hint="eastAsia" w:ascii="宋体" w:hAnsi="宋体" w:eastAsia="宋体"/>
                <w:sz w:val="18"/>
                <w:szCs w:val="18"/>
                <w:lang w:val="zh-CN"/>
              </w:rPr>
              <w:t>监控</w:t>
            </w:r>
            <w:r>
              <w:rPr>
                <w:rFonts w:ascii="宋体" w:hAnsi="宋体" w:eastAsia="宋体"/>
                <w:sz w:val="18"/>
                <w:szCs w:val="18"/>
                <w:lang w:val="zh-CN"/>
              </w:rPr>
              <w:t>分析</w:t>
            </w:r>
          </w:p>
        </w:tc>
        <w:tc>
          <w:tcPr>
            <w:tcW w:w="5386" w:type="dxa"/>
            <w:vAlign w:val="center"/>
          </w:tcPr>
          <w:p>
            <w:pPr>
              <w:spacing w:line="300" w:lineRule="exact"/>
              <w:ind w:firstLine="360"/>
              <w:jc w:val="left"/>
              <w:rPr>
                <w:rFonts w:ascii="宋体" w:hAnsi="宋体" w:eastAsia="宋体" w:cs="Arial"/>
                <w:sz w:val="18"/>
                <w:szCs w:val="18"/>
              </w:rPr>
            </w:pPr>
            <w:r>
              <w:rPr>
                <w:rFonts w:ascii="宋体" w:hAnsi="宋体" w:eastAsia="宋体"/>
                <w:sz w:val="18"/>
                <w:szCs w:val="18"/>
              </w:rPr>
              <w:t>提供</w:t>
            </w:r>
            <w:r>
              <w:rPr>
                <w:rFonts w:hint="eastAsia" w:ascii="宋体" w:hAnsi="宋体" w:eastAsia="宋体"/>
                <w:sz w:val="18"/>
                <w:szCs w:val="18"/>
              </w:rPr>
              <w:t>性能监控分析软件并提供图文报告：包含</w:t>
            </w:r>
            <w:r>
              <w:rPr>
                <w:rFonts w:ascii="宋体" w:hAnsi="宋体" w:eastAsia="宋体"/>
                <w:sz w:val="18"/>
                <w:szCs w:val="18"/>
              </w:rPr>
              <w:t>CPU</w:t>
            </w:r>
            <w:r>
              <w:rPr>
                <w:rFonts w:hint="eastAsia" w:ascii="宋体" w:hAnsi="宋体" w:eastAsia="宋体"/>
                <w:sz w:val="18"/>
                <w:szCs w:val="18"/>
              </w:rPr>
              <w:t>、内存、读写</w:t>
            </w:r>
            <w:r>
              <w:rPr>
                <w:rFonts w:ascii="宋体" w:hAnsi="宋体" w:eastAsia="宋体"/>
                <w:sz w:val="18"/>
                <w:szCs w:val="18"/>
              </w:rPr>
              <w:t>IOPS</w:t>
            </w:r>
            <w:r>
              <w:rPr>
                <w:rFonts w:hint="eastAsia" w:ascii="宋体" w:hAnsi="宋体" w:eastAsia="宋体"/>
                <w:sz w:val="18"/>
                <w:szCs w:val="18"/>
              </w:rPr>
              <w:t>的峰值、</w:t>
            </w:r>
            <w:r>
              <w:rPr>
                <w:rFonts w:ascii="宋体" w:hAnsi="宋体" w:eastAsia="宋体"/>
                <w:sz w:val="18"/>
                <w:szCs w:val="18"/>
              </w:rPr>
              <w:t>吞吐量</w:t>
            </w:r>
            <w:r>
              <w:rPr>
                <w:rFonts w:hint="eastAsia" w:ascii="宋体" w:hAnsi="宋体" w:eastAsia="宋体"/>
                <w:sz w:val="18"/>
                <w:szCs w:val="18"/>
              </w:rPr>
              <w:t>、</w:t>
            </w:r>
            <w:r>
              <w:rPr>
                <w:rFonts w:ascii="宋体" w:hAnsi="宋体" w:eastAsia="宋体"/>
                <w:sz w:val="18"/>
                <w:szCs w:val="18"/>
              </w:rPr>
              <w:t>读写比例</w:t>
            </w:r>
            <w:r>
              <w:rPr>
                <w:rFonts w:hint="eastAsia" w:ascii="宋体" w:hAnsi="宋体" w:eastAsia="宋体"/>
                <w:sz w:val="18"/>
                <w:szCs w:val="18"/>
              </w:rPr>
              <w:t>，以及</w:t>
            </w:r>
            <w:r>
              <w:rPr>
                <w:rFonts w:ascii="宋体" w:hAnsi="宋体" w:eastAsia="宋体"/>
                <w:sz w:val="18"/>
                <w:szCs w:val="18"/>
              </w:rPr>
              <w:t>延迟、队列等</w:t>
            </w:r>
            <w:r>
              <w:rPr>
                <w:rFonts w:hint="eastAsia" w:ascii="宋体" w:hAnsi="宋体" w:eastAsia="宋体"/>
                <w:sz w:val="18"/>
                <w:szCs w:val="18"/>
              </w:rPr>
              <w:t>性能</w:t>
            </w:r>
            <w:r>
              <w:rPr>
                <w:rFonts w:ascii="宋体" w:hAnsi="宋体" w:eastAsia="宋体"/>
                <w:sz w:val="18"/>
                <w:szCs w:val="18"/>
              </w:rPr>
              <w:t>数据，</w:t>
            </w:r>
            <w:r>
              <w:rPr>
                <w:rFonts w:hint="eastAsia" w:ascii="宋体" w:hAnsi="宋体" w:eastAsia="宋体"/>
                <w:sz w:val="18"/>
                <w:szCs w:val="18"/>
              </w:rPr>
              <w:t>同时</w:t>
            </w:r>
            <w:r>
              <w:rPr>
                <w:rFonts w:ascii="宋体" w:hAnsi="宋体" w:eastAsia="宋体"/>
                <w:sz w:val="18"/>
                <w:szCs w:val="18"/>
              </w:rPr>
              <w:t>能提供所连接服务器的</w:t>
            </w:r>
            <w:r>
              <w:rPr>
                <w:rFonts w:hint="eastAsia" w:ascii="宋体" w:hAnsi="宋体" w:eastAsia="宋体"/>
                <w:sz w:val="18"/>
                <w:szCs w:val="18"/>
              </w:rPr>
              <w:t>总</w:t>
            </w:r>
            <w:r>
              <w:rPr>
                <w:rFonts w:ascii="宋体" w:hAnsi="宋体" w:eastAsia="宋体"/>
                <w:sz w:val="18"/>
                <w:szCs w:val="18"/>
              </w:rPr>
              <w:t>核心数、</w:t>
            </w:r>
            <w:r>
              <w:rPr>
                <w:rFonts w:hint="eastAsia" w:ascii="宋体" w:hAnsi="宋体" w:eastAsia="宋体"/>
                <w:sz w:val="18"/>
                <w:szCs w:val="18"/>
              </w:rPr>
              <w:t>以及CPU的</w:t>
            </w:r>
            <w:r>
              <w:rPr>
                <w:rFonts w:ascii="宋体" w:hAnsi="宋体" w:eastAsia="宋体"/>
                <w:sz w:val="18"/>
                <w:szCs w:val="18"/>
              </w:rPr>
              <w:t>峰值和最低值</w:t>
            </w:r>
            <w:r>
              <w:rPr>
                <w:rFonts w:hint="eastAsia" w:ascii="宋体" w:hAnsi="宋体" w:eastAsia="宋体"/>
                <w:sz w:val="18"/>
                <w:szCs w:val="18"/>
              </w:rPr>
              <w:t>；</w:t>
            </w:r>
            <w:r>
              <w:rPr>
                <w:rFonts w:hint="eastAsia" w:ascii="宋体" w:hAnsi="宋体" w:eastAsia="宋体" w:cs="Arial"/>
                <w:sz w:val="18"/>
                <w:szCs w:val="18"/>
              </w:rPr>
              <w:t>支持监测VMware虚拟化集群、linux和Windows系统，且</w:t>
            </w:r>
            <w:r>
              <w:rPr>
                <w:rFonts w:hint="eastAsia" w:ascii="宋体" w:hAnsi="宋体" w:eastAsia="宋体"/>
                <w:sz w:val="18"/>
                <w:szCs w:val="18"/>
              </w:rPr>
              <w:t>没有数量限制；深入分析服务器工作负载和容量需求，以优化数据中心运行效率；必须在应答书里描述如何实现并提供详细</w:t>
            </w:r>
            <w:r>
              <w:rPr>
                <w:rFonts w:ascii="宋体" w:hAnsi="宋体" w:eastAsia="宋体"/>
                <w:sz w:val="18"/>
                <w:szCs w:val="18"/>
              </w:rPr>
              <w:t>的</w:t>
            </w:r>
            <w:r>
              <w:rPr>
                <w:rFonts w:hint="eastAsia" w:ascii="宋体" w:hAnsi="宋体" w:eastAsia="宋体"/>
                <w:sz w:val="18"/>
                <w:szCs w:val="18"/>
              </w:rPr>
              <w:t>报告样本实例，</w:t>
            </w:r>
            <w:r>
              <w:rPr>
                <w:rFonts w:ascii="宋体" w:hAnsi="宋体" w:eastAsia="宋体"/>
                <w:sz w:val="18"/>
                <w:szCs w:val="18"/>
              </w:rPr>
              <w:t>同时</w:t>
            </w:r>
            <w:r>
              <w:rPr>
                <w:rFonts w:hint="eastAsia" w:ascii="宋体" w:hAnsi="宋体" w:eastAsia="宋体"/>
                <w:sz w:val="18"/>
                <w:szCs w:val="18"/>
              </w:rPr>
              <w:t>必须</w:t>
            </w:r>
            <w:r>
              <w:rPr>
                <w:rFonts w:ascii="宋体" w:hAnsi="宋体" w:eastAsia="宋体"/>
                <w:sz w:val="18"/>
                <w:szCs w:val="18"/>
              </w:rPr>
              <w:t>在签订合同前</w:t>
            </w:r>
            <w:r>
              <w:rPr>
                <w:rFonts w:hint="eastAsia" w:ascii="宋体" w:hAnsi="宋体" w:eastAsia="宋体"/>
                <w:sz w:val="18"/>
                <w:szCs w:val="18"/>
              </w:rPr>
              <w:t>通过</w:t>
            </w:r>
            <w:r>
              <w:rPr>
                <w:rFonts w:ascii="宋体" w:hAnsi="宋体" w:eastAsia="宋体"/>
                <w:sz w:val="18"/>
                <w:szCs w:val="18"/>
              </w:rPr>
              <w:t>测试验证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4" w:type="dxa"/>
            <w:gridSpan w:val="2"/>
            <w:vAlign w:val="center"/>
          </w:tcPr>
          <w:p>
            <w:pPr>
              <w:widowControl/>
              <w:spacing w:line="300" w:lineRule="exact"/>
              <w:ind w:firstLine="360"/>
              <w:jc w:val="center"/>
              <w:rPr>
                <w:rFonts w:ascii="宋体" w:hAnsi="宋体" w:eastAsia="宋体" w:cs="Arial Unicode MS"/>
                <w:sz w:val="18"/>
                <w:szCs w:val="18"/>
              </w:rPr>
            </w:pPr>
            <w:r>
              <w:rPr>
                <w:rFonts w:hint="eastAsia" w:ascii="宋体" w:hAnsi="宋体" w:eastAsia="宋体" w:cs="Arial Unicode MS"/>
                <w:sz w:val="18"/>
                <w:szCs w:val="18"/>
              </w:rPr>
              <w:t>超融合软件</w:t>
            </w:r>
          </w:p>
        </w:tc>
        <w:tc>
          <w:tcPr>
            <w:tcW w:w="5386" w:type="dxa"/>
            <w:vAlign w:val="center"/>
          </w:tcPr>
          <w:p>
            <w:pPr>
              <w:spacing w:line="300" w:lineRule="exact"/>
              <w:ind w:firstLine="360"/>
              <w:rPr>
                <w:rFonts w:ascii="宋体" w:hAnsi="宋体" w:eastAsia="宋体"/>
                <w:sz w:val="18"/>
                <w:szCs w:val="18"/>
              </w:rPr>
            </w:pPr>
            <w:r>
              <w:rPr>
                <w:rFonts w:hint="eastAsia" w:ascii="宋体" w:hAnsi="宋体" w:eastAsia="宋体"/>
                <w:sz w:val="18"/>
                <w:szCs w:val="18"/>
              </w:rPr>
              <w:t>支持服务器虚拟化架构，平台支持计算虚拟化，存储虚拟化网络虚拟化（提供计算冗余截图和存储虚拟化截图）</w:t>
            </w:r>
          </w:p>
          <w:p>
            <w:pPr>
              <w:spacing w:line="300" w:lineRule="exact"/>
              <w:ind w:firstLine="360"/>
              <w:rPr>
                <w:rFonts w:ascii="宋体" w:hAnsi="宋体" w:eastAsia="宋体"/>
                <w:sz w:val="18"/>
                <w:szCs w:val="18"/>
              </w:rPr>
            </w:pPr>
            <w:r>
              <w:rPr>
                <w:rFonts w:hint="eastAsia" w:ascii="宋体" w:hAnsi="宋体" w:eastAsia="宋体"/>
                <w:sz w:val="18"/>
                <w:szCs w:val="18"/>
              </w:rPr>
              <w:t>支持计算节点高可用，当计算节点出现宕机，自动迁移其上的云主机到其他节点并启动，保证业务的连续性</w:t>
            </w:r>
          </w:p>
          <w:p>
            <w:pPr>
              <w:spacing w:line="300" w:lineRule="exact"/>
              <w:ind w:firstLine="360"/>
              <w:rPr>
                <w:rFonts w:ascii="宋体" w:hAnsi="宋体" w:eastAsia="宋体"/>
                <w:sz w:val="18"/>
                <w:szCs w:val="18"/>
              </w:rPr>
            </w:pPr>
            <w:r>
              <w:rPr>
                <w:rFonts w:hint="eastAsia" w:ascii="宋体" w:hAnsi="宋体" w:eastAsia="宋体"/>
                <w:sz w:val="18"/>
                <w:szCs w:val="18"/>
              </w:rPr>
              <w:t>云主机之间实现隔离保护，单个云主机故障不会影响其它云主机（同一台物理机）的正常运行。</w:t>
            </w:r>
          </w:p>
          <w:p>
            <w:pPr>
              <w:spacing w:line="300" w:lineRule="exact"/>
              <w:ind w:firstLine="360"/>
              <w:rPr>
                <w:rFonts w:ascii="宋体" w:hAnsi="宋体" w:eastAsia="宋体"/>
                <w:sz w:val="18"/>
                <w:szCs w:val="18"/>
              </w:rPr>
            </w:pPr>
            <w:r>
              <w:rPr>
                <w:rFonts w:hint="eastAsia" w:ascii="宋体" w:hAnsi="宋体" w:eastAsia="宋体"/>
                <w:sz w:val="18"/>
                <w:szCs w:val="18"/>
              </w:rPr>
              <w:t>★底层支持融合架构和云桌面软件同一环境，可以将计算、存储和管理服务部署在同一台节点，提高资源利用率（提供截图）</w:t>
            </w:r>
          </w:p>
          <w:p>
            <w:pPr>
              <w:spacing w:line="300" w:lineRule="exact"/>
              <w:ind w:firstLine="360"/>
              <w:rPr>
                <w:rFonts w:ascii="宋体" w:hAnsi="宋体" w:eastAsia="宋体"/>
                <w:sz w:val="18"/>
                <w:szCs w:val="18"/>
              </w:rPr>
            </w:pPr>
            <w:r>
              <w:rPr>
                <w:rFonts w:hint="eastAsia" w:ascii="宋体" w:hAnsi="宋体" w:eastAsia="宋体"/>
                <w:sz w:val="18"/>
                <w:szCs w:val="18"/>
              </w:rPr>
              <w:t>支持添加</w:t>
            </w:r>
            <w:r>
              <w:rPr>
                <w:rFonts w:ascii="宋体" w:hAnsi="宋体" w:eastAsia="宋体"/>
                <w:sz w:val="18"/>
                <w:szCs w:val="18"/>
              </w:rPr>
              <w:t>/移除网卡，支持添加网卡时手动指定IP地址。</w:t>
            </w:r>
          </w:p>
        </w:tc>
      </w:tr>
    </w:tbl>
    <w:p>
      <w:pPr>
        <w:rPr>
          <w:rFonts w:ascii="宋体" w:hAnsi="宋体" w:eastAsia="宋体"/>
        </w:rPr>
      </w:pPr>
    </w:p>
    <w:p>
      <w:pPr>
        <w:rPr>
          <w:rFonts w:ascii="宋体" w:hAnsi="宋体" w:eastAsia="宋体" w:cs="宋体"/>
          <w:b/>
          <w:color w:val="000000"/>
          <w:kern w:val="0"/>
          <w:szCs w:val="21"/>
        </w:rPr>
      </w:pPr>
      <w:r>
        <w:rPr>
          <w:rFonts w:hint="eastAsia" w:ascii="宋体" w:hAnsi="宋体" w:eastAsia="宋体" w:cs="宋体"/>
          <w:b/>
          <w:color w:val="000000"/>
          <w:kern w:val="0"/>
          <w:szCs w:val="21"/>
        </w:rPr>
        <w:t>2、桌面云虚拟化系统软件</w:t>
      </w:r>
    </w:p>
    <w:tbl>
      <w:tblPr>
        <w:tblStyle w:val="6"/>
        <w:tblW w:w="8674"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9"/>
        <w:gridCol w:w="7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9" w:type="dxa"/>
          </w:tcPr>
          <w:p>
            <w:pPr>
              <w:spacing w:line="360" w:lineRule="auto"/>
              <w:jc w:val="center"/>
              <w:rPr>
                <w:rFonts w:ascii="宋体" w:hAnsi="宋体" w:eastAsia="宋体"/>
                <w:b/>
                <w:sz w:val="18"/>
                <w:szCs w:val="18"/>
              </w:rPr>
            </w:pPr>
            <w:r>
              <w:rPr>
                <w:rFonts w:ascii="宋体" w:hAnsi="宋体" w:eastAsia="宋体"/>
                <w:b/>
                <w:sz w:val="18"/>
                <w:szCs w:val="18"/>
              </w:rPr>
              <w:t>项目</w:t>
            </w:r>
          </w:p>
        </w:tc>
        <w:tc>
          <w:tcPr>
            <w:tcW w:w="7645" w:type="dxa"/>
          </w:tcPr>
          <w:p>
            <w:pPr>
              <w:spacing w:line="360" w:lineRule="auto"/>
              <w:jc w:val="center"/>
              <w:rPr>
                <w:rFonts w:ascii="宋体" w:hAnsi="宋体" w:eastAsia="宋体"/>
                <w:b/>
                <w:sz w:val="18"/>
                <w:szCs w:val="18"/>
              </w:rPr>
            </w:pPr>
            <w:r>
              <w:rPr>
                <w:rFonts w:ascii="宋体" w:hAnsi="宋体" w:eastAsia="宋体"/>
                <w:b/>
                <w:sz w:val="18"/>
                <w:szCs w:val="18"/>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9" w:type="dxa"/>
          </w:tcPr>
          <w:p>
            <w:pPr>
              <w:spacing w:line="360" w:lineRule="auto"/>
              <w:jc w:val="center"/>
              <w:rPr>
                <w:rFonts w:ascii="宋体" w:hAnsi="宋体" w:eastAsia="宋体"/>
                <w:sz w:val="18"/>
                <w:szCs w:val="18"/>
              </w:rPr>
            </w:pPr>
            <w:r>
              <w:rPr>
                <w:rFonts w:ascii="宋体" w:hAnsi="宋体" w:eastAsia="宋体"/>
                <w:sz w:val="18"/>
                <w:szCs w:val="18"/>
              </w:rPr>
              <w:t>云桌面</w:t>
            </w:r>
            <w:r>
              <w:rPr>
                <w:rFonts w:hint="eastAsia" w:ascii="宋体" w:hAnsi="宋体" w:eastAsia="宋体"/>
                <w:sz w:val="18"/>
                <w:szCs w:val="18"/>
              </w:rPr>
              <w:t>软件</w:t>
            </w:r>
          </w:p>
        </w:tc>
        <w:tc>
          <w:tcPr>
            <w:tcW w:w="7645" w:type="dxa"/>
          </w:tcPr>
          <w:p>
            <w:pPr>
              <w:pStyle w:val="10"/>
              <w:numPr>
                <w:ilvl w:val="1"/>
                <w:numId w:val="1"/>
              </w:numPr>
              <w:spacing w:line="360" w:lineRule="auto"/>
              <w:ind w:left="426" w:firstLineChars="0"/>
              <w:jc w:val="left"/>
              <w:rPr>
                <w:rFonts w:ascii="宋体" w:hAnsi="宋体"/>
                <w:b/>
                <w:bCs/>
                <w:sz w:val="18"/>
                <w:szCs w:val="18"/>
              </w:rPr>
            </w:pPr>
            <w:bookmarkStart w:id="0" w:name="_Toc25643"/>
            <w:r>
              <w:rPr>
                <w:rFonts w:hint="eastAsia" w:ascii="宋体" w:hAnsi="宋体"/>
                <w:b/>
                <w:bCs/>
                <w:sz w:val="18"/>
                <w:szCs w:val="18"/>
              </w:rPr>
              <w:t>桌面并发性能</w:t>
            </w:r>
            <w:bookmarkEnd w:id="0"/>
          </w:p>
          <w:p>
            <w:pPr>
              <w:pStyle w:val="10"/>
              <w:widowControl/>
              <w:numPr>
                <w:ilvl w:val="0"/>
                <w:numId w:val="2"/>
              </w:numPr>
              <w:adjustRightInd w:val="0"/>
              <w:snapToGrid w:val="0"/>
              <w:spacing w:line="360" w:lineRule="auto"/>
              <w:ind w:left="426" w:firstLineChars="0"/>
              <w:jc w:val="left"/>
              <w:rPr>
                <w:rFonts w:ascii="宋体" w:hAnsi="宋体" w:cs="宋体"/>
                <w:kern w:val="0"/>
                <w:sz w:val="18"/>
                <w:szCs w:val="18"/>
              </w:rPr>
            </w:pPr>
            <w:r>
              <w:rPr>
                <w:rFonts w:hint="eastAsia" w:ascii="宋体" w:hAnsi="宋体" w:cs="宋体"/>
                <w:kern w:val="0"/>
                <w:sz w:val="18"/>
                <w:szCs w:val="18"/>
              </w:rPr>
              <w:t>采用新一代虚拟仿真技术，终端本地硬盘无需安装操作系统，通过网络启动虚拟桌面方式运行操作系统及应用，简化部署维护工作；</w:t>
            </w:r>
          </w:p>
          <w:p>
            <w:pPr>
              <w:pStyle w:val="10"/>
              <w:widowControl/>
              <w:numPr>
                <w:ilvl w:val="0"/>
                <w:numId w:val="2"/>
              </w:numPr>
              <w:adjustRightInd w:val="0"/>
              <w:snapToGrid w:val="0"/>
              <w:spacing w:line="360" w:lineRule="auto"/>
              <w:ind w:left="426" w:firstLineChars="0"/>
              <w:jc w:val="left"/>
              <w:rPr>
                <w:rFonts w:ascii="宋体" w:hAnsi="宋体" w:cs="宋体"/>
                <w:kern w:val="0"/>
                <w:sz w:val="18"/>
                <w:szCs w:val="18"/>
              </w:rPr>
            </w:pPr>
            <w:r>
              <w:rPr>
                <w:rFonts w:hint="eastAsia" w:ascii="宋体" w:hAnsi="宋体" w:cs="宋体"/>
                <w:kern w:val="0"/>
                <w:sz w:val="18"/>
                <w:szCs w:val="18"/>
              </w:rPr>
              <w:t>支持将多台服务器组建成资源池，同一用户的多个虚拟桌面可分配至不同服务器，提高业务负载能力；</w:t>
            </w:r>
          </w:p>
          <w:p>
            <w:pPr>
              <w:pStyle w:val="10"/>
              <w:widowControl/>
              <w:numPr>
                <w:ilvl w:val="0"/>
                <w:numId w:val="2"/>
              </w:numPr>
              <w:adjustRightInd w:val="0"/>
              <w:snapToGrid w:val="0"/>
              <w:spacing w:line="360" w:lineRule="auto"/>
              <w:ind w:left="426" w:firstLineChars="0"/>
              <w:jc w:val="left"/>
              <w:rPr>
                <w:rFonts w:ascii="宋体" w:hAnsi="宋体" w:cs="宋体"/>
                <w:kern w:val="0"/>
                <w:sz w:val="18"/>
                <w:szCs w:val="18"/>
              </w:rPr>
            </w:pPr>
            <w:r>
              <w:rPr>
                <w:rFonts w:hint="eastAsia" w:ascii="宋体" w:hAnsi="宋体" w:cs="宋体"/>
                <w:color w:val="000000"/>
                <w:kern w:val="0"/>
                <w:sz w:val="18"/>
                <w:szCs w:val="18"/>
              </w:rPr>
              <w:t>为保障</w:t>
            </w:r>
            <w:r>
              <w:rPr>
                <w:rFonts w:ascii="宋体" w:hAnsi="宋体" w:cs="宋体"/>
                <w:color w:val="000000"/>
                <w:kern w:val="0"/>
                <w:sz w:val="18"/>
                <w:szCs w:val="18"/>
              </w:rPr>
              <w:t>后期</w:t>
            </w:r>
            <w:r>
              <w:rPr>
                <w:rFonts w:hint="eastAsia" w:ascii="宋体" w:hAnsi="宋体"/>
                <w:color w:val="000000"/>
                <w:sz w:val="18"/>
                <w:szCs w:val="18"/>
              </w:rPr>
              <w:t>终端云管控系统</w:t>
            </w:r>
            <w:r>
              <w:rPr>
                <w:rFonts w:hint="eastAsia" w:ascii="宋体" w:hAnsi="宋体" w:cs="宋体"/>
                <w:color w:val="000000"/>
                <w:kern w:val="0"/>
                <w:sz w:val="18"/>
                <w:szCs w:val="18"/>
              </w:rPr>
              <w:t>的</w:t>
            </w:r>
            <w:r>
              <w:rPr>
                <w:rFonts w:ascii="宋体" w:hAnsi="宋体" w:cs="宋体"/>
                <w:color w:val="000000"/>
                <w:kern w:val="0"/>
                <w:sz w:val="18"/>
                <w:szCs w:val="18"/>
              </w:rPr>
              <w:t>业务扩展及统一管理</w:t>
            </w:r>
            <w:r>
              <w:rPr>
                <w:rFonts w:hint="eastAsia" w:ascii="宋体" w:hAnsi="宋体" w:cs="宋体"/>
                <w:color w:val="000000"/>
                <w:kern w:val="0"/>
                <w:sz w:val="18"/>
                <w:szCs w:val="18"/>
              </w:rPr>
              <w:t>，</w:t>
            </w:r>
            <w:r>
              <w:rPr>
                <w:rFonts w:hint="eastAsia" w:ascii="宋体" w:hAnsi="宋体" w:cs="宋体"/>
                <w:kern w:val="0"/>
                <w:sz w:val="18"/>
                <w:szCs w:val="18"/>
              </w:rPr>
              <w:t>系统应采用mysql或者</w:t>
            </w:r>
            <w:r>
              <w:rPr>
                <w:rFonts w:ascii="宋体" w:hAnsi="宋体" w:cs="宋体"/>
                <w:kern w:val="0"/>
                <w:sz w:val="18"/>
                <w:szCs w:val="18"/>
              </w:rPr>
              <w:t>Oracle</w:t>
            </w:r>
            <w:r>
              <w:rPr>
                <w:rFonts w:hint="eastAsia" w:ascii="宋体" w:hAnsi="宋体" w:cs="宋体"/>
                <w:kern w:val="0"/>
                <w:sz w:val="18"/>
                <w:szCs w:val="18"/>
              </w:rPr>
              <w:t>大型数据库，一台服务器支持500台终端同时流畅运行AutoCAD、3DMax、视频制作、图像处理等大型软件，保障用户良好的并发使用体验； （需提供功能截图）；</w:t>
            </w:r>
          </w:p>
          <w:p>
            <w:pPr>
              <w:pStyle w:val="10"/>
              <w:numPr>
                <w:ilvl w:val="1"/>
                <w:numId w:val="1"/>
              </w:numPr>
              <w:spacing w:line="360" w:lineRule="auto"/>
              <w:ind w:left="426" w:firstLineChars="0"/>
              <w:jc w:val="left"/>
              <w:rPr>
                <w:rFonts w:ascii="宋体" w:hAnsi="宋体"/>
                <w:b/>
                <w:bCs/>
                <w:sz w:val="18"/>
                <w:szCs w:val="18"/>
              </w:rPr>
            </w:pPr>
            <w:bookmarkStart w:id="1" w:name="_Toc4459"/>
            <w:r>
              <w:rPr>
                <w:rFonts w:hint="eastAsia" w:ascii="宋体" w:hAnsi="宋体"/>
                <w:b/>
                <w:bCs/>
                <w:sz w:val="18"/>
                <w:szCs w:val="18"/>
              </w:rPr>
              <w:t>桌面高可用性</w:t>
            </w:r>
            <w:bookmarkEnd w:id="1"/>
          </w:p>
          <w:p>
            <w:pPr>
              <w:pStyle w:val="10"/>
              <w:widowControl/>
              <w:numPr>
                <w:ilvl w:val="0"/>
                <w:numId w:val="3"/>
              </w:numPr>
              <w:adjustRightInd w:val="0"/>
              <w:snapToGrid w:val="0"/>
              <w:spacing w:line="360" w:lineRule="auto"/>
              <w:ind w:left="426" w:firstLineChars="0"/>
              <w:jc w:val="left"/>
              <w:rPr>
                <w:rFonts w:ascii="宋体" w:hAnsi="宋体" w:cs="宋体"/>
                <w:color w:val="000000"/>
                <w:kern w:val="0"/>
                <w:sz w:val="18"/>
                <w:szCs w:val="18"/>
              </w:rPr>
            </w:pPr>
            <w:r>
              <w:rPr>
                <w:rFonts w:hint="eastAsia" w:ascii="宋体" w:hAnsi="宋体" w:cs="宋体"/>
                <w:color w:val="000000"/>
                <w:kern w:val="0"/>
                <w:sz w:val="18"/>
                <w:szCs w:val="18"/>
              </w:rPr>
              <w:t>★为保障办公环境的业务连续性，系统必须支持网络和硬盘双启动方式：当终端电脑出现硬盘故障或者无硬盘时，终端自动通过网络启动；当网络中断时，终端可正常运行无需重启。（需提供配置</w:t>
            </w:r>
            <w:r>
              <w:rPr>
                <w:rFonts w:ascii="宋体" w:hAnsi="宋体" w:cs="宋体"/>
                <w:color w:val="000000"/>
                <w:kern w:val="0"/>
                <w:sz w:val="18"/>
                <w:szCs w:val="18"/>
              </w:rPr>
              <w:t>启动</w:t>
            </w:r>
            <w:r>
              <w:rPr>
                <w:rFonts w:hint="eastAsia" w:ascii="宋体" w:hAnsi="宋体" w:cs="宋体"/>
                <w:color w:val="000000"/>
                <w:kern w:val="0"/>
                <w:sz w:val="18"/>
                <w:szCs w:val="18"/>
              </w:rPr>
              <w:t>模式</w:t>
            </w:r>
            <w:r>
              <w:rPr>
                <w:rFonts w:ascii="宋体" w:hAnsi="宋体" w:cs="宋体"/>
                <w:color w:val="000000"/>
                <w:kern w:val="0"/>
                <w:sz w:val="18"/>
                <w:szCs w:val="18"/>
              </w:rPr>
              <w:t>的功能</w:t>
            </w:r>
            <w:r>
              <w:rPr>
                <w:rFonts w:hint="eastAsia" w:ascii="宋体" w:hAnsi="宋体" w:cs="宋体"/>
                <w:color w:val="000000"/>
                <w:kern w:val="0"/>
                <w:sz w:val="18"/>
                <w:szCs w:val="18"/>
              </w:rPr>
              <w:t>截图）；</w:t>
            </w:r>
          </w:p>
          <w:p>
            <w:pPr>
              <w:pStyle w:val="10"/>
              <w:widowControl/>
              <w:numPr>
                <w:ilvl w:val="0"/>
                <w:numId w:val="3"/>
              </w:numPr>
              <w:adjustRightInd w:val="0"/>
              <w:snapToGrid w:val="0"/>
              <w:spacing w:line="360" w:lineRule="auto"/>
              <w:ind w:left="426" w:hanging="426" w:firstLineChars="0"/>
              <w:jc w:val="left"/>
              <w:rPr>
                <w:rFonts w:ascii="宋体" w:hAnsi="宋体" w:cs="宋体"/>
                <w:color w:val="000000"/>
                <w:kern w:val="0"/>
                <w:sz w:val="18"/>
                <w:szCs w:val="18"/>
              </w:rPr>
            </w:pPr>
            <w:r>
              <w:rPr>
                <w:rFonts w:hint="eastAsia" w:ascii="宋体" w:hAnsi="宋体" w:cs="宋体"/>
                <w:color w:val="000000"/>
                <w:kern w:val="0"/>
                <w:sz w:val="18"/>
                <w:szCs w:val="18"/>
              </w:rPr>
              <w:t>★为降低人工管理维护工作量，双启动必须是完全自动执行，同时本地硬盘操作系统和网络读取的操作系统是全自动实时同步的，不需要在本地硬盘安装操作系统或者断网断硬盘时需要手工切换或者重启，并且终端自动更新时可以通过管理端的更新进度条查看更新状态。（需提供同步时更新进度条状态</w:t>
            </w:r>
            <w:r>
              <w:rPr>
                <w:rFonts w:ascii="宋体" w:hAnsi="宋体" w:cs="宋体"/>
                <w:color w:val="000000"/>
                <w:kern w:val="0"/>
                <w:sz w:val="18"/>
                <w:szCs w:val="18"/>
              </w:rPr>
              <w:t>的功能</w:t>
            </w:r>
            <w:r>
              <w:rPr>
                <w:rFonts w:hint="eastAsia" w:ascii="宋体" w:hAnsi="宋体" w:cs="宋体"/>
                <w:color w:val="000000"/>
                <w:kern w:val="0"/>
                <w:sz w:val="18"/>
                <w:szCs w:val="18"/>
              </w:rPr>
              <w:t>截图）；</w:t>
            </w:r>
          </w:p>
          <w:p>
            <w:pPr>
              <w:pStyle w:val="10"/>
              <w:widowControl/>
              <w:numPr>
                <w:ilvl w:val="0"/>
                <w:numId w:val="3"/>
              </w:numPr>
              <w:adjustRightInd w:val="0"/>
              <w:snapToGrid w:val="0"/>
              <w:spacing w:line="360" w:lineRule="auto"/>
              <w:ind w:left="426" w:hanging="426" w:firstLineChars="0"/>
              <w:jc w:val="left"/>
              <w:rPr>
                <w:rFonts w:ascii="宋体" w:hAnsi="宋体" w:cs="宋体"/>
                <w:color w:val="000000"/>
                <w:kern w:val="0"/>
                <w:sz w:val="18"/>
                <w:szCs w:val="18"/>
              </w:rPr>
            </w:pPr>
            <w:r>
              <w:rPr>
                <w:rFonts w:hint="eastAsia" w:ascii="宋体" w:hAnsi="宋体" w:cs="宋体"/>
                <w:color w:val="000000"/>
                <w:kern w:val="0"/>
                <w:sz w:val="18"/>
                <w:szCs w:val="18"/>
              </w:rPr>
              <w:t>★支持自动还原和更新，客户机只需要重启便能够恢复到初始的可靠状态；在无DHCP情况下，更新管理设备端的文件，也能够实现所有客户机的更新，且不影响其他工作环境；能够支持对客户机进行统一远程开机、重启等操作（需提供重启还原、无DHCP启动和远程开机</w:t>
            </w:r>
            <w:r>
              <w:rPr>
                <w:rFonts w:ascii="宋体" w:hAnsi="宋体" w:cs="宋体"/>
                <w:color w:val="000000"/>
                <w:kern w:val="0"/>
                <w:sz w:val="18"/>
                <w:szCs w:val="18"/>
              </w:rPr>
              <w:t>的功能</w:t>
            </w:r>
            <w:r>
              <w:rPr>
                <w:rFonts w:hint="eastAsia" w:ascii="宋体" w:hAnsi="宋体" w:cs="宋体"/>
                <w:color w:val="000000"/>
                <w:kern w:val="0"/>
                <w:sz w:val="18"/>
                <w:szCs w:val="18"/>
              </w:rPr>
              <w:t>截图）；</w:t>
            </w:r>
          </w:p>
          <w:p>
            <w:pPr>
              <w:pStyle w:val="10"/>
              <w:numPr>
                <w:ilvl w:val="1"/>
                <w:numId w:val="1"/>
              </w:numPr>
              <w:spacing w:line="360" w:lineRule="auto"/>
              <w:ind w:left="426" w:firstLineChars="0"/>
              <w:jc w:val="left"/>
              <w:rPr>
                <w:rFonts w:ascii="宋体" w:hAnsi="宋体"/>
                <w:b/>
                <w:bCs/>
                <w:sz w:val="18"/>
                <w:szCs w:val="18"/>
              </w:rPr>
            </w:pPr>
            <w:bookmarkStart w:id="2" w:name="_Toc15016"/>
            <w:r>
              <w:rPr>
                <w:rFonts w:hint="eastAsia" w:ascii="宋体" w:hAnsi="宋体"/>
                <w:b/>
                <w:bCs/>
                <w:sz w:val="18"/>
                <w:szCs w:val="18"/>
              </w:rPr>
              <w:t>桌面兼容性</w:t>
            </w:r>
            <w:bookmarkEnd w:id="2"/>
          </w:p>
          <w:p>
            <w:pPr>
              <w:pStyle w:val="10"/>
              <w:widowControl/>
              <w:numPr>
                <w:ilvl w:val="0"/>
                <w:numId w:val="4"/>
              </w:numPr>
              <w:adjustRightInd w:val="0"/>
              <w:snapToGrid w:val="0"/>
              <w:spacing w:line="360" w:lineRule="auto"/>
              <w:ind w:left="426" w:hanging="426" w:firstLineChars="0"/>
              <w:jc w:val="left"/>
              <w:rPr>
                <w:rFonts w:ascii="宋体" w:hAnsi="宋体" w:cs="宋体"/>
                <w:color w:val="000000"/>
                <w:kern w:val="0"/>
                <w:sz w:val="18"/>
                <w:szCs w:val="18"/>
              </w:rPr>
            </w:pPr>
            <w:r>
              <w:rPr>
                <w:rFonts w:hint="eastAsia" w:ascii="宋体" w:hAnsi="宋体" w:cs="宋体"/>
                <w:color w:val="000000"/>
                <w:kern w:val="0"/>
                <w:sz w:val="18"/>
                <w:szCs w:val="18"/>
              </w:rPr>
              <w:t>★采用操作系统镜像和驱动分离技术，需通过单一操作系统镜像文件同时启动不同硬件及至少3种不同显卡的客户端PC，无需通过多个镜像来解决多硬件兼容问题（需提供独立加载显卡硬件驱动的配置截图）；</w:t>
            </w:r>
          </w:p>
          <w:p>
            <w:pPr>
              <w:pStyle w:val="10"/>
              <w:widowControl/>
              <w:numPr>
                <w:ilvl w:val="0"/>
                <w:numId w:val="4"/>
              </w:numPr>
              <w:adjustRightInd w:val="0"/>
              <w:snapToGrid w:val="0"/>
              <w:spacing w:line="360" w:lineRule="auto"/>
              <w:ind w:left="426" w:hanging="426" w:firstLineChars="0"/>
              <w:jc w:val="left"/>
              <w:rPr>
                <w:rFonts w:ascii="宋体" w:hAnsi="宋体" w:cs="宋体"/>
                <w:color w:val="000000"/>
                <w:kern w:val="0"/>
                <w:sz w:val="18"/>
                <w:szCs w:val="18"/>
              </w:rPr>
            </w:pPr>
            <w:r>
              <w:rPr>
                <w:rFonts w:hint="eastAsia" w:ascii="宋体" w:hAnsi="宋体" w:cs="宋体"/>
                <w:color w:val="000000"/>
                <w:kern w:val="0"/>
                <w:sz w:val="18"/>
                <w:szCs w:val="18"/>
              </w:rPr>
              <w:t>★为保障学习办公环境的安全性，系统重启后自动清除系统进程和服务中的病毒木马，同时保留用户自定义的用户名和密码、桌面壁纸等个性化配置，仍保持重启前状态，不会还原。（需提供个性化设置迁移</w:t>
            </w:r>
            <w:r>
              <w:rPr>
                <w:rFonts w:ascii="宋体" w:hAnsi="宋体" w:cs="宋体"/>
                <w:color w:val="000000"/>
                <w:kern w:val="0"/>
                <w:sz w:val="18"/>
                <w:szCs w:val="18"/>
              </w:rPr>
              <w:t>的功能</w:t>
            </w:r>
            <w:r>
              <w:rPr>
                <w:rFonts w:hint="eastAsia" w:ascii="宋体" w:hAnsi="宋体" w:cs="宋体"/>
                <w:color w:val="000000"/>
                <w:kern w:val="0"/>
                <w:sz w:val="18"/>
                <w:szCs w:val="18"/>
              </w:rPr>
              <w:t>截图）；</w:t>
            </w:r>
          </w:p>
          <w:p>
            <w:pPr>
              <w:pStyle w:val="10"/>
              <w:widowControl/>
              <w:numPr>
                <w:ilvl w:val="0"/>
                <w:numId w:val="4"/>
              </w:numPr>
              <w:adjustRightInd w:val="0"/>
              <w:snapToGrid w:val="0"/>
              <w:spacing w:line="360" w:lineRule="auto"/>
              <w:ind w:left="426" w:hanging="426" w:firstLineChars="0"/>
              <w:jc w:val="left"/>
              <w:rPr>
                <w:rFonts w:ascii="宋体" w:hAnsi="宋体" w:cs="宋体"/>
                <w:color w:val="000000"/>
                <w:kern w:val="0"/>
                <w:sz w:val="18"/>
                <w:szCs w:val="18"/>
              </w:rPr>
            </w:pPr>
            <w:r>
              <w:rPr>
                <w:rFonts w:hint="eastAsia" w:ascii="宋体" w:hAnsi="宋体" w:cs="宋体"/>
                <w:color w:val="000000"/>
                <w:kern w:val="0"/>
                <w:sz w:val="18"/>
                <w:szCs w:val="18"/>
              </w:rPr>
              <w:t>★客户端应当具有个人云盘功能，用户存储的数据在服务器端以加密单文件形式保存。用户在任何一台虚拟终端上都可以基于独立的用户密码系统打开磁盘空间（需提供个人云盘客户端和服务器端的配置截图）；</w:t>
            </w:r>
          </w:p>
          <w:p>
            <w:pPr>
              <w:pStyle w:val="10"/>
              <w:widowControl/>
              <w:numPr>
                <w:ilvl w:val="0"/>
                <w:numId w:val="4"/>
              </w:numPr>
              <w:adjustRightInd w:val="0"/>
              <w:snapToGrid w:val="0"/>
              <w:spacing w:line="360" w:lineRule="auto"/>
              <w:ind w:left="426" w:hanging="426" w:firstLineChars="0"/>
              <w:jc w:val="left"/>
              <w:rPr>
                <w:rFonts w:ascii="宋体" w:hAnsi="宋体" w:cs="宋体"/>
                <w:color w:val="000000"/>
                <w:kern w:val="0"/>
                <w:sz w:val="18"/>
                <w:szCs w:val="18"/>
              </w:rPr>
            </w:pPr>
            <w:r>
              <w:rPr>
                <w:rFonts w:hint="eastAsia" w:ascii="宋体" w:hAnsi="宋体" w:cs="宋体"/>
                <w:color w:val="000000"/>
                <w:kern w:val="0"/>
                <w:sz w:val="18"/>
                <w:szCs w:val="18"/>
              </w:rPr>
              <w:t>★支持使用PC、笔记本、云终端、手机、平板等作为虚拟桌面终端，支持And</w:t>
            </w:r>
            <w:r>
              <w:rPr>
                <w:rFonts w:ascii="宋体" w:hAnsi="宋体" w:cs="宋体"/>
                <w:color w:val="000000"/>
                <w:kern w:val="0"/>
                <w:sz w:val="18"/>
                <w:szCs w:val="18"/>
              </w:rPr>
              <w:t>roid、</w:t>
            </w:r>
            <w:r>
              <w:rPr>
                <w:rFonts w:hint="eastAsia" w:ascii="宋体" w:hAnsi="宋体" w:cs="宋体"/>
                <w:color w:val="000000"/>
                <w:kern w:val="0"/>
                <w:sz w:val="18"/>
                <w:szCs w:val="18"/>
              </w:rPr>
              <w:t>I</w:t>
            </w:r>
            <w:r>
              <w:rPr>
                <w:rFonts w:ascii="宋体" w:hAnsi="宋体" w:cs="宋体"/>
                <w:color w:val="000000"/>
                <w:kern w:val="0"/>
                <w:sz w:val="18"/>
                <w:szCs w:val="18"/>
              </w:rPr>
              <w:t>OS等手机、平板访问虚拟桌面</w:t>
            </w:r>
            <w:r>
              <w:rPr>
                <w:rFonts w:hint="eastAsia" w:ascii="宋体" w:hAnsi="宋体" w:cs="宋体"/>
                <w:color w:val="000000"/>
                <w:kern w:val="0"/>
                <w:sz w:val="18"/>
                <w:szCs w:val="18"/>
              </w:rPr>
              <w:t>（</w:t>
            </w:r>
            <w:r>
              <w:rPr>
                <w:rFonts w:ascii="宋体" w:hAnsi="宋体" w:cs="宋体"/>
                <w:color w:val="000000"/>
                <w:kern w:val="0"/>
                <w:sz w:val="18"/>
                <w:szCs w:val="18"/>
              </w:rPr>
              <w:t>需提供</w:t>
            </w:r>
            <w:r>
              <w:rPr>
                <w:rFonts w:hint="eastAsia" w:ascii="宋体" w:hAnsi="宋体" w:cs="宋体"/>
                <w:color w:val="000000"/>
                <w:kern w:val="0"/>
                <w:sz w:val="18"/>
                <w:szCs w:val="18"/>
              </w:rPr>
              <w:t>Android和IOS客户端</w:t>
            </w:r>
            <w:r>
              <w:rPr>
                <w:rFonts w:ascii="宋体" w:hAnsi="宋体" w:cs="宋体"/>
                <w:color w:val="000000"/>
                <w:kern w:val="0"/>
                <w:sz w:val="18"/>
                <w:szCs w:val="18"/>
              </w:rPr>
              <w:t>的登录界面截图</w:t>
            </w:r>
            <w:r>
              <w:rPr>
                <w:rFonts w:hint="eastAsia" w:ascii="宋体" w:hAnsi="宋体" w:cs="宋体"/>
                <w:color w:val="000000"/>
                <w:kern w:val="0"/>
                <w:sz w:val="18"/>
                <w:szCs w:val="18"/>
              </w:rPr>
              <w:t>）</w:t>
            </w:r>
            <w:r>
              <w:rPr>
                <w:rFonts w:ascii="宋体" w:hAnsi="宋体" w:cs="宋体"/>
                <w:color w:val="000000"/>
                <w:kern w:val="0"/>
                <w:sz w:val="18"/>
                <w:szCs w:val="18"/>
              </w:rPr>
              <w:t>；</w:t>
            </w:r>
          </w:p>
          <w:p>
            <w:pPr>
              <w:pStyle w:val="10"/>
              <w:numPr>
                <w:ilvl w:val="1"/>
                <w:numId w:val="1"/>
              </w:numPr>
              <w:spacing w:line="360" w:lineRule="auto"/>
              <w:ind w:left="426" w:firstLineChars="0"/>
              <w:jc w:val="left"/>
              <w:rPr>
                <w:rFonts w:ascii="宋体" w:hAnsi="宋体"/>
                <w:b/>
                <w:bCs/>
                <w:sz w:val="18"/>
                <w:szCs w:val="18"/>
              </w:rPr>
            </w:pPr>
            <w:bookmarkStart w:id="3" w:name="_Toc10190"/>
            <w:r>
              <w:rPr>
                <w:rFonts w:hint="eastAsia" w:ascii="宋体" w:hAnsi="宋体"/>
                <w:b/>
                <w:bCs/>
                <w:sz w:val="18"/>
                <w:szCs w:val="18"/>
              </w:rPr>
              <w:t>桌面易管理性</w:t>
            </w:r>
            <w:bookmarkEnd w:id="3"/>
          </w:p>
          <w:p>
            <w:pPr>
              <w:pStyle w:val="10"/>
              <w:widowControl/>
              <w:numPr>
                <w:ilvl w:val="0"/>
                <w:numId w:val="5"/>
              </w:numPr>
              <w:adjustRightInd w:val="0"/>
              <w:snapToGrid w:val="0"/>
              <w:spacing w:line="360" w:lineRule="auto"/>
              <w:ind w:left="426" w:firstLineChars="0"/>
              <w:jc w:val="left"/>
              <w:rPr>
                <w:rFonts w:ascii="宋体" w:hAnsi="宋体" w:cs="宋体"/>
                <w:color w:val="000000"/>
                <w:kern w:val="0"/>
                <w:sz w:val="18"/>
                <w:szCs w:val="18"/>
              </w:rPr>
            </w:pPr>
            <w:r>
              <w:rPr>
                <w:rFonts w:hint="eastAsia" w:ascii="宋体" w:hAnsi="宋体" w:cs="宋体"/>
                <w:color w:val="000000"/>
                <w:kern w:val="0"/>
                <w:sz w:val="18"/>
                <w:szCs w:val="18"/>
              </w:rPr>
              <w:t>★云桌面系统采用WEB管理界面，支持在同一管理界面下针对VOI云桌面、VDI云桌面、IDV云桌面资源进行通过统一管理，并可在同一界面下同时监控分析这3种架构下的终端总数量、在线数量、CPU使用率、内存使用率、存储容量使用率、网络流入流出情况等，不得通过页面跳转的方式，降低运维复杂度。（需提供VDI、VOI和IDV三种云桌面在同一个管理界面下的截图）</w:t>
            </w:r>
          </w:p>
          <w:p>
            <w:pPr>
              <w:pStyle w:val="10"/>
              <w:widowControl/>
              <w:numPr>
                <w:ilvl w:val="0"/>
                <w:numId w:val="5"/>
              </w:numPr>
              <w:adjustRightInd w:val="0"/>
              <w:snapToGrid w:val="0"/>
              <w:spacing w:line="360" w:lineRule="auto"/>
              <w:ind w:left="426" w:hanging="426" w:firstLineChars="0"/>
              <w:jc w:val="left"/>
              <w:rPr>
                <w:rFonts w:ascii="宋体" w:hAnsi="宋体" w:cs="宋体"/>
                <w:kern w:val="0"/>
                <w:sz w:val="18"/>
                <w:szCs w:val="18"/>
              </w:rPr>
            </w:pPr>
            <w:r>
              <w:rPr>
                <w:rFonts w:hint="eastAsia" w:ascii="宋体" w:hAnsi="宋体" w:cs="宋体"/>
                <w:kern w:val="0"/>
                <w:sz w:val="18"/>
                <w:szCs w:val="18"/>
              </w:rPr>
              <w:t>★可以为新建管理用户设置任意功能组合的管理权限，可用于组合的功能模块不少于15种（需提供展现所有被管理机器状态和平台用户的功能权限选择的</w:t>
            </w:r>
            <w:r>
              <w:rPr>
                <w:rFonts w:ascii="宋体" w:hAnsi="宋体" w:cs="宋体"/>
                <w:kern w:val="0"/>
                <w:sz w:val="18"/>
                <w:szCs w:val="18"/>
              </w:rPr>
              <w:t>功能</w:t>
            </w:r>
            <w:r>
              <w:rPr>
                <w:rFonts w:hint="eastAsia" w:ascii="宋体" w:hAnsi="宋体" w:cs="宋体"/>
                <w:kern w:val="0"/>
                <w:sz w:val="18"/>
                <w:szCs w:val="18"/>
              </w:rPr>
              <w:t>截图）；</w:t>
            </w:r>
          </w:p>
          <w:p>
            <w:pPr>
              <w:pStyle w:val="10"/>
              <w:widowControl/>
              <w:numPr>
                <w:ilvl w:val="0"/>
                <w:numId w:val="5"/>
              </w:numPr>
              <w:adjustRightInd w:val="0"/>
              <w:snapToGrid w:val="0"/>
              <w:spacing w:line="360" w:lineRule="auto"/>
              <w:ind w:left="426" w:hanging="426" w:firstLineChars="0"/>
              <w:jc w:val="left"/>
              <w:rPr>
                <w:rFonts w:ascii="宋体" w:hAnsi="宋体" w:cs="宋体"/>
                <w:kern w:val="0"/>
                <w:sz w:val="18"/>
                <w:szCs w:val="18"/>
              </w:rPr>
            </w:pPr>
            <w:r>
              <w:rPr>
                <w:rFonts w:hint="eastAsia" w:ascii="宋体" w:hAnsi="宋体" w:cs="宋体"/>
                <w:kern w:val="0"/>
                <w:sz w:val="18"/>
                <w:szCs w:val="18"/>
              </w:rPr>
              <w:t>★系统必须提供图形化状态监控界面，管理员能实时查看当前系统状态、网络流量、内存和磁盘读写速度、镜像下载进度、系统运行状态；（需提供图形化状态监控</w:t>
            </w:r>
            <w:r>
              <w:rPr>
                <w:rFonts w:ascii="宋体" w:hAnsi="宋体" w:cs="宋体"/>
                <w:kern w:val="0"/>
                <w:sz w:val="18"/>
                <w:szCs w:val="18"/>
              </w:rPr>
              <w:t>的</w:t>
            </w:r>
            <w:r>
              <w:rPr>
                <w:rFonts w:hint="eastAsia" w:ascii="宋体" w:hAnsi="宋体" w:cs="宋体"/>
                <w:kern w:val="0"/>
                <w:sz w:val="18"/>
                <w:szCs w:val="18"/>
              </w:rPr>
              <w:t>界面截图）；</w:t>
            </w:r>
          </w:p>
          <w:p>
            <w:pPr>
              <w:pStyle w:val="10"/>
              <w:widowControl/>
              <w:numPr>
                <w:ilvl w:val="0"/>
                <w:numId w:val="5"/>
              </w:numPr>
              <w:adjustRightInd w:val="0"/>
              <w:snapToGrid w:val="0"/>
              <w:spacing w:line="360" w:lineRule="auto"/>
              <w:ind w:left="426" w:hanging="426" w:firstLineChars="0"/>
              <w:jc w:val="left"/>
              <w:rPr>
                <w:rFonts w:ascii="宋体" w:hAnsi="宋体" w:cs="宋体"/>
                <w:color w:val="000000"/>
                <w:kern w:val="0"/>
                <w:sz w:val="18"/>
                <w:szCs w:val="18"/>
              </w:rPr>
            </w:pPr>
            <w:r>
              <w:rPr>
                <w:rFonts w:hint="eastAsia" w:ascii="宋体" w:hAnsi="宋体" w:cs="宋体"/>
                <w:color w:val="000000"/>
                <w:kern w:val="0"/>
                <w:sz w:val="18"/>
                <w:szCs w:val="18"/>
              </w:rPr>
              <w:t>★系统应当具有灰度更新功能，管理员对虚拟系统镜像的变更可先在指定范围内更新，确认无误后再更新到所有客户终端机，避免出现误操作（需提供灰度更新</w:t>
            </w:r>
            <w:r>
              <w:rPr>
                <w:rFonts w:ascii="宋体" w:hAnsi="宋体" w:cs="宋体"/>
                <w:color w:val="000000"/>
                <w:kern w:val="0"/>
                <w:sz w:val="18"/>
                <w:szCs w:val="18"/>
              </w:rPr>
              <w:t>的功能</w:t>
            </w:r>
            <w:r>
              <w:rPr>
                <w:rFonts w:hint="eastAsia" w:ascii="宋体" w:hAnsi="宋体" w:cs="宋体"/>
                <w:color w:val="000000"/>
                <w:kern w:val="0"/>
                <w:sz w:val="18"/>
                <w:szCs w:val="18"/>
              </w:rPr>
              <w:t>截图）；</w:t>
            </w:r>
          </w:p>
          <w:p>
            <w:pPr>
              <w:pStyle w:val="10"/>
              <w:widowControl/>
              <w:numPr>
                <w:ilvl w:val="0"/>
                <w:numId w:val="5"/>
              </w:numPr>
              <w:adjustRightInd w:val="0"/>
              <w:snapToGrid w:val="0"/>
              <w:spacing w:line="360" w:lineRule="auto"/>
              <w:ind w:left="426" w:hanging="426" w:firstLineChars="0"/>
              <w:jc w:val="left"/>
              <w:rPr>
                <w:rFonts w:ascii="宋体" w:hAnsi="宋体" w:cs="宋体"/>
                <w:color w:val="000000"/>
                <w:kern w:val="0"/>
                <w:sz w:val="18"/>
                <w:szCs w:val="18"/>
              </w:rPr>
            </w:pPr>
            <w:r>
              <w:rPr>
                <w:rFonts w:hint="eastAsia" w:ascii="宋体" w:hAnsi="宋体" w:cs="宋体"/>
                <w:color w:val="000000"/>
                <w:kern w:val="0"/>
                <w:sz w:val="18"/>
                <w:szCs w:val="18"/>
              </w:rPr>
              <w:t>★为了避免工作期间系统更新影响业务，平台应该提供更新限速策略，根据实际情况动态限制终端操作系统和软件的更新速度。（需提供更新限速的功能截图）；</w:t>
            </w:r>
          </w:p>
          <w:p>
            <w:pPr>
              <w:pStyle w:val="10"/>
              <w:widowControl/>
              <w:numPr>
                <w:ilvl w:val="0"/>
                <w:numId w:val="5"/>
              </w:numPr>
              <w:adjustRightInd w:val="0"/>
              <w:snapToGrid w:val="0"/>
              <w:spacing w:line="360" w:lineRule="auto"/>
              <w:ind w:left="426" w:hanging="426" w:firstLineChars="0"/>
              <w:jc w:val="left"/>
              <w:rPr>
                <w:rFonts w:ascii="宋体" w:hAnsi="宋体" w:cs="宋体"/>
                <w:kern w:val="0"/>
                <w:sz w:val="18"/>
                <w:szCs w:val="18"/>
              </w:rPr>
            </w:pPr>
            <w:r>
              <w:rPr>
                <w:rFonts w:hint="eastAsia" w:ascii="宋体" w:hAnsi="宋体" w:cs="宋体"/>
                <w:kern w:val="0"/>
                <w:sz w:val="18"/>
                <w:szCs w:val="18"/>
              </w:rPr>
              <w:t>★具备终端无分区无系统情况下的自动部署功能，能够根据终端容量的不同实现不同的分区策略（需提供自动部署</w:t>
            </w:r>
            <w:r>
              <w:rPr>
                <w:rFonts w:ascii="宋体" w:hAnsi="宋体" w:cs="宋体"/>
                <w:kern w:val="0"/>
                <w:sz w:val="18"/>
                <w:szCs w:val="18"/>
              </w:rPr>
              <w:t>的功能</w:t>
            </w:r>
            <w:r>
              <w:rPr>
                <w:rFonts w:hint="eastAsia" w:ascii="宋体" w:hAnsi="宋体" w:cs="宋体"/>
                <w:kern w:val="0"/>
                <w:sz w:val="18"/>
                <w:szCs w:val="18"/>
              </w:rPr>
              <w:t>截图）；</w:t>
            </w:r>
          </w:p>
          <w:p>
            <w:pPr>
              <w:pStyle w:val="10"/>
              <w:widowControl/>
              <w:numPr>
                <w:ilvl w:val="0"/>
                <w:numId w:val="5"/>
              </w:numPr>
              <w:adjustRightInd w:val="0"/>
              <w:snapToGrid w:val="0"/>
              <w:spacing w:line="360" w:lineRule="auto"/>
              <w:ind w:left="426" w:hanging="426" w:firstLineChars="0"/>
              <w:jc w:val="left"/>
              <w:rPr>
                <w:rFonts w:ascii="宋体" w:hAnsi="宋体" w:cs="宋体"/>
                <w:kern w:val="0"/>
                <w:sz w:val="18"/>
                <w:szCs w:val="18"/>
              </w:rPr>
            </w:pPr>
            <w:r>
              <w:rPr>
                <w:rFonts w:ascii="宋体" w:hAnsi="宋体" w:cs="宋体"/>
                <w:kern w:val="0"/>
                <w:sz w:val="18"/>
                <w:szCs w:val="18"/>
              </w:rPr>
              <w:t>支持将终端</w:t>
            </w:r>
            <w:r>
              <w:rPr>
                <w:rFonts w:hint="eastAsia" w:ascii="宋体" w:hAnsi="宋体" w:cs="宋体"/>
                <w:kern w:val="0"/>
                <w:sz w:val="18"/>
                <w:szCs w:val="18"/>
              </w:rPr>
              <w:t>按</w:t>
            </w:r>
            <w:r>
              <w:rPr>
                <w:rFonts w:ascii="宋体" w:hAnsi="宋体" w:cs="宋体"/>
                <w:kern w:val="0"/>
                <w:sz w:val="18"/>
                <w:szCs w:val="18"/>
              </w:rPr>
              <w:t>部门进行群组</w:t>
            </w:r>
            <w:r>
              <w:rPr>
                <w:rFonts w:hint="eastAsia" w:ascii="宋体" w:hAnsi="宋体" w:cs="宋体"/>
                <w:kern w:val="0"/>
                <w:sz w:val="18"/>
                <w:szCs w:val="18"/>
              </w:rPr>
              <w:t>划分，</w:t>
            </w:r>
            <w:r>
              <w:rPr>
                <w:rFonts w:ascii="宋体" w:hAnsi="宋体" w:cs="宋体"/>
                <w:kern w:val="0"/>
                <w:sz w:val="18"/>
                <w:szCs w:val="18"/>
              </w:rPr>
              <w:t>可</w:t>
            </w:r>
            <w:r>
              <w:rPr>
                <w:rFonts w:hint="eastAsia" w:ascii="宋体" w:hAnsi="宋体" w:cs="宋体"/>
                <w:kern w:val="0"/>
                <w:sz w:val="18"/>
                <w:szCs w:val="18"/>
              </w:rPr>
              <w:t>直接对整个部门</w:t>
            </w:r>
            <w:r>
              <w:rPr>
                <w:rFonts w:ascii="宋体" w:hAnsi="宋体" w:cs="宋体"/>
                <w:kern w:val="0"/>
                <w:sz w:val="18"/>
                <w:szCs w:val="18"/>
              </w:rPr>
              <w:t>终端执行</w:t>
            </w:r>
            <w:r>
              <w:rPr>
                <w:rFonts w:hint="eastAsia" w:ascii="宋体" w:hAnsi="宋体" w:cs="宋体"/>
                <w:kern w:val="0"/>
                <w:sz w:val="18"/>
                <w:szCs w:val="18"/>
              </w:rPr>
              <w:t>功能设置</w:t>
            </w:r>
            <w:r>
              <w:rPr>
                <w:rFonts w:ascii="宋体" w:hAnsi="宋体" w:cs="宋体"/>
                <w:kern w:val="0"/>
                <w:sz w:val="18"/>
                <w:szCs w:val="18"/>
              </w:rPr>
              <w:t>和切换策略</w:t>
            </w:r>
            <w:r>
              <w:rPr>
                <w:rFonts w:hint="eastAsia" w:ascii="宋体" w:hAnsi="宋体" w:cs="宋体"/>
                <w:kern w:val="0"/>
                <w:sz w:val="18"/>
                <w:szCs w:val="18"/>
              </w:rPr>
              <w:t>，</w:t>
            </w:r>
            <w:r>
              <w:rPr>
                <w:rFonts w:ascii="宋体" w:hAnsi="宋体" w:cs="宋体"/>
                <w:kern w:val="0"/>
                <w:sz w:val="18"/>
                <w:szCs w:val="18"/>
              </w:rPr>
              <w:t>便</w:t>
            </w:r>
            <w:r>
              <w:rPr>
                <w:rFonts w:hint="eastAsia" w:ascii="宋体" w:hAnsi="宋体" w:cs="宋体"/>
                <w:kern w:val="0"/>
                <w:sz w:val="18"/>
                <w:szCs w:val="18"/>
              </w:rPr>
              <w:t>于</w:t>
            </w:r>
            <w:r>
              <w:rPr>
                <w:rFonts w:ascii="宋体" w:hAnsi="宋体" w:cs="宋体"/>
                <w:kern w:val="0"/>
                <w:sz w:val="18"/>
                <w:szCs w:val="18"/>
              </w:rPr>
              <w:t>管理员</w:t>
            </w:r>
            <w:r>
              <w:rPr>
                <w:rFonts w:hint="eastAsia" w:ascii="宋体" w:hAnsi="宋体" w:cs="宋体"/>
                <w:kern w:val="0"/>
                <w:sz w:val="18"/>
                <w:szCs w:val="18"/>
              </w:rPr>
              <w:t>快速</w:t>
            </w:r>
            <w:r>
              <w:rPr>
                <w:rFonts w:ascii="宋体" w:hAnsi="宋体" w:cs="宋体"/>
                <w:kern w:val="0"/>
                <w:sz w:val="18"/>
                <w:szCs w:val="18"/>
              </w:rPr>
              <w:t>管理不同部门</w:t>
            </w:r>
            <w:r>
              <w:rPr>
                <w:rFonts w:hint="eastAsia" w:ascii="宋体" w:hAnsi="宋体" w:cs="宋体"/>
                <w:kern w:val="0"/>
                <w:sz w:val="18"/>
                <w:szCs w:val="18"/>
              </w:rPr>
              <w:t>的</w:t>
            </w:r>
            <w:r>
              <w:rPr>
                <w:rFonts w:ascii="宋体" w:hAnsi="宋体" w:cs="宋体"/>
                <w:kern w:val="0"/>
                <w:sz w:val="18"/>
                <w:szCs w:val="18"/>
              </w:rPr>
              <w:t>终端</w:t>
            </w:r>
            <w:r>
              <w:rPr>
                <w:rFonts w:hint="eastAsia" w:ascii="宋体" w:hAnsi="宋体" w:cs="宋体"/>
                <w:kern w:val="0"/>
                <w:sz w:val="18"/>
                <w:szCs w:val="18"/>
              </w:rPr>
              <w:t>；支持将多种</w:t>
            </w:r>
            <w:r>
              <w:rPr>
                <w:rFonts w:ascii="宋体" w:hAnsi="宋体" w:cs="宋体"/>
                <w:kern w:val="0"/>
                <w:sz w:val="18"/>
                <w:szCs w:val="18"/>
              </w:rPr>
              <w:t>功能策略</w:t>
            </w:r>
            <w:r>
              <w:rPr>
                <w:rFonts w:hint="eastAsia" w:ascii="宋体" w:hAnsi="宋体" w:cs="宋体"/>
                <w:kern w:val="0"/>
                <w:sz w:val="18"/>
                <w:szCs w:val="18"/>
              </w:rPr>
              <w:t>组合成</w:t>
            </w:r>
            <w:r>
              <w:rPr>
                <w:rFonts w:ascii="宋体" w:hAnsi="宋体" w:cs="宋体"/>
                <w:kern w:val="0"/>
                <w:sz w:val="18"/>
                <w:szCs w:val="18"/>
              </w:rPr>
              <w:t>策略</w:t>
            </w:r>
            <w:r>
              <w:rPr>
                <w:rFonts w:hint="eastAsia" w:ascii="宋体" w:hAnsi="宋体" w:cs="宋体"/>
                <w:kern w:val="0"/>
                <w:sz w:val="18"/>
                <w:szCs w:val="18"/>
              </w:rPr>
              <w:t>组</w:t>
            </w:r>
            <w:r>
              <w:rPr>
                <w:rFonts w:ascii="宋体" w:hAnsi="宋体" w:cs="宋体"/>
                <w:kern w:val="0"/>
                <w:sz w:val="18"/>
                <w:szCs w:val="18"/>
              </w:rPr>
              <w:t>，</w:t>
            </w:r>
            <w:r>
              <w:rPr>
                <w:rFonts w:hint="eastAsia" w:ascii="宋体" w:hAnsi="宋体" w:cs="宋体"/>
                <w:kern w:val="0"/>
                <w:sz w:val="18"/>
                <w:szCs w:val="18"/>
              </w:rPr>
              <w:t>实现一</w:t>
            </w:r>
            <w:r>
              <w:rPr>
                <w:rFonts w:ascii="宋体" w:hAnsi="宋体" w:cs="宋体"/>
                <w:kern w:val="0"/>
                <w:sz w:val="18"/>
                <w:szCs w:val="18"/>
              </w:rPr>
              <w:t>键切换</w:t>
            </w:r>
            <w:r>
              <w:rPr>
                <w:rFonts w:hint="eastAsia" w:ascii="宋体" w:hAnsi="宋体" w:cs="宋体"/>
                <w:kern w:val="0"/>
                <w:sz w:val="18"/>
                <w:szCs w:val="18"/>
              </w:rPr>
              <w:t>不</w:t>
            </w:r>
            <w:r>
              <w:rPr>
                <w:rFonts w:ascii="宋体" w:hAnsi="宋体" w:cs="宋体"/>
                <w:kern w:val="0"/>
                <w:sz w:val="18"/>
                <w:szCs w:val="18"/>
              </w:rPr>
              <w:t>同应用场景</w:t>
            </w:r>
            <w:r>
              <w:rPr>
                <w:rFonts w:hint="eastAsia" w:ascii="宋体" w:hAnsi="宋体" w:cs="宋体"/>
                <w:kern w:val="0"/>
                <w:sz w:val="18"/>
                <w:szCs w:val="18"/>
              </w:rPr>
              <w:t>（</w:t>
            </w:r>
            <w:r>
              <w:rPr>
                <w:rFonts w:ascii="宋体" w:hAnsi="宋体" w:cs="宋体"/>
                <w:kern w:val="0"/>
                <w:sz w:val="18"/>
                <w:szCs w:val="18"/>
              </w:rPr>
              <w:t>需提供群组</w:t>
            </w:r>
            <w:r>
              <w:rPr>
                <w:rFonts w:hint="eastAsia" w:ascii="宋体" w:hAnsi="宋体" w:cs="宋体"/>
                <w:kern w:val="0"/>
                <w:sz w:val="18"/>
                <w:szCs w:val="18"/>
              </w:rPr>
              <w:t>管理和</w:t>
            </w:r>
            <w:r>
              <w:rPr>
                <w:rFonts w:ascii="宋体" w:hAnsi="宋体" w:cs="宋体"/>
                <w:kern w:val="0"/>
                <w:sz w:val="18"/>
                <w:szCs w:val="18"/>
              </w:rPr>
              <w:t>策略组管理的功能截图</w:t>
            </w:r>
            <w:r>
              <w:rPr>
                <w:rFonts w:hint="eastAsia" w:ascii="宋体" w:hAnsi="宋体" w:cs="宋体"/>
                <w:kern w:val="0"/>
                <w:sz w:val="18"/>
                <w:szCs w:val="18"/>
              </w:rPr>
              <w:t>）；</w:t>
            </w:r>
          </w:p>
          <w:p>
            <w:pPr>
              <w:pStyle w:val="10"/>
              <w:widowControl/>
              <w:numPr>
                <w:ilvl w:val="0"/>
                <w:numId w:val="5"/>
              </w:numPr>
              <w:adjustRightInd w:val="0"/>
              <w:snapToGrid w:val="0"/>
              <w:spacing w:line="360" w:lineRule="auto"/>
              <w:ind w:left="426" w:hanging="426" w:firstLineChars="0"/>
              <w:jc w:val="left"/>
              <w:rPr>
                <w:rFonts w:ascii="宋体" w:hAnsi="宋体" w:cs="宋体"/>
                <w:kern w:val="0"/>
                <w:sz w:val="18"/>
                <w:szCs w:val="18"/>
              </w:rPr>
            </w:pPr>
            <w:r>
              <w:rPr>
                <w:rFonts w:hint="eastAsia" w:ascii="宋体" w:hAnsi="宋体" w:cs="宋体"/>
                <w:kern w:val="0"/>
                <w:sz w:val="18"/>
                <w:szCs w:val="18"/>
              </w:rPr>
              <w:t>支持虚拟桌面模板功能，可使用快速克隆部署方式，部署单个虚拟桌面时间不超过10秒；</w:t>
            </w:r>
          </w:p>
          <w:p>
            <w:pPr>
              <w:pStyle w:val="10"/>
              <w:widowControl/>
              <w:numPr>
                <w:ilvl w:val="0"/>
                <w:numId w:val="5"/>
              </w:numPr>
              <w:adjustRightInd w:val="0"/>
              <w:snapToGrid w:val="0"/>
              <w:spacing w:line="360" w:lineRule="auto"/>
              <w:ind w:left="426" w:hanging="426" w:firstLineChars="0"/>
              <w:jc w:val="left"/>
              <w:rPr>
                <w:rFonts w:ascii="宋体" w:hAnsi="宋体" w:cs="宋体"/>
                <w:kern w:val="0"/>
                <w:sz w:val="18"/>
                <w:szCs w:val="18"/>
              </w:rPr>
            </w:pPr>
            <w:r>
              <w:rPr>
                <w:rFonts w:hint="eastAsia" w:ascii="宋体" w:hAnsi="宋体" w:cs="宋体"/>
                <w:kern w:val="0"/>
                <w:sz w:val="18"/>
                <w:szCs w:val="18"/>
              </w:rPr>
              <w:t>★为便捷用户管理维护，允许同时开启多个超级管理权限并对多个操作系统镜像进行更新升级或者软件安装，提高管理效率；当网络环境不佳，支持在终端启用离线超级管理员模式，进行后台上传更新，降低对服务器及网络的资源占用，保障更新维护照常运行。可针对特定用户需求，将服务端指定目录下的文件穿透到策略中设置的客户端相应的虚拟磁盘中，实现服务端文件实时分发到客户端的目的，简化管理维护。（需提供多超管、离线超管和虚拟盘穿透的功能截图）；</w:t>
            </w:r>
          </w:p>
          <w:p>
            <w:pPr>
              <w:pStyle w:val="10"/>
              <w:widowControl/>
              <w:numPr>
                <w:ilvl w:val="0"/>
                <w:numId w:val="5"/>
              </w:numPr>
              <w:adjustRightInd w:val="0"/>
              <w:snapToGrid w:val="0"/>
              <w:spacing w:line="360" w:lineRule="auto"/>
              <w:ind w:left="426" w:hanging="426" w:firstLineChars="0"/>
              <w:jc w:val="left"/>
              <w:rPr>
                <w:rFonts w:ascii="宋体" w:hAnsi="宋体" w:cs="宋体"/>
                <w:color w:val="000000"/>
                <w:kern w:val="0"/>
                <w:sz w:val="18"/>
                <w:szCs w:val="18"/>
              </w:rPr>
            </w:pPr>
            <w:r>
              <w:rPr>
                <w:rFonts w:hint="eastAsia" w:ascii="宋体" w:hAnsi="宋体" w:cs="宋体"/>
                <w:color w:val="000000"/>
                <w:kern w:val="0"/>
                <w:sz w:val="18"/>
                <w:szCs w:val="18"/>
              </w:rPr>
              <w:t>★支持数据快照与恢复功能，可以随时在客户机终端上进入快照状态安装应用或驱动，保存为快照节点，保存快照数量不受限制，当系统文件发生损坏或需要退回某个桌面环境，可随时恢复到指定节点快照，可快速恢复业务，保障业务安全，降低管理难度。（需提供进入本地快照配置截图）；</w:t>
            </w:r>
          </w:p>
          <w:p>
            <w:pPr>
              <w:pStyle w:val="10"/>
              <w:widowControl/>
              <w:numPr>
                <w:ilvl w:val="0"/>
                <w:numId w:val="5"/>
              </w:numPr>
              <w:adjustRightInd w:val="0"/>
              <w:snapToGrid w:val="0"/>
              <w:spacing w:line="360" w:lineRule="auto"/>
              <w:ind w:left="426" w:hanging="426" w:firstLineChars="0"/>
              <w:jc w:val="left"/>
              <w:rPr>
                <w:rFonts w:ascii="宋体" w:hAnsi="宋体" w:cs="宋体"/>
                <w:color w:val="000000"/>
                <w:kern w:val="0"/>
                <w:sz w:val="18"/>
                <w:szCs w:val="18"/>
              </w:rPr>
            </w:pPr>
            <w:r>
              <w:rPr>
                <w:rFonts w:hint="eastAsia" w:ascii="宋体" w:hAnsi="宋体" w:cs="宋体"/>
                <w:color w:val="000000"/>
                <w:kern w:val="0"/>
                <w:sz w:val="18"/>
                <w:szCs w:val="18"/>
              </w:rPr>
              <w:t>★有效记录客户端电脑硬件信息，防止硬件资产丢失，方便管理员及时掌握每个终端PC硬件资产的最新情况；（需提供硬件等</w:t>
            </w:r>
            <w:r>
              <w:rPr>
                <w:rFonts w:ascii="宋体" w:hAnsi="宋体" w:cs="宋体"/>
                <w:color w:val="000000"/>
                <w:kern w:val="0"/>
                <w:sz w:val="18"/>
                <w:szCs w:val="18"/>
              </w:rPr>
              <w:t>资产信息</w:t>
            </w:r>
            <w:r>
              <w:rPr>
                <w:rFonts w:hint="eastAsia" w:ascii="宋体" w:hAnsi="宋体" w:cs="宋体"/>
                <w:color w:val="000000"/>
                <w:kern w:val="0"/>
                <w:sz w:val="18"/>
                <w:szCs w:val="18"/>
              </w:rPr>
              <w:t>展示</w:t>
            </w:r>
            <w:r>
              <w:rPr>
                <w:rFonts w:ascii="宋体" w:hAnsi="宋体" w:cs="宋体"/>
                <w:color w:val="000000"/>
                <w:kern w:val="0"/>
                <w:sz w:val="18"/>
                <w:szCs w:val="18"/>
              </w:rPr>
              <w:t>的</w:t>
            </w:r>
            <w:r>
              <w:rPr>
                <w:rFonts w:hint="eastAsia" w:ascii="宋体" w:hAnsi="宋体" w:cs="宋体"/>
                <w:color w:val="000000"/>
                <w:kern w:val="0"/>
                <w:sz w:val="18"/>
                <w:szCs w:val="18"/>
              </w:rPr>
              <w:t>配置截图）；</w:t>
            </w:r>
          </w:p>
          <w:p>
            <w:pPr>
              <w:pStyle w:val="10"/>
              <w:numPr>
                <w:ilvl w:val="1"/>
                <w:numId w:val="1"/>
              </w:numPr>
              <w:spacing w:line="360" w:lineRule="auto"/>
              <w:ind w:left="426" w:firstLineChars="0"/>
              <w:jc w:val="left"/>
              <w:rPr>
                <w:rFonts w:ascii="宋体" w:hAnsi="宋体"/>
                <w:b/>
                <w:bCs/>
                <w:sz w:val="18"/>
                <w:szCs w:val="18"/>
              </w:rPr>
            </w:pPr>
            <w:r>
              <w:rPr>
                <w:rFonts w:hint="eastAsia" w:ascii="宋体" w:hAnsi="宋体"/>
                <w:b/>
                <w:bCs/>
                <w:sz w:val="18"/>
                <w:szCs w:val="18"/>
              </w:rPr>
              <w:t>桌面融合性</w:t>
            </w:r>
          </w:p>
          <w:p>
            <w:pPr>
              <w:pStyle w:val="10"/>
              <w:widowControl/>
              <w:numPr>
                <w:ilvl w:val="1"/>
                <w:numId w:val="6"/>
              </w:numPr>
              <w:adjustRightInd w:val="0"/>
              <w:snapToGrid w:val="0"/>
              <w:spacing w:line="360" w:lineRule="auto"/>
              <w:ind w:firstLineChars="0"/>
              <w:jc w:val="left"/>
              <w:rPr>
                <w:rFonts w:ascii="宋体" w:hAnsi="宋体" w:cs="宋体"/>
                <w:kern w:val="0"/>
                <w:sz w:val="18"/>
                <w:szCs w:val="18"/>
              </w:rPr>
            </w:pPr>
            <w:r>
              <w:rPr>
                <w:rFonts w:hint="eastAsia" w:ascii="宋体" w:hAnsi="宋体" w:cs="宋体"/>
                <w:kern w:val="0"/>
                <w:sz w:val="18"/>
                <w:szCs w:val="18"/>
              </w:rPr>
              <w:t>★云桌面系统底层支持融合架构，可以将计算、存储和管理服务部署在同一台节点，提高资源利用率，简便管理。（需提供计算网络存储资源的配置截图）；</w:t>
            </w:r>
          </w:p>
          <w:p>
            <w:pPr>
              <w:pStyle w:val="10"/>
              <w:widowControl/>
              <w:numPr>
                <w:ilvl w:val="1"/>
                <w:numId w:val="6"/>
              </w:numPr>
              <w:adjustRightInd w:val="0"/>
              <w:snapToGrid w:val="0"/>
              <w:spacing w:line="360" w:lineRule="auto"/>
              <w:ind w:firstLineChars="0"/>
              <w:jc w:val="left"/>
              <w:rPr>
                <w:rFonts w:ascii="宋体" w:hAnsi="宋体" w:cs="宋体"/>
                <w:kern w:val="0"/>
                <w:sz w:val="18"/>
                <w:szCs w:val="18"/>
              </w:rPr>
            </w:pPr>
            <w:r>
              <w:rPr>
                <w:rFonts w:hint="eastAsia" w:ascii="宋体" w:hAnsi="宋体" w:cs="宋体"/>
                <w:kern w:val="0"/>
                <w:sz w:val="18"/>
                <w:szCs w:val="18"/>
              </w:rPr>
              <w:t xml:space="preserve"> 虚拟化内核基于KVM底层开发，支持磁盘或主机的平滑在线扩展，只需要采购新的硬盘或者新的服务器，加入集群即可实现扩展，并且扩容过程中业务不会中断；</w:t>
            </w:r>
          </w:p>
          <w:p>
            <w:pPr>
              <w:pStyle w:val="10"/>
              <w:widowControl/>
              <w:numPr>
                <w:ilvl w:val="1"/>
                <w:numId w:val="6"/>
              </w:numPr>
              <w:adjustRightInd w:val="0"/>
              <w:snapToGrid w:val="0"/>
              <w:spacing w:line="360" w:lineRule="auto"/>
              <w:ind w:firstLineChars="0"/>
              <w:jc w:val="left"/>
              <w:rPr>
                <w:rFonts w:ascii="宋体" w:hAnsi="宋体" w:cs="宋体"/>
                <w:kern w:val="0"/>
                <w:sz w:val="18"/>
                <w:szCs w:val="18"/>
              </w:rPr>
            </w:pPr>
            <w:r>
              <w:rPr>
                <w:rFonts w:hint="eastAsia" w:ascii="宋体" w:hAnsi="宋体" w:cs="宋体"/>
                <w:kern w:val="0"/>
                <w:sz w:val="18"/>
                <w:szCs w:val="18"/>
              </w:rPr>
              <w:t>★云端采用分布式存储，可提供多副本数；</w:t>
            </w:r>
          </w:p>
          <w:p>
            <w:pPr>
              <w:pStyle w:val="10"/>
              <w:widowControl/>
              <w:numPr>
                <w:ilvl w:val="1"/>
                <w:numId w:val="6"/>
              </w:numPr>
              <w:adjustRightInd w:val="0"/>
              <w:snapToGrid w:val="0"/>
              <w:spacing w:line="360" w:lineRule="auto"/>
              <w:ind w:firstLineChars="0"/>
              <w:jc w:val="left"/>
              <w:rPr>
                <w:rFonts w:ascii="宋体" w:hAnsi="宋体" w:cs="宋体"/>
                <w:color w:val="000000"/>
                <w:kern w:val="0"/>
                <w:sz w:val="18"/>
                <w:szCs w:val="18"/>
              </w:rPr>
            </w:pPr>
            <w:r>
              <w:rPr>
                <w:rFonts w:hint="eastAsia" w:ascii="宋体" w:hAnsi="宋体" w:cs="宋体"/>
                <w:color w:val="000000"/>
                <w:kern w:val="0"/>
                <w:sz w:val="18"/>
                <w:szCs w:val="18"/>
              </w:rPr>
              <w:t>★管理融合：云桌面系统应具备先进的前瞻性，支持前后端混合计算，可同时支持后端计算模式VDI，具备良好的移动便捷性，支持前端智能计算模式VOI，可用于网络差的环境下并提供高计算性能服务，以及前端虚拟计算模式IDV，解决跨硬件平台的操作系统部署，例如在8代CPU新硬件下运行win7系统，同时支持这三种不同模式的虚拟云桌面，满足不同用户的需求。（需提供管理平台同时支持VDI、VOI和IDV三种云桌面管理中心的截图）</w:t>
            </w:r>
          </w:p>
          <w:p>
            <w:pPr>
              <w:pStyle w:val="10"/>
              <w:widowControl/>
              <w:numPr>
                <w:ilvl w:val="1"/>
                <w:numId w:val="6"/>
              </w:numPr>
              <w:adjustRightInd w:val="0"/>
              <w:snapToGrid w:val="0"/>
              <w:spacing w:line="360" w:lineRule="auto"/>
              <w:ind w:firstLineChars="0"/>
              <w:jc w:val="left"/>
              <w:rPr>
                <w:rFonts w:ascii="宋体" w:hAnsi="宋体" w:cs="宋体"/>
                <w:color w:val="000000"/>
                <w:kern w:val="0"/>
                <w:sz w:val="18"/>
                <w:szCs w:val="18"/>
              </w:rPr>
            </w:pPr>
            <w:r>
              <w:rPr>
                <w:rFonts w:hint="eastAsia" w:ascii="宋体" w:hAnsi="宋体" w:cs="宋体"/>
                <w:color w:val="000000"/>
                <w:kern w:val="0"/>
                <w:sz w:val="18"/>
                <w:szCs w:val="18"/>
              </w:rPr>
              <w:t>★镜像融合：支持VOI、VDI、IDV不同架构的桌面资源共用同一个镜像，支持WEB管理端制作及修改镜像模板，例如在web管理端修改VDI的镜像模板，VOI、IDV镜像数据也随之更新，方便用户统一运维。（需提供统一镜像管理及w</w:t>
            </w:r>
            <w:r>
              <w:rPr>
                <w:rFonts w:ascii="宋体" w:hAnsi="宋体" w:cs="宋体"/>
                <w:color w:val="000000"/>
                <w:kern w:val="0"/>
                <w:sz w:val="18"/>
                <w:szCs w:val="18"/>
              </w:rPr>
              <w:t>eb修改镜像的功能</w:t>
            </w:r>
            <w:r>
              <w:rPr>
                <w:rFonts w:hint="eastAsia" w:ascii="宋体" w:hAnsi="宋体" w:cs="宋体"/>
                <w:color w:val="000000"/>
                <w:kern w:val="0"/>
                <w:sz w:val="18"/>
                <w:szCs w:val="18"/>
              </w:rPr>
              <w:t>截图）</w:t>
            </w:r>
          </w:p>
          <w:p>
            <w:pPr>
              <w:pStyle w:val="10"/>
              <w:widowControl/>
              <w:numPr>
                <w:ilvl w:val="1"/>
                <w:numId w:val="6"/>
              </w:numPr>
              <w:adjustRightInd w:val="0"/>
              <w:snapToGrid w:val="0"/>
              <w:spacing w:line="360" w:lineRule="auto"/>
              <w:ind w:firstLineChars="0"/>
              <w:jc w:val="left"/>
              <w:rPr>
                <w:rFonts w:ascii="宋体" w:hAnsi="宋体" w:cs="宋体"/>
                <w:color w:val="000000"/>
                <w:kern w:val="0"/>
                <w:sz w:val="18"/>
                <w:szCs w:val="18"/>
              </w:rPr>
            </w:pPr>
            <w:r>
              <w:rPr>
                <w:rFonts w:hint="eastAsia" w:ascii="宋体" w:hAnsi="宋体" w:cs="宋体"/>
                <w:color w:val="000000"/>
                <w:kern w:val="0"/>
                <w:sz w:val="18"/>
                <w:szCs w:val="18"/>
              </w:rPr>
              <w:t>★策略融合：管理员可在同一界面下进行设备控制、账户迁移、屏幕截图、进程控制、A</w:t>
            </w:r>
            <w:r>
              <w:rPr>
                <w:rFonts w:ascii="宋体" w:hAnsi="宋体" w:cs="宋体"/>
                <w:color w:val="000000"/>
                <w:kern w:val="0"/>
                <w:sz w:val="18"/>
                <w:szCs w:val="18"/>
              </w:rPr>
              <w:t>RP策略</w:t>
            </w:r>
            <w:r>
              <w:rPr>
                <w:rFonts w:hint="eastAsia" w:ascii="宋体" w:hAnsi="宋体" w:cs="宋体"/>
                <w:color w:val="000000"/>
                <w:kern w:val="0"/>
                <w:sz w:val="18"/>
                <w:szCs w:val="18"/>
              </w:rPr>
              <w:t>、</w:t>
            </w:r>
            <w:r>
              <w:rPr>
                <w:rFonts w:ascii="宋体" w:hAnsi="宋体" w:cs="宋体"/>
                <w:color w:val="000000"/>
                <w:kern w:val="0"/>
                <w:sz w:val="18"/>
                <w:szCs w:val="18"/>
              </w:rPr>
              <w:t>水印分发</w:t>
            </w:r>
            <w:r>
              <w:rPr>
                <w:rFonts w:hint="eastAsia" w:ascii="宋体" w:hAnsi="宋体" w:cs="宋体"/>
                <w:color w:val="000000"/>
                <w:kern w:val="0"/>
                <w:sz w:val="18"/>
                <w:szCs w:val="18"/>
              </w:rPr>
              <w:t>、</w:t>
            </w:r>
            <w:r>
              <w:rPr>
                <w:rFonts w:ascii="宋体" w:hAnsi="宋体" w:cs="宋体"/>
                <w:color w:val="000000"/>
                <w:kern w:val="0"/>
                <w:sz w:val="18"/>
                <w:szCs w:val="18"/>
              </w:rPr>
              <w:t>回写策略等通用策略进行设置</w:t>
            </w:r>
            <w:r>
              <w:rPr>
                <w:rFonts w:hint="eastAsia" w:ascii="宋体" w:hAnsi="宋体" w:cs="宋体"/>
                <w:color w:val="000000"/>
                <w:kern w:val="0"/>
                <w:sz w:val="18"/>
                <w:szCs w:val="18"/>
              </w:rPr>
              <w:t>，并且同一策略仅需设置一次，即可同时针对VOI、VDI、IDV三种桌面生效，无需多次操作，简便管理。（需提供统一进行通用策略配置</w:t>
            </w:r>
            <w:r>
              <w:rPr>
                <w:rFonts w:ascii="宋体" w:hAnsi="宋体" w:cs="宋体"/>
                <w:color w:val="000000"/>
                <w:kern w:val="0"/>
                <w:sz w:val="18"/>
                <w:szCs w:val="18"/>
              </w:rPr>
              <w:t>的功能</w:t>
            </w:r>
            <w:r>
              <w:rPr>
                <w:rFonts w:hint="eastAsia" w:ascii="宋体" w:hAnsi="宋体" w:cs="宋体"/>
                <w:color w:val="000000"/>
                <w:kern w:val="0"/>
                <w:sz w:val="18"/>
                <w:szCs w:val="18"/>
              </w:rPr>
              <w:t>截图）</w:t>
            </w:r>
          </w:p>
          <w:p>
            <w:pPr>
              <w:pStyle w:val="10"/>
              <w:widowControl/>
              <w:numPr>
                <w:ilvl w:val="1"/>
                <w:numId w:val="6"/>
              </w:numPr>
              <w:adjustRightInd w:val="0"/>
              <w:snapToGrid w:val="0"/>
              <w:spacing w:line="360" w:lineRule="auto"/>
              <w:ind w:firstLineChars="0"/>
              <w:jc w:val="left"/>
              <w:rPr>
                <w:rFonts w:ascii="宋体" w:hAnsi="宋体" w:cs="宋体"/>
                <w:color w:val="000000"/>
                <w:kern w:val="0"/>
                <w:sz w:val="18"/>
                <w:szCs w:val="18"/>
              </w:rPr>
            </w:pPr>
            <w:r>
              <w:rPr>
                <w:rFonts w:hint="eastAsia" w:ascii="宋体" w:hAnsi="宋体" w:cs="宋体"/>
                <w:color w:val="000000"/>
                <w:kern w:val="0"/>
                <w:sz w:val="18"/>
                <w:szCs w:val="18"/>
              </w:rPr>
              <w:t>★数据融合：可针对VOI、VDI、IDV三种架构的桌面分配同一网络数据盘，用户登录不同桌面资源时，均可访问到自己的存储数据，并无需二次登录认证，高度保障用户数据的统一性。（需提供针对不同架构配置数据盘的功能截图）</w:t>
            </w:r>
          </w:p>
          <w:p>
            <w:pPr>
              <w:pStyle w:val="10"/>
              <w:numPr>
                <w:ilvl w:val="1"/>
                <w:numId w:val="1"/>
              </w:numPr>
              <w:spacing w:line="360" w:lineRule="auto"/>
              <w:ind w:left="426" w:firstLineChars="0"/>
              <w:jc w:val="left"/>
              <w:rPr>
                <w:rFonts w:ascii="宋体" w:hAnsi="宋体"/>
                <w:b/>
                <w:bCs/>
                <w:sz w:val="18"/>
                <w:szCs w:val="18"/>
              </w:rPr>
            </w:pPr>
            <w:bookmarkStart w:id="4" w:name="_Toc2229"/>
            <w:r>
              <w:rPr>
                <w:rFonts w:hint="eastAsia" w:ascii="宋体" w:hAnsi="宋体"/>
                <w:b/>
                <w:bCs/>
                <w:sz w:val="18"/>
                <w:szCs w:val="18"/>
              </w:rPr>
              <w:t>桌面安全性</w:t>
            </w:r>
            <w:bookmarkEnd w:id="4"/>
          </w:p>
          <w:p>
            <w:pPr>
              <w:pStyle w:val="10"/>
              <w:widowControl/>
              <w:numPr>
                <w:ilvl w:val="1"/>
                <w:numId w:val="7"/>
              </w:numPr>
              <w:adjustRightInd w:val="0"/>
              <w:snapToGrid w:val="0"/>
              <w:spacing w:line="360" w:lineRule="auto"/>
              <w:ind w:firstLineChars="0"/>
              <w:jc w:val="left"/>
              <w:rPr>
                <w:rFonts w:ascii="宋体" w:hAnsi="宋体" w:cs="宋体"/>
                <w:color w:val="000000"/>
                <w:kern w:val="0"/>
                <w:sz w:val="18"/>
                <w:szCs w:val="18"/>
              </w:rPr>
            </w:pPr>
            <w:r>
              <w:rPr>
                <w:rFonts w:hint="eastAsia" w:ascii="宋体" w:hAnsi="宋体" w:cs="宋体"/>
                <w:color w:val="000000"/>
                <w:kern w:val="0"/>
                <w:sz w:val="18"/>
                <w:szCs w:val="18"/>
              </w:rPr>
              <w:t>★系统可以支持对用户上网行为的审计功能，能够记录终端计算机上网的URL痕迹；支持终端计算机按时间段进行自动截屏。（需提供记录终端计算机上网的URL</w:t>
            </w:r>
            <w:r>
              <w:rPr>
                <w:rFonts w:ascii="宋体" w:hAnsi="宋体" w:cs="宋体"/>
                <w:color w:val="000000"/>
                <w:kern w:val="0"/>
                <w:sz w:val="18"/>
                <w:szCs w:val="18"/>
              </w:rPr>
              <w:t>的功能</w:t>
            </w:r>
            <w:r>
              <w:rPr>
                <w:rFonts w:hint="eastAsia" w:ascii="宋体" w:hAnsi="宋体" w:cs="宋体"/>
                <w:color w:val="000000"/>
                <w:kern w:val="0"/>
                <w:sz w:val="18"/>
                <w:szCs w:val="18"/>
              </w:rPr>
              <w:t>和自动截屏功能的配置截图）；</w:t>
            </w:r>
          </w:p>
          <w:p>
            <w:pPr>
              <w:pStyle w:val="10"/>
              <w:widowControl/>
              <w:numPr>
                <w:ilvl w:val="1"/>
                <w:numId w:val="7"/>
              </w:numPr>
              <w:adjustRightInd w:val="0"/>
              <w:snapToGrid w:val="0"/>
              <w:spacing w:line="360" w:lineRule="auto"/>
              <w:ind w:firstLineChars="0"/>
              <w:jc w:val="left"/>
              <w:rPr>
                <w:rFonts w:ascii="宋体" w:hAnsi="宋体" w:cs="宋体"/>
                <w:color w:val="000000"/>
                <w:kern w:val="0"/>
                <w:sz w:val="18"/>
                <w:szCs w:val="18"/>
              </w:rPr>
            </w:pPr>
            <w:r>
              <w:rPr>
                <w:rFonts w:hint="eastAsia" w:ascii="宋体" w:hAnsi="宋体" w:cs="宋体"/>
                <w:color w:val="000000"/>
                <w:kern w:val="0"/>
                <w:sz w:val="18"/>
                <w:szCs w:val="18"/>
              </w:rPr>
              <w:t>★支持严格</w:t>
            </w:r>
            <w:r>
              <w:rPr>
                <w:rFonts w:ascii="宋体" w:hAnsi="宋体" w:cs="宋体"/>
                <w:color w:val="000000"/>
                <w:kern w:val="0"/>
                <w:sz w:val="18"/>
                <w:szCs w:val="18"/>
              </w:rPr>
              <w:t>的外设管控</w:t>
            </w:r>
            <w:r>
              <w:rPr>
                <w:rFonts w:hint="eastAsia" w:ascii="宋体" w:hAnsi="宋体" w:cs="宋体"/>
                <w:color w:val="000000"/>
                <w:kern w:val="0"/>
                <w:sz w:val="18"/>
                <w:szCs w:val="18"/>
              </w:rPr>
              <w:t>功能</w:t>
            </w:r>
            <w:r>
              <w:rPr>
                <w:rFonts w:ascii="宋体" w:hAnsi="宋体" w:cs="宋体"/>
                <w:color w:val="000000"/>
                <w:kern w:val="0"/>
                <w:sz w:val="18"/>
                <w:szCs w:val="18"/>
              </w:rPr>
              <w:t>，</w:t>
            </w:r>
            <w:r>
              <w:rPr>
                <w:rFonts w:hint="eastAsia" w:ascii="宋体" w:hAnsi="宋体" w:cs="宋体"/>
                <w:color w:val="000000"/>
                <w:kern w:val="0"/>
                <w:sz w:val="18"/>
                <w:szCs w:val="18"/>
              </w:rPr>
              <w:t>支持对移动存储设备、软驱、并口、串口、调制解调器、打印机、扫描器、磁带、声卡、智能卡等接入设备控制（需提供对外设</w:t>
            </w:r>
            <w:r>
              <w:rPr>
                <w:rFonts w:ascii="宋体" w:hAnsi="宋体" w:cs="宋体"/>
                <w:color w:val="000000"/>
                <w:kern w:val="0"/>
                <w:sz w:val="18"/>
                <w:szCs w:val="18"/>
              </w:rPr>
              <w:t>控制的功能</w:t>
            </w:r>
            <w:r>
              <w:rPr>
                <w:rFonts w:hint="eastAsia" w:ascii="宋体" w:hAnsi="宋体" w:cs="宋体"/>
                <w:color w:val="000000"/>
                <w:kern w:val="0"/>
                <w:sz w:val="18"/>
                <w:szCs w:val="18"/>
              </w:rPr>
              <w:t>截图）；</w:t>
            </w:r>
          </w:p>
          <w:p>
            <w:pPr>
              <w:pStyle w:val="10"/>
              <w:widowControl/>
              <w:numPr>
                <w:ilvl w:val="1"/>
                <w:numId w:val="7"/>
              </w:numPr>
              <w:adjustRightInd w:val="0"/>
              <w:snapToGrid w:val="0"/>
              <w:spacing w:line="360" w:lineRule="auto"/>
              <w:ind w:firstLineChars="0"/>
              <w:jc w:val="left"/>
              <w:rPr>
                <w:rFonts w:ascii="宋体" w:hAnsi="宋体" w:cs="宋体"/>
                <w:color w:val="000000"/>
                <w:kern w:val="0"/>
                <w:sz w:val="18"/>
                <w:szCs w:val="18"/>
              </w:rPr>
            </w:pPr>
            <w:r>
              <w:rPr>
                <w:rFonts w:hint="eastAsia" w:ascii="宋体" w:hAnsi="宋体" w:cs="宋体"/>
                <w:color w:val="000000"/>
                <w:kern w:val="0"/>
                <w:sz w:val="18"/>
                <w:szCs w:val="18"/>
              </w:rPr>
              <w:t>★系统的管理策略可按照时间段进行设置，以方便不同的工作管理需要；系统具备进程白名单的功能，可以防止用户运行和业务无关的软件（需提供按照时间段管理和进程白名单</w:t>
            </w:r>
            <w:r>
              <w:rPr>
                <w:rFonts w:ascii="宋体" w:hAnsi="宋体" w:cs="宋体"/>
                <w:color w:val="000000"/>
                <w:kern w:val="0"/>
                <w:sz w:val="18"/>
                <w:szCs w:val="18"/>
              </w:rPr>
              <w:t>的功能</w:t>
            </w:r>
            <w:r>
              <w:rPr>
                <w:rFonts w:hint="eastAsia" w:ascii="宋体" w:hAnsi="宋体" w:cs="宋体"/>
                <w:color w:val="000000"/>
                <w:kern w:val="0"/>
                <w:sz w:val="18"/>
                <w:szCs w:val="18"/>
              </w:rPr>
              <w:t>截图）；</w:t>
            </w:r>
          </w:p>
          <w:p>
            <w:pPr>
              <w:pStyle w:val="10"/>
              <w:widowControl/>
              <w:numPr>
                <w:ilvl w:val="1"/>
                <w:numId w:val="7"/>
              </w:numPr>
              <w:adjustRightInd w:val="0"/>
              <w:snapToGrid w:val="0"/>
              <w:spacing w:line="360" w:lineRule="auto"/>
              <w:ind w:firstLineChars="0"/>
              <w:jc w:val="left"/>
              <w:rPr>
                <w:rFonts w:ascii="宋体" w:hAnsi="宋体" w:cs="宋体"/>
                <w:color w:val="000000"/>
                <w:kern w:val="0"/>
                <w:sz w:val="18"/>
                <w:szCs w:val="18"/>
              </w:rPr>
            </w:pPr>
            <w:r>
              <w:rPr>
                <w:rFonts w:hint="eastAsia" w:ascii="宋体" w:hAnsi="宋体" w:cs="宋体"/>
                <w:color w:val="000000"/>
                <w:kern w:val="0"/>
                <w:sz w:val="18"/>
                <w:szCs w:val="18"/>
              </w:rPr>
              <w:t>★为保证内网环境的安全性，系统应支持ARP防护功能，避免因为ARP病毒导致网络瘫痪，并支持流量控制功能，该功能必须是基于驱动层而不是应用层来实现客户机的流量控制，能够按照内网/外网/上传/下载/流量大小等多种条件进行规则判断，能够防止蠕虫病毒产生的大流量数据包发送（需提供流量控制</w:t>
            </w:r>
            <w:r>
              <w:rPr>
                <w:rFonts w:ascii="宋体" w:hAnsi="宋体" w:cs="宋体"/>
                <w:color w:val="000000"/>
                <w:kern w:val="0"/>
                <w:sz w:val="18"/>
                <w:szCs w:val="18"/>
              </w:rPr>
              <w:t>的功能</w:t>
            </w:r>
            <w:r>
              <w:rPr>
                <w:rFonts w:hint="eastAsia" w:ascii="宋体" w:hAnsi="宋体" w:cs="宋体"/>
                <w:color w:val="000000"/>
                <w:kern w:val="0"/>
                <w:sz w:val="18"/>
                <w:szCs w:val="18"/>
              </w:rPr>
              <w:t>截图）；</w:t>
            </w:r>
          </w:p>
          <w:p>
            <w:pPr>
              <w:pStyle w:val="10"/>
              <w:widowControl/>
              <w:numPr>
                <w:ilvl w:val="1"/>
                <w:numId w:val="7"/>
              </w:numPr>
              <w:adjustRightInd w:val="0"/>
              <w:snapToGrid w:val="0"/>
              <w:spacing w:line="360" w:lineRule="auto"/>
              <w:ind w:firstLineChars="0"/>
              <w:jc w:val="left"/>
              <w:rPr>
                <w:rFonts w:ascii="宋体" w:hAnsi="宋体" w:cs="宋体"/>
                <w:kern w:val="0"/>
                <w:sz w:val="18"/>
                <w:szCs w:val="18"/>
              </w:rPr>
            </w:pPr>
            <w:r>
              <w:rPr>
                <w:rFonts w:hint="eastAsia" w:ascii="宋体" w:hAnsi="宋体" w:cs="宋体"/>
                <w:kern w:val="0"/>
                <w:sz w:val="18"/>
                <w:szCs w:val="18"/>
              </w:rPr>
              <w:t>★支持对终端本地的硬盘保护；可对本地硬盘各分区进行还原保护（需提供硬盘保护</w:t>
            </w:r>
            <w:r>
              <w:rPr>
                <w:rFonts w:ascii="宋体" w:hAnsi="宋体" w:cs="宋体"/>
                <w:kern w:val="0"/>
                <w:sz w:val="18"/>
                <w:szCs w:val="18"/>
              </w:rPr>
              <w:t>的功能</w:t>
            </w:r>
            <w:r>
              <w:rPr>
                <w:rFonts w:hint="eastAsia" w:ascii="宋体" w:hAnsi="宋体" w:cs="宋体"/>
                <w:kern w:val="0"/>
                <w:sz w:val="18"/>
                <w:szCs w:val="18"/>
              </w:rPr>
              <w:t>截图）；</w:t>
            </w:r>
          </w:p>
          <w:p>
            <w:pPr>
              <w:pStyle w:val="10"/>
              <w:widowControl/>
              <w:numPr>
                <w:ilvl w:val="1"/>
                <w:numId w:val="7"/>
              </w:numPr>
              <w:adjustRightInd w:val="0"/>
              <w:snapToGrid w:val="0"/>
              <w:spacing w:line="360" w:lineRule="auto"/>
              <w:ind w:firstLineChars="0"/>
              <w:jc w:val="left"/>
              <w:rPr>
                <w:rFonts w:ascii="宋体" w:hAnsi="宋体" w:cs="宋体"/>
                <w:kern w:val="0"/>
                <w:sz w:val="18"/>
                <w:szCs w:val="18"/>
              </w:rPr>
            </w:pPr>
            <w:r>
              <w:rPr>
                <w:rFonts w:hint="eastAsia" w:ascii="宋体" w:hAnsi="宋体" w:cs="宋体"/>
                <w:kern w:val="0"/>
                <w:sz w:val="18"/>
                <w:szCs w:val="18"/>
              </w:rPr>
              <w:t>★为保证用户的数据安全，支持对VDI虚拟机和物理机之间的数据传输进行保护，至少有不保护、只读保护、只写保护、完全禁止4种模式，可对VDI虚拟机和物理机数据流入、流出进行安全管控。（需提供VDI虚拟机数据保护截图）；</w:t>
            </w:r>
          </w:p>
        </w:tc>
      </w:tr>
    </w:tbl>
    <w:p/>
    <w:p>
      <w:pPr>
        <w:rPr>
          <w:rFonts w:ascii="宋体" w:hAnsi="宋体" w:eastAsia="宋体" w:cs="宋体"/>
          <w:b/>
          <w:color w:val="000000"/>
          <w:kern w:val="0"/>
          <w:szCs w:val="21"/>
        </w:rPr>
      </w:pPr>
      <w:r>
        <w:rPr>
          <w:rFonts w:ascii="宋体" w:hAnsi="宋体" w:eastAsia="宋体" w:cs="宋体"/>
          <w:b/>
          <w:color w:val="000000"/>
          <w:kern w:val="0"/>
          <w:szCs w:val="21"/>
        </w:rPr>
        <w:t>3</w:t>
      </w:r>
      <w:r>
        <w:rPr>
          <w:rFonts w:hint="eastAsia" w:ascii="宋体" w:hAnsi="宋体" w:eastAsia="宋体" w:cs="宋体"/>
          <w:b/>
          <w:color w:val="000000"/>
          <w:kern w:val="0"/>
          <w:szCs w:val="21"/>
        </w:rPr>
        <w:t>、云终端</w:t>
      </w:r>
    </w:p>
    <w:tbl>
      <w:tblPr>
        <w:tblStyle w:val="6"/>
        <w:tblW w:w="850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8"/>
        <w:gridCol w:w="6695"/>
        <w:gridCol w:w="7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restart"/>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云终端</w:t>
            </w:r>
          </w:p>
        </w:tc>
        <w:tc>
          <w:tcPr>
            <w:tcW w:w="6695" w:type="dxa"/>
            <w:shd w:val="clear" w:color="auto" w:fill="auto"/>
            <w:noWrap/>
            <w:vAlign w:val="center"/>
          </w:tcPr>
          <w:p>
            <w:pP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至少要满足以下参数要求</w:t>
            </w:r>
          </w:p>
        </w:tc>
        <w:tc>
          <w:tcPr>
            <w:tcW w:w="777" w:type="dxa"/>
            <w:vMerge w:val="restart"/>
            <w:shd w:val="clear" w:color="auto" w:fill="auto"/>
            <w:noWrap/>
            <w:vAlign w:val="center"/>
          </w:tcPr>
          <w:p>
            <w:pPr>
              <w:rPr>
                <w:rFonts w:ascii="宋体" w:hAnsi="宋体" w:eastAsia="宋体" w:cs="宋体"/>
                <w:b/>
                <w:bCs/>
                <w:color w:val="000000" w:themeColor="text1"/>
                <w:sz w:val="18"/>
                <w:szCs w:val="18"/>
                <w14:textFill>
                  <w14:solidFill>
                    <w14:schemeClr w14:val="tx1"/>
                  </w14:solidFill>
                </w14:textFill>
              </w:rPr>
            </w:pPr>
            <w:r>
              <w:rPr>
                <w:rFonts w:ascii="宋体" w:hAnsi="宋体" w:eastAsia="宋体" w:cs="宋体"/>
                <w:b/>
                <w:bCs/>
                <w:color w:val="000000" w:themeColor="text1"/>
                <w:sz w:val="18"/>
                <w:szCs w:val="18"/>
                <w14:textFill>
                  <w14:solidFill>
                    <w14:schemeClr w14:val="tx1"/>
                  </w14:solidFill>
                </w14:textFill>
              </w:rPr>
              <w:t>98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c>
          <w:tcPr>
            <w:tcW w:w="6695" w:type="dxa"/>
            <w:shd w:val="clear" w:color="auto" w:fill="auto"/>
            <w:noWrap/>
            <w:vAlign w:val="center"/>
          </w:tcPr>
          <w:p>
            <w:pPr>
              <w:rPr>
                <w:rFonts w:ascii="宋体" w:hAnsi="宋体" w:eastAsia="宋体" w:cs="黑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MuseoSansForDell"/>
                <w:color w:val="000000" w:themeColor="text1"/>
                <w:kern w:val="0"/>
                <w:sz w:val="18"/>
                <w:szCs w:val="18"/>
                <w14:textFill>
                  <w14:solidFill>
                    <w14:schemeClr w14:val="tx1"/>
                  </w14:solidFill>
                </w14:textFill>
              </w:rPr>
              <w:t>与主机同品牌商用</w:t>
            </w:r>
            <w:r>
              <w:rPr>
                <w:rFonts w:ascii="宋体" w:hAnsi="宋体" w:eastAsia="宋体" w:cs="MuseoSansForDell"/>
                <w:color w:val="000000" w:themeColor="text1"/>
                <w:kern w:val="0"/>
                <w:sz w:val="18"/>
                <w:szCs w:val="18"/>
                <w14:textFill>
                  <w14:solidFill>
                    <w14:schemeClr w14:val="tx1"/>
                  </w14:solidFill>
                </w14:textFill>
              </w:rPr>
              <w:t>21.5</w:t>
            </w:r>
            <w:r>
              <w:rPr>
                <w:rFonts w:hint="eastAsia" w:ascii="宋体" w:hAnsi="宋体" w:eastAsia="宋体" w:cs="MuseoSansForDell"/>
                <w:color w:val="000000" w:themeColor="text1"/>
                <w:kern w:val="0"/>
                <w:sz w:val="18"/>
                <w:szCs w:val="18"/>
                <w14:textFill>
                  <w14:solidFill>
                    <w14:schemeClr w14:val="tx1"/>
                  </w14:solidFill>
                </w14:textFill>
              </w:rPr>
              <w:t>英寸显示器（带原厂一体化背挂直接）；分辨率</w:t>
            </w:r>
            <w:r>
              <w:rPr>
                <w:rFonts w:ascii="宋体" w:hAnsi="宋体" w:eastAsia="宋体" w:cs="MuseoSansForDell"/>
                <w:color w:val="000000" w:themeColor="text1"/>
                <w:kern w:val="0"/>
                <w:sz w:val="18"/>
                <w:szCs w:val="18"/>
                <w14:textFill>
                  <w14:solidFill>
                    <w14:schemeClr w14:val="tx1"/>
                  </w14:solidFill>
                </w14:textFill>
              </w:rPr>
              <w:t>1600*900</w:t>
            </w:r>
            <w:r>
              <w:rPr>
                <w:rFonts w:hint="eastAsia" w:ascii="宋体" w:hAnsi="宋体" w:eastAsia="宋体" w:cs="MuseoSansForDell"/>
                <w:color w:val="000000" w:themeColor="text1"/>
                <w:kern w:val="0"/>
                <w:sz w:val="18"/>
                <w:szCs w:val="18"/>
                <w14:textFill>
                  <w14:solidFill>
                    <w14:schemeClr w14:val="tx1"/>
                  </w14:solidFill>
                </w14:textFill>
              </w:rPr>
              <w:t>，视角</w:t>
            </w:r>
            <w:r>
              <w:rPr>
                <w:rFonts w:ascii="宋体" w:hAnsi="宋体" w:eastAsia="宋体" w:cs="MuseoSansForDell"/>
                <w:color w:val="000000" w:themeColor="text1"/>
                <w:kern w:val="0"/>
                <w:sz w:val="18"/>
                <w:szCs w:val="18"/>
                <w14:textFill>
                  <w14:solidFill>
                    <w14:schemeClr w14:val="tx1"/>
                  </w14:solidFill>
                </w14:textFill>
              </w:rPr>
              <w:t>160°/170°</w:t>
            </w:r>
            <w:r>
              <w:rPr>
                <w:rFonts w:hint="eastAsia" w:ascii="宋体" w:hAnsi="宋体" w:eastAsia="宋体" w:cs="MuseoSansForDell"/>
                <w:color w:val="000000" w:themeColor="text1"/>
                <w:kern w:val="0"/>
                <w:sz w:val="18"/>
                <w:szCs w:val="18"/>
                <w14:textFill>
                  <w14:solidFill>
                    <w14:schemeClr w14:val="tx1"/>
                  </w14:solidFill>
                </w14:textFill>
              </w:rPr>
              <w:t>，VGA+DP双接口，≥250尼特，≥1000:1静态对比度；5ms响应时间；投标时提供官方彩页及3c</w:t>
            </w:r>
            <w:r>
              <w:rPr>
                <w:rFonts w:ascii="宋体" w:hAnsi="宋体" w:eastAsia="宋体" w:cs="MuseoSansForDell"/>
                <w:color w:val="000000" w:themeColor="text1"/>
                <w:kern w:val="0"/>
                <w:sz w:val="18"/>
                <w:szCs w:val="18"/>
                <w14:textFill>
                  <w14:solidFill>
                    <w14:schemeClr w14:val="tx1"/>
                  </w14:solidFill>
                </w14:textFill>
              </w:rPr>
              <w:t>/</w:t>
            </w:r>
            <w:r>
              <w:rPr>
                <w:rFonts w:hint="eastAsia" w:ascii="宋体" w:hAnsi="宋体" w:eastAsia="宋体" w:cs="MuseoSansForDell"/>
                <w:color w:val="000000" w:themeColor="text1"/>
                <w:kern w:val="0"/>
                <w:sz w:val="18"/>
                <w:szCs w:val="18"/>
                <w14:textFill>
                  <w14:solidFill>
                    <w14:schemeClr w14:val="tx1"/>
                  </w14:solidFill>
                </w14:textFill>
              </w:rPr>
              <w:t>节能环保证书；</w:t>
            </w:r>
          </w:p>
        </w:tc>
        <w:tc>
          <w:tcPr>
            <w:tcW w:w="777" w:type="dxa"/>
            <w:vMerge w:val="continue"/>
            <w:shd w:val="clear" w:color="auto" w:fill="auto"/>
            <w:noWrap/>
            <w:vAlign w:val="center"/>
          </w:tcPr>
          <w:p>
            <w:pPr>
              <w:ind w:firstLine="181" w:firstLineChars="100"/>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c>
          <w:tcPr>
            <w:tcW w:w="6695" w:type="dxa"/>
            <w:shd w:val="clear" w:color="auto" w:fill="auto"/>
            <w:noWrap/>
            <w:vAlign w:val="center"/>
          </w:tcPr>
          <w:p>
            <w:pPr>
              <w:rPr>
                <w:rFonts w:ascii="宋体" w:hAnsi="宋体" w:eastAsia="宋体" w:cs="黑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w:t>
            </w:r>
            <w:r>
              <w:rPr>
                <w:rFonts w:ascii="宋体" w:hAnsi="宋体" w:eastAsia="宋体" w:cs="宋体"/>
                <w:color w:val="000000" w:themeColor="text1"/>
                <w:kern w:val="0"/>
                <w:sz w:val="18"/>
                <w:szCs w:val="18"/>
                <w14:textFill>
                  <w14:solidFill>
                    <w14:schemeClr w14:val="tx1"/>
                  </w14:solidFill>
                </w14:textFill>
              </w:rPr>
              <w:t>86</w:t>
            </w:r>
            <w:r>
              <w:rPr>
                <w:rFonts w:hint="eastAsia" w:ascii="宋体" w:hAnsi="宋体" w:eastAsia="宋体" w:cs="宋体"/>
                <w:color w:val="000000" w:themeColor="text1"/>
                <w:kern w:val="0"/>
                <w:sz w:val="18"/>
                <w:szCs w:val="18"/>
                <w14:textFill>
                  <w14:solidFill>
                    <w14:schemeClr w14:val="tx1"/>
                  </w14:solidFill>
                </w14:textFill>
              </w:rPr>
              <w:t>架构</w:t>
            </w:r>
            <w:r>
              <w:rPr>
                <w:rFonts w:hint="eastAsia" w:ascii="宋体" w:hAnsi="宋体" w:eastAsia="宋体" w:cs="黑体"/>
                <w:color w:val="000000" w:themeColor="text1"/>
                <w:sz w:val="18"/>
                <w:szCs w:val="18"/>
                <w14:textFill>
                  <w14:solidFill>
                    <w14:schemeClr w14:val="tx1"/>
                  </w14:solidFill>
                </w14:textFill>
              </w:rPr>
              <w:t>处理器：</w:t>
            </w:r>
            <w:r>
              <w:rPr>
                <w:rFonts w:ascii="宋体" w:hAnsi="宋体" w:eastAsia="宋体"/>
                <w:color w:val="000000" w:themeColor="text1"/>
                <w:sz w:val="18"/>
                <w:szCs w:val="18"/>
                <w14:textFill>
                  <w14:solidFill>
                    <w14:schemeClr w14:val="tx1"/>
                  </w14:solidFill>
                </w14:textFill>
              </w:rPr>
              <w:t xml:space="preserve">Intel </w:t>
            </w:r>
            <w:r>
              <w:rPr>
                <w:rFonts w:hint="eastAsia" w:ascii="宋体" w:hAnsi="宋体" w:eastAsia="宋体"/>
                <w:color w:val="000000" w:themeColor="text1"/>
                <w:sz w:val="18"/>
                <w:szCs w:val="18"/>
                <w14:textFill>
                  <w14:solidFill>
                    <w14:schemeClr w14:val="tx1"/>
                  </w14:solidFill>
                </w14:textFill>
              </w:rPr>
              <w:t>四核1.5GHz，最高可达2.5GHz</w:t>
            </w:r>
          </w:p>
        </w:tc>
        <w:tc>
          <w:tcPr>
            <w:tcW w:w="777" w:type="dxa"/>
            <w:vMerge w:val="continue"/>
            <w:shd w:val="clear" w:color="auto" w:fill="auto"/>
            <w:noWrap/>
            <w:vAlign w:val="center"/>
          </w:tcPr>
          <w:p>
            <w:pPr>
              <w:ind w:firstLine="181" w:firstLineChars="100"/>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rPr>
                <w:rFonts w:ascii="宋体" w:hAnsi="宋体" w:eastAsia="宋体" w:cs="ArialMT"/>
                <w:color w:val="000000" w:themeColor="text1"/>
                <w:sz w:val="18"/>
                <w:szCs w:val="18"/>
                <w14:textFill>
                  <w14:solidFill>
                    <w14:schemeClr w14:val="tx1"/>
                  </w14:solidFill>
                </w14:textFill>
              </w:rPr>
            </w:pPr>
            <w:r>
              <w:rPr>
                <w:rFonts w:hint="eastAsia" w:ascii="宋体" w:hAnsi="宋体" w:eastAsia="宋体" w:cs="ArialMT"/>
                <w:color w:val="000000" w:themeColor="text1"/>
                <w:sz w:val="18"/>
                <w:szCs w:val="18"/>
                <w14:textFill>
                  <w14:solidFill>
                    <w14:schemeClr w14:val="tx1"/>
                  </w14:solidFill>
                </w14:textFill>
              </w:rPr>
              <w:t>按纽：一个设备多功能电源按钮</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autoSpaceDE w:val="0"/>
              <w:autoSpaceDN w:val="0"/>
              <w:adjustRightInd w:val="0"/>
              <w:rPr>
                <w:rFonts w:ascii="宋体" w:hAnsi="宋体" w:eastAsia="宋体" w:cs="FZZDXJW--GB1-0"/>
                <w:color w:val="000000" w:themeColor="text1"/>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内存：</w:t>
            </w:r>
            <w:r>
              <w:rPr>
                <w:rFonts w:ascii="宋体" w:hAnsi="宋体" w:eastAsia="宋体" w:cs="FZZDXJW--GB1-0"/>
                <w:color w:val="000000" w:themeColor="text1"/>
                <w:sz w:val="18"/>
                <w:szCs w:val="18"/>
                <w14:textFill>
                  <w14:solidFill>
                    <w14:schemeClr w14:val="tx1"/>
                  </w14:solidFill>
                </w14:textFill>
              </w:rPr>
              <w:t>8GB DDR4 2400MHz</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autoSpaceDE w:val="0"/>
              <w:autoSpaceDN w:val="0"/>
              <w:adjustRightInd w:val="0"/>
              <w:rPr>
                <w:rFonts w:ascii="宋体" w:hAnsi="宋体" w:eastAsia="宋体" w:cs="黑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黑体"/>
                <w:color w:val="000000" w:themeColor="text1"/>
                <w:sz w:val="18"/>
                <w:szCs w:val="18"/>
                <w14:textFill>
                  <w14:solidFill>
                    <w14:schemeClr w14:val="tx1"/>
                  </w14:solidFill>
                </w14:textFill>
              </w:rPr>
              <w:t>硬盘：原厂出厂预装2</w:t>
            </w:r>
            <w:r>
              <w:rPr>
                <w:rFonts w:ascii="宋体" w:hAnsi="宋体" w:eastAsia="宋体" w:cs="黑体"/>
                <w:color w:val="000000" w:themeColor="text1"/>
                <w:sz w:val="18"/>
                <w:szCs w:val="18"/>
                <w14:textFill>
                  <w14:solidFill>
                    <w14:schemeClr w14:val="tx1"/>
                  </w14:solidFill>
                </w14:textFill>
              </w:rPr>
              <w:t xml:space="preserve">56G SSD </w:t>
            </w:r>
            <w:r>
              <w:rPr>
                <w:rFonts w:hint="eastAsia" w:ascii="宋体" w:hAnsi="宋体" w:eastAsia="宋体" w:cs="黑体"/>
                <w:color w:val="000000" w:themeColor="text1"/>
                <w:sz w:val="18"/>
                <w:szCs w:val="18"/>
                <w14:textFill>
                  <w14:solidFill>
                    <w14:schemeClr w14:val="tx1"/>
                  </w14:solidFill>
                </w14:textFill>
              </w:rPr>
              <w:t>固态硬盘；整机出厂不允许外插</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rPr>
                <w:rFonts w:ascii="宋体" w:hAnsi="宋体" w:eastAsia="宋体" w:cs="ArialMT"/>
                <w:color w:val="000000" w:themeColor="text1"/>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开机启动时间：</w:t>
            </w:r>
            <w:r>
              <w:rPr>
                <w:rFonts w:hint="eastAsia" w:ascii="宋体" w:hAnsi="宋体" w:eastAsia="宋体" w:cs="ArialMT"/>
                <w:color w:val="000000" w:themeColor="text1"/>
                <w:sz w:val="18"/>
                <w:szCs w:val="18"/>
                <w14:textFill>
                  <w14:solidFill>
                    <w14:schemeClr w14:val="tx1"/>
                  </w14:solidFill>
                </w14:textFill>
              </w:rPr>
              <w:t>从按电源起至开机完成时间≤15秒</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rPr>
                <w:rFonts w:ascii="宋体" w:hAnsi="宋体" w:eastAsia="宋体" w:cs="ArialMT"/>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黑体"/>
                <w:color w:val="000000" w:themeColor="text1"/>
                <w:sz w:val="18"/>
                <w:szCs w:val="18"/>
                <w14:textFill>
                  <w14:solidFill>
                    <w14:schemeClr w14:val="tx1"/>
                  </w14:solidFill>
                </w14:textFill>
              </w:rPr>
              <w:t>操作系统：</w:t>
            </w:r>
            <w:r>
              <w:rPr>
                <w:rFonts w:hint="eastAsia" w:ascii="宋体" w:hAnsi="宋体" w:eastAsia="宋体" w:cs="ArialMT"/>
                <w:color w:val="000000" w:themeColor="text1"/>
                <w:sz w:val="18"/>
                <w:szCs w:val="18"/>
                <w14:textFill>
                  <w14:solidFill>
                    <w14:schemeClr w14:val="tx1"/>
                  </w14:solidFill>
                </w14:textFill>
              </w:rPr>
              <w:t>安全无漏洞系统，无任何开放A</w:t>
            </w:r>
            <w:r>
              <w:rPr>
                <w:rFonts w:ascii="宋体" w:hAnsi="宋体" w:eastAsia="宋体" w:cs="ArialMT"/>
                <w:color w:val="000000" w:themeColor="text1"/>
                <w:sz w:val="18"/>
                <w:szCs w:val="18"/>
                <w14:textFill>
                  <w14:solidFill>
                    <w14:schemeClr w14:val="tx1"/>
                  </w14:solidFill>
                </w14:textFill>
              </w:rPr>
              <w:t>PI</w:t>
            </w:r>
            <w:r>
              <w:rPr>
                <w:rFonts w:hint="eastAsia" w:ascii="宋体" w:hAnsi="宋体" w:eastAsia="宋体" w:cs="ArialMT"/>
                <w:color w:val="000000" w:themeColor="text1"/>
                <w:sz w:val="18"/>
                <w:szCs w:val="18"/>
                <w14:textFill>
                  <w14:solidFill>
                    <w14:schemeClr w14:val="tx1"/>
                  </w14:solidFill>
                </w14:textFill>
              </w:rPr>
              <w:t>，无本地资环管理器及浏览器，终端免维护，集中化配置策略</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autoSpaceDE w:val="0"/>
              <w:autoSpaceDN w:val="0"/>
              <w:rPr>
                <w:rFonts w:ascii="宋体" w:hAnsi="宋体" w:eastAsia="宋体" w:cs="黑体"/>
                <w:color w:val="000000" w:themeColor="text1"/>
                <w:sz w:val="18"/>
                <w:szCs w:val="18"/>
                <w14:textFill>
                  <w14:solidFill>
                    <w14:schemeClr w14:val="tx1"/>
                  </w14:solidFill>
                </w14:textFill>
              </w:rPr>
            </w:pPr>
            <w:r>
              <w:rPr>
                <w:rFonts w:ascii="宋体" w:hAnsi="宋体" w:eastAsia="宋体" w:cs="ArialMT"/>
                <w:color w:val="000000" w:themeColor="text1"/>
                <w:sz w:val="18"/>
                <w:szCs w:val="18"/>
                <w14:textFill>
                  <w14:solidFill>
                    <w14:schemeClr w14:val="tx1"/>
                  </w14:solidFill>
                </w14:textFill>
              </w:rPr>
              <w:t>I/O</w:t>
            </w:r>
            <w:r>
              <w:rPr>
                <w:rFonts w:hint="eastAsia" w:ascii="宋体" w:hAnsi="宋体" w:eastAsia="宋体" w:cs="黑体"/>
                <w:color w:val="000000" w:themeColor="text1"/>
                <w:sz w:val="18"/>
                <w:szCs w:val="18"/>
                <w14:textFill>
                  <w14:solidFill>
                    <w14:schemeClr w14:val="tx1"/>
                  </w14:solidFill>
                </w14:textFill>
              </w:rPr>
              <w:t>外设支持：</w:t>
            </w:r>
          </w:p>
          <w:p>
            <w:pPr>
              <w:autoSpaceDE w:val="0"/>
              <w:autoSpaceDN w:val="0"/>
              <w:rPr>
                <w:rFonts w:ascii="宋体" w:hAnsi="宋体" w:eastAsia="宋体" w:cs="黑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黑体"/>
                <w:color w:val="000000" w:themeColor="text1"/>
                <w:sz w:val="18"/>
                <w:szCs w:val="18"/>
                <w14:textFill>
                  <w14:solidFill>
                    <w14:schemeClr w14:val="tx1"/>
                  </w14:solidFill>
                </w14:textFill>
              </w:rPr>
              <w:t>两个个Display-Port高清显示端口；一个音频混合接口</w:t>
            </w:r>
          </w:p>
          <w:p>
            <w:pPr>
              <w:autoSpaceDE w:val="0"/>
              <w:autoSpaceDN w:val="0"/>
              <w:rPr>
                <w:rFonts w:ascii="宋体" w:hAnsi="宋体" w:eastAsia="宋体" w:cs="黑体"/>
                <w:color w:val="000000" w:themeColor="text1"/>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二个USB 2.0端口；四个USB 3.</w:t>
            </w:r>
            <w:r>
              <w:rPr>
                <w:rFonts w:ascii="宋体" w:hAnsi="宋体" w:eastAsia="宋体" w:cs="黑体"/>
                <w:color w:val="000000" w:themeColor="text1"/>
                <w:sz w:val="18"/>
                <w:szCs w:val="18"/>
                <w14:textFill>
                  <w14:solidFill>
                    <w14:schemeClr w14:val="tx1"/>
                  </w14:solidFill>
                </w14:textFill>
              </w:rPr>
              <w:t>0</w:t>
            </w:r>
            <w:r>
              <w:rPr>
                <w:rFonts w:hint="eastAsia" w:ascii="宋体" w:hAnsi="宋体" w:eastAsia="宋体" w:cs="黑体"/>
                <w:color w:val="000000" w:themeColor="text1"/>
                <w:sz w:val="18"/>
                <w:szCs w:val="18"/>
                <w14:textFill>
                  <w14:solidFill>
                    <w14:schemeClr w14:val="tx1"/>
                  </w14:solidFill>
                </w14:textFill>
              </w:rPr>
              <w:t>端口；一个U</w:t>
            </w:r>
            <w:r>
              <w:rPr>
                <w:rFonts w:ascii="宋体" w:hAnsi="宋体" w:eastAsia="宋体" w:cs="黑体"/>
                <w:color w:val="000000" w:themeColor="text1"/>
                <w:sz w:val="18"/>
                <w:szCs w:val="18"/>
                <w14:textFill>
                  <w14:solidFill>
                    <w14:schemeClr w14:val="tx1"/>
                  </w14:solidFill>
                </w14:textFill>
              </w:rPr>
              <w:t>SB T</w:t>
            </w:r>
            <w:r>
              <w:rPr>
                <w:rFonts w:hint="eastAsia" w:ascii="宋体" w:hAnsi="宋体" w:eastAsia="宋体" w:cs="黑体"/>
                <w:color w:val="000000" w:themeColor="text1"/>
                <w:sz w:val="18"/>
                <w:szCs w:val="18"/>
                <w14:textFill>
                  <w14:solidFill>
                    <w14:schemeClr w14:val="tx1"/>
                  </w14:solidFill>
                </w14:textFill>
              </w:rPr>
              <w:t>ype</w:t>
            </w:r>
            <w:r>
              <w:rPr>
                <w:rFonts w:ascii="宋体" w:hAnsi="宋体" w:eastAsia="宋体" w:cs="黑体"/>
                <w:color w:val="000000" w:themeColor="text1"/>
                <w:sz w:val="18"/>
                <w:szCs w:val="18"/>
                <w14:textFill>
                  <w14:solidFill>
                    <w14:schemeClr w14:val="tx1"/>
                  </w14:solidFill>
                </w14:textFill>
              </w:rPr>
              <w:t>-C</w:t>
            </w:r>
            <w:r>
              <w:rPr>
                <w:rFonts w:hint="eastAsia" w:ascii="宋体" w:hAnsi="宋体" w:eastAsia="宋体" w:cs="黑体"/>
                <w:color w:val="000000" w:themeColor="text1"/>
                <w:sz w:val="18"/>
                <w:szCs w:val="18"/>
                <w14:textFill>
                  <w14:solidFill>
                    <w14:schemeClr w14:val="tx1"/>
                  </w14:solidFill>
                </w14:textFill>
              </w:rPr>
              <w:t>端口</w:t>
            </w:r>
          </w:p>
          <w:p>
            <w:pPr>
              <w:autoSpaceDE w:val="0"/>
              <w:autoSpaceDN w:val="0"/>
              <w:rPr>
                <w:rFonts w:ascii="宋体" w:hAnsi="宋体" w:eastAsia="宋体" w:cs="黑体"/>
                <w:color w:val="000000" w:themeColor="text1"/>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一个串口；</w:t>
            </w:r>
          </w:p>
          <w:p>
            <w:pPr>
              <w:rPr>
                <w:rFonts w:ascii="宋体" w:hAnsi="宋体" w:eastAsia="宋体"/>
                <w:color w:val="000000" w:themeColor="text1"/>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带Windows键的增强型USB键盘和USB光电鼠标</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autoSpaceDE w:val="0"/>
              <w:autoSpaceDN w:val="0"/>
              <w:rPr>
                <w:rFonts w:ascii="宋体" w:hAnsi="宋体" w:eastAsia="宋体" w:cs="黑体"/>
                <w:color w:val="000000" w:themeColor="text1"/>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网络：</w:t>
            </w:r>
          </w:p>
          <w:p>
            <w:pPr>
              <w:autoSpaceDE w:val="0"/>
              <w:autoSpaceDN w:val="0"/>
              <w:rPr>
                <w:rFonts w:ascii="宋体" w:hAnsi="宋体" w:eastAsia="宋体" w:cs="ArialMT"/>
                <w:color w:val="000000" w:themeColor="text1"/>
                <w:sz w:val="18"/>
                <w:szCs w:val="18"/>
                <w14:textFill>
                  <w14:solidFill>
                    <w14:schemeClr w14:val="tx1"/>
                  </w14:solidFill>
                </w14:textFill>
              </w:rPr>
            </w:pPr>
            <w:r>
              <w:rPr>
                <w:rFonts w:hint="eastAsia" w:ascii="宋体" w:hAnsi="宋体" w:eastAsia="宋体" w:cs="ArialMT"/>
                <w:color w:val="000000" w:themeColor="text1"/>
                <w:sz w:val="18"/>
                <w:szCs w:val="18"/>
                <w14:textFill>
                  <w14:solidFill>
                    <w14:schemeClr w14:val="tx1"/>
                  </w14:solidFill>
                </w14:textFill>
              </w:rPr>
              <w:t>10/100/1000 Base-T千兆以太网，</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autoSpaceDE w:val="0"/>
              <w:autoSpaceDN w:val="0"/>
              <w:rPr>
                <w:rFonts w:ascii="宋体" w:hAnsi="宋体" w:eastAsia="宋体" w:cs="黑体"/>
                <w:color w:val="000000" w:themeColor="text1"/>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显示器及性能：</w:t>
            </w:r>
          </w:p>
          <w:p>
            <w:pPr>
              <w:autoSpaceDE w:val="0"/>
              <w:autoSpaceDN w:val="0"/>
              <w:rPr>
                <w:rFonts w:ascii="宋体" w:hAnsi="宋体" w:eastAsia="宋体" w:cs="黑体"/>
                <w:color w:val="000000" w:themeColor="text1"/>
                <w:sz w:val="18"/>
                <w:szCs w:val="18"/>
                <w14:textFill>
                  <w14:solidFill>
                    <w14:schemeClr w14:val="tx1"/>
                  </w14:solidFill>
                </w14:textFill>
              </w:rPr>
            </w:pPr>
            <w:r>
              <w:rPr>
                <w:rFonts w:ascii="宋体" w:hAnsi="宋体" w:eastAsia="宋体" w:cs="FZZDXJW--GB1-0"/>
                <w:color w:val="000000" w:themeColor="text1"/>
                <w:sz w:val="18"/>
                <w:szCs w:val="18"/>
                <w14:textFill>
                  <w14:solidFill>
                    <w14:schemeClr w14:val="tx1"/>
                  </w14:solidFill>
                </w14:textFill>
              </w:rPr>
              <w:t>内置图形控制器，支持</w:t>
            </w:r>
            <w:r>
              <w:rPr>
                <w:rFonts w:hint="eastAsia" w:ascii="宋体" w:hAnsi="宋体" w:eastAsia="宋体" w:cs="FZZDXJW--GB1-0"/>
                <w:color w:val="000000" w:themeColor="text1"/>
                <w:sz w:val="18"/>
                <w:szCs w:val="18"/>
                <w14:textFill>
                  <w14:solidFill>
                    <w14:schemeClr w14:val="tx1"/>
                  </w14:solidFill>
                </w14:textFill>
              </w:rPr>
              <w:t>2台显示器最高可达2560x1600@60Hz</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autoSpaceDE w:val="0"/>
              <w:autoSpaceDN w:val="0"/>
              <w:rPr>
                <w:rFonts w:ascii="宋体" w:hAnsi="宋体" w:eastAsia="宋体" w:cs="黑体"/>
                <w:color w:val="000000" w:themeColor="text1"/>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音频：</w:t>
            </w:r>
          </w:p>
          <w:p>
            <w:pPr>
              <w:rPr>
                <w:rFonts w:ascii="宋体" w:hAnsi="宋体" w:eastAsia="宋体"/>
                <w:color w:val="000000" w:themeColor="text1"/>
                <w:sz w:val="18"/>
                <w:szCs w:val="18"/>
                <w14:textFill>
                  <w14:solidFill>
                    <w14:schemeClr w14:val="tx1"/>
                  </w14:solidFill>
                </w14:textFill>
              </w:rPr>
            </w:pPr>
            <w:r>
              <w:rPr>
                <w:rFonts w:hint="eastAsia" w:ascii="宋体" w:hAnsi="宋体" w:eastAsia="宋体" w:cs="FZZDXJW--GB1-0"/>
                <w:color w:val="000000" w:themeColor="text1"/>
                <w:sz w:val="18"/>
                <w:szCs w:val="18"/>
                <w14:textFill>
                  <w14:solidFill>
                    <w14:schemeClr w14:val="tx1"/>
                  </w14:solidFill>
                </w14:textFill>
              </w:rPr>
              <w:t>音频输入、输出：</w:t>
            </w:r>
            <w:r>
              <w:rPr>
                <w:rFonts w:ascii="宋体" w:hAnsi="宋体" w:eastAsia="宋体" w:cs="FZZDXJW--GB1-0"/>
                <w:color w:val="000000" w:themeColor="text1"/>
                <w:sz w:val="18"/>
                <w:szCs w:val="18"/>
                <w14:textFill>
                  <w14:solidFill>
                    <w14:schemeClr w14:val="tx1"/>
                  </w14:solidFill>
                </w14:textFill>
              </w:rPr>
              <w:t>1</w:t>
            </w:r>
            <w:r>
              <w:rPr>
                <w:rFonts w:hint="eastAsia" w:ascii="宋体" w:hAnsi="宋体" w:eastAsia="宋体" w:cs="FZZDXJW--GB1-0"/>
                <w:color w:val="000000" w:themeColor="text1"/>
                <w:sz w:val="18"/>
                <w:szCs w:val="18"/>
                <w14:textFill>
                  <w14:solidFill>
                    <w14:schemeClr w14:val="tx1"/>
                  </w14:solidFill>
                </w14:textFill>
              </w:rPr>
              <w:t>个通用耳机插孔，集成内部商用音频扩音器</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autoSpaceDE w:val="0"/>
              <w:autoSpaceDN w:val="0"/>
              <w:rPr>
                <w:rFonts w:ascii="宋体" w:hAnsi="宋体" w:eastAsia="宋体" w:cs="黑体"/>
                <w:color w:val="000000" w:themeColor="text1"/>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功率：</w:t>
            </w:r>
          </w:p>
          <w:p>
            <w:pPr>
              <w:autoSpaceDE w:val="0"/>
              <w:autoSpaceDN w:val="0"/>
              <w:rPr>
                <w:rFonts w:ascii="宋体" w:hAnsi="宋体" w:eastAsia="宋体" w:cs="黑体"/>
                <w:color w:val="000000" w:themeColor="text1"/>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全球自感应100-240 VAC，50-60 Hz；</w:t>
            </w:r>
          </w:p>
          <w:p>
            <w:pPr>
              <w:autoSpaceDE w:val="0"/>
              <w:autoSpaceDN w:val="0"/>
              <w:rPr>
                <w:rFonts w:ascii="宋体" w:hAnsi="宋体" w:eastAsia="宋体" w:cs="黑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黑体"/>
                <w:color w:val="000000" w:themeColor="text1"/>
                <w:sz w:val="18"/>
                <w:szCs w:val="18"/>
                <w14:textFill>
                  <w14:solidFill>
                    <w14:schemeClr w14:val="tx1"/>
                  </w14:solidFill>
                </w14:textFill>
              </w:rPr>
              <w:t>待机功率≤4.6W</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rPr>
                <w:rFonts w:ascii="宋体" w:hAnsi="宋体" w:eastAsia="宋体"/>
                <w:color w:val="000000" w:themeColor="text1"/>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机器净重：1</w:t>
            </w:r>
            <w:r>
              <w:rPr>
                <w:rFonts w:hint="eastAsia" w:ascii="宋体" w:hAnsi="宋体" w:eastAsia="宋体" w:cs="ArialMT"/>
                <w:color w:val="000000" w:themeColor="text1"/>
                <w:sz w:val="18"/>
                <w:szCs w:val="18"/>
                <w14:textFill>
                  <w14:solidFill>
                    <w14:schemeClr w14:val="tx1"/>
                  </w14:solidFill>
                </w14:textFill>
              </w:rPr>
              <w:t>.2 千克</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autoSpaceDE w:val="0"/>
              <w:autoSpaceDN w:val="0"/>
              <w:rPr>
                <w:rFonts w:ascii="宋体" w:hAnsi="宋体" w:eastAsia="宋体" w:cs="黑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黑体"/>
                <w:color w:val="000000" w:themeColor="text1"/>
                <w:sz w:val="18"/>
                <w:szCs w:val="18"/>
                <w14:textFill>
                  <w14:solidFill>
                    <w14:schemeClr w14:val="tx1"/>
                  </w14:solidFill>
                </w14:textFill>
              </w:rPr>
              <w:t>机器尺寸小于等于：高：</w:t>
            </w:r>
            <w:r>
              <w:rPr>
                <w:rFonts w:ascii="宋体" w:hAnsi="宋体" w:eastAsia="宋体" w:cs="黑体"/>
                <w:color w:val="000000" w:themeColor="text1"/>
                <w:sz w:val="18"/>
                <w:szCs w:val="18"/>
                <w14:textFill>
                  <w14:solidFill>
                    <w14:schemeClr w14:val="tx1"/>
                  </w14:solidFill>
                </w14:textFill>
              </w:rPr>
              <w:t>184</w:t>
            </w:r>
            <w:r>
              <w:rPr>
                <w:rFonts w:hint="eastAsia" w:ascii="宋体" w:hAnsi="宋体" w:eastAsia="宋体" w:cs="黑体"/>
                <w:color w:val="000000" w:themeColor="text1"/>
                <w:sz w:val="18"/>
                <w:szCs w:val="18"/>
                <w14:textFill>
                  <w14:solidFill>
                    <w14:schemeClr w14:val="tx1"/>
                  </w14:solidFill>
                </w14:textFill>
              </w:rPr>
              <w:t xml:space="preserve"> 毫米宽：</w:t>
            </w:r>
            <w:r>
              <w:rPr>
                <w:rFonts w:ascii="宋体" w:hAnsi="宋体" w:eastAsia="宋体" w:cs="黑体"/>
                <w:color w:val="000000" w:themeColor="text1"/>
                <w:sz w:val="18"/>
                <w:szCs w:val="18"/>
                <w14:textFill>
                  <w14:solidFill>
                    <w14:schemeClr w14:val="tx1"/>
                  </w14:solidFill>
                </w14:textFill>
              </w:rPr>
              <w:t>35</w:t>
            </w:r>
            <w:r>
              <w:rPr>
                <w:rFonts w:hint="eastAsia" w:ascii="宋体" w:hAnsi="宋体" w:eastAsia="宋体" w:cs="黑体"/>
                <w:color w:val="000000" w:themeColor="text1"/>
                <w:sz w:val="18"/>
                <w:szCs w:val="18"/>
                <w14:textFill>
                  <w14:solidFill>
                    <w14:schemeClr w14:val="tx1"/>
                  </w14:solidFill>
                </w14:textFill>
              </w:rPr>
              <w:t>.6 毫米 长：</w:t>
            </w:r>
            <w:r>
              <w:rPr>
                <w:rFonts w:ascii="宋体" w:hAnsi="宋体" w:eastAsia="宋体" w:cs="黑体"/>
                <w:color w:val="000000" w:themeColor="text1"/>
                <w:sz w:val="18"/>
                <w:szCs w:val="18"/>
                <w14:textFill>
                  <w14:solidFill>
                    <w14:schemeClr w14:val="tx1"/>
                  </w14:solidFill>
                </w14:textFill>
              </w:rPr>
              <w:t>184</w:t>
            </w:r>
            <w:r>
              <w:rPr>
                <w:rFonts w:hint="eastAsia" w:ascii="宋体" w:hAnsi="宋体" w:eastAsia="宋体" w:cs="黑体"/>
                <w:color w:val="000000" w:themeColor="text1"/>
                <w:sz w:val="18"/>
                <w:szCs w:val="18"/>
                <w14:textFill>
                  <w14:solidFill>
                    <w14:schemeClr w14:val="tx1"/>
                  </w14:solidFill>
                </w14:textFill>
              </w:rPr>
              <w:t xml:space="preserve"> 毫米</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autoSpaceDE w:val="0"/>
              <w:autoSpaceDN w:val="0"/>
              <w:rPr>
                <w:rFonts w:ascii="宋体" w:hAnsi="宋体" w:eastAsia="宋体" w:cs="黑体"/>
                <w:color w:val="000000" w:themeColor="text1"/>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主机支持液晶背挂</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rPr>
                <w:rFonts w:ascii="宋体" w:hAnsi="宋体" w:eastAsia="宋体"/>
                <w:color w:val="000000" w:themeColor="text1"/>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设备安全性：内置</w:t>
            </w:r>
            <w:r>
              <w:rPr>
                <w:rFonts w:ascii="宋体" w:hAnsi="宋体" w:eastAsia="宋体" w:cs="ArialMT"/>
                <w:color w:val="000000" w:themeColor="text1"/>
                <w:sz w:val="18"/>
                <w:szCs w:val="18"/>
                <w14:textFill>
                  <w14:solidFill>
                    <w14:schemeClr w14:val="tx1"/>
                  </w14:solidFill>
                </w14:textFill>
              </w:rPr>
              <w:t>Kensington</w:t>
            </w:r>
            <w:r>
              <w:rPr>
                <w:rFonts w:hint="eastAsia" w:ascii="宋体" w:hAnsi="宋体" w:eastAsia="宋体" w:cs="黑体"/>
                <w:color w:val="000000" w:themeColor="text1"/>
                <w:sz w:val="18"/>
                <w:szCs w:val="18"/>
                <w14:textFill>
                  <w14:solidFill>
                    <w14:schemeClr w14:val="tx1"/>
                  </w14:solidFill>
                </w14:textFill>
              </w:rPr>
              <w:t>电脑锁插槽（线缆可选）</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rPr>
                <w:rFonts w:ascii="宋体" w:hAnsi="宋体" w:eastAsia="宋体" w:cs="黑体"/>
                <w:color w:val="000000" w:themeColor="text1"/>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温度范围：</w:t>
            </w:r>
          </w:p>
          <w:p>
            <w:pPr>
              <w:rPr>
                <w:rFonts w:ascii="宋体" w:hAnsi="宋体" w:eastAsia="宋体" w:cs="黑体"/>
                <w:color w:val="000000" w:themeColor="text1"/>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 xml:space="preserve">运行温度：10°C 至 40°C，水平和垂直安装 </w:t>
            </w:r>
          </w:p>
          <w:p>
            <w:pPr>
              <w:rPr>
                <w:rFonts w:ascii="宋体" w:hAnsi="宋体" w:eastAsia="宋体"/>
                <w:color w:val="000000" w:themeColor="text1"/>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存储温度：-</w:t>
            </w:r>
            <w:r>
              <w:rPr>
                <w:rFonts w:ascii="宋体" w:hAnsi="宋体" w:eastAsia="宋体" w:cs="黑体"/>
                <w:color w:val="000000" w:themeColor="text1"/>
                <w:sz w:val="18"/>
                <w:szCs w:val="18"/>
                <w14:textFill>
                  <w14:solidFill>
                    <w14:schemeClr w14:val="tx1"/>
                  </w14:solidFill>
                </w14:textFill>
              </w:rPr>
              <w:t>4</w:t>
            </w:r>
            <w:r>
              <w:rPr>
                <w:rFonts w:hint="eastAsia" w:ascii="宋体" w:hAnsi="宋体" w:eastAsia="宋体" w:cs="黑体"/>
                <w:color w:val="000000" w:themeColor="text1"/>
                <w:sz w:val="18"/>
                <w:szCs w:val="18"/>
                <w14:textFill>
                  <w14:solidFill>
                    <w14:schemeClr w14:val="tx1"/>
                  </w14:solidFill>
                </w14:textFill>
              </w:rPr>
              <w:t>0°C 至 6</w:t>
            </w:r>
            <w:r>
              <w:rPr>
                <w:rFonts w:ascii="宋体" w:hAnsi="宋体" w:eastAsia="宋体" w:cs="黑体"/>
                <w:color w:val="000000" w:themeColor="text1"/>
                <w:sz w:val="18"/>
                <w:szCs w:val="18"/>
                <w14:textFill>
                  <w14:solidFill>
                    <w14:schemeClr w14:val="tx1"/>
                  </w14:solidFill>
                </w14:textFill>
              </w:rPr>
              <w:t>5</w:t>
            </w:r>
            <w:r>
              <w:rPr>
                <w:rFonts w:hint="eastAsia" w:ascii="宋体" w:hAnsi="宋体" w:eastAsia="宋体" w:cs="黑体"/>
                <w:color w:val="000000" w:themeColor="text1"/>
                <w:sz w:val="18"/>
                <w:szCs w:val="18"/>
                <w14:textFill>
                  <w14:solidFill>
                    <w14:schemeClr w14:val="tx1"/>
                  </w14:solidFill>
                </w14:textFill>
              </w:rPr>
              <w:t>°C</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autoSpaceDE w:val="0"/>
              <w:autoSpaceDN w:val="0"/>
              <w:rPr>
                <w:rFonts w:ascii="宋体" w:hAnsi="宋体" w:eastAsia="宋体" w:cs="ArialMT"/>
                <w:color w:val="000000" w:themeColor="text1"/>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湿度：</w:t>
            </w:r>
          </w:p>
          <w:p>
            <w:pPr>
              <w:autoSpaceDE w:val="0"/>
              <w:autoSpaceDN w:val="0"/>
              <w:rPr>
                <w:rFonts w:ascii="宋体" w:hAnsi="宋体" w:eastAsia="宋体" w:cs="ArialMT"/>
                <w:color w:val="000000" w:themeColor="text1"/>
                <w:sz w:val="18"/>
                <w:szCs w:val="18"/>
                <w14:textFill>
                  <w14:solidFill>
                    <w14:schemeClr w14:val="tx1"/>
                  </w14:solidFill>
                </w14:textFill>
              </w:rPr>
            </w:pPr>
            <w:r>
              <w:rPr>
                <w:rFonts w:hint="eastAsia" w:ascii="宋体" w:hAnsi="宋体" w:eastAsia="宋体" w:cs="ArialMT"/>
                <w:color w:val="000000" w:themeColor="text1"/>
                <w:sz w:val="18"/>
                <w:szCs w:val="18"/>
                <w14:textFill>
                  <w14:solidFill>
                    <w14:schemeClr w14:val="tx1"/>
                  </w14:solidFill>
                </w14:textFill>
              </w:rPr>
              <w:t>20%至80%，冷凝</w:t>
            </w:r>
          </w:p>
          <w:p>
            <w:pPr>
              <w:rPr>
                <w:rFonts w:ascii="宋体" w:hAnsi="宋体" w:eastAsia="宋体"/>
                <w:color w:val="000000" w:themeColor="text1"/>
                <w:sz w:val="18"/>
                <w:szCs w:val="18"/>
                <w14:textFill>
                  <w14:solidFill>
                    <w14:schemeClr w14:val="tx1"/>
                  </w14:solidFill>
                </w14:textFill>
              </w:rPr>
            </w:pPr>
            <w:r>
              <w:rPr>
                <w:rFonts w:ascii="宋体" w:hAnsi="宋体" w:eastAsia="宋体" w:cs="ArialMT"/>
                <w:color w:val="000000" w:themeColor="text1"/>
                <w:sz w:val="18"/>
                <w:szCs w:val="18"/>
                <w14:textFill>
                  <w14:solidFill>
                    <w14:schemeClr w14:val="tx1"/>
                  </w14:solidFill>
                </w14:textFill>
              </w:rPr>
              <w:t>2</w:t>
            </w:r>
            <w:r>
              <w:rPr>
                <w:rFonts w:hint="eastAsia" w:ascii="宋体" w:hAnsi="宋体" w:eastAsia="宋体" w:cs="ArialMT"/>
                <w:color w:val="000000" w:themeColor="text1"/>
                <w:sz w:val="18"/>
                <w:szCs w:val="18"/>
                <w14:textFill>
                  <w14:solidFill>
                    <w14:schemeClr w14:val="tx1"/>
                  </w14:solidFill>
                </w14:textFill>
              </w:rPr>
              <w:t>0%到95%，无冷凝</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autoSpaceDE w:val="0"/>
              <w:autoSpaceDN w:val="0"/>
              <w:rPr>
                <w:rFonts w:ascii="宋体" w:hAnsi="宋体" w:eastAsia="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★保修；原厂3年整机出厂；提供7*24小时、4小时上门原厂保修服务、提供原厂售后服务承诺函；设备归属名为浙江水利水电学院；</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autoSpaceDE w:val="0"/>
              <w:autoSpaceDN w:val="0"/>
              <w:rPr>
                <w:rFonts w:ascii="宋体" w:hAnsi="宋体" w:eastAsia="宋体" w:cs="ArialMT"/>
                <w:color w:val="000000" w:themeColor="text1"/>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认证</w:t>
            </w:r>
          </w:p>
          <w:p>
            <w:pPr>
              <w:autoSpaceDE w:val="0"/>
              <w:autoSpaceDN w:val="0"/>
              <w:rPr>
                <w:rFonts w:ascii="宋体" w:hAnsi="宋体" w:eastAsia="宋体" w:cs="ArialMT"/>
                <w:color w:val="000000" w:themeColor="text1"/>
                <w:sz w:val="18"/>
                <w:szCs w:val="18"/>
                <w14:textFill>
                  <w14:solidFill>
                    <w14:schemeClr w14:val="tx1"/>
                  </w14:solidFill>
                </w14:textFill>
              </w:rPr>
            </w:pPr>
            <w:r>
              <w:rPr>
                <w:rFonts w:hint="eastAsia" w:ascii="宋体" w:hAnsi="宋体" w:eastAsia="宋体" w:cs="ArialMT"/>
                <w:color w:val="000000" w:themeColor="text1"/>
                <w:sz w:val="18"/>
                <w:szCs w:val="18"/>
                <w14:textFill>
                  <w14:solidFill>
                    <w14:schemeClr w14:val="tx1"/>
                  </w14:solidFill>
                </w14:textFill>
              </w:rPr>
              <w:t>符合ENERGY STAR 6.1标准，已注册EPEAT7，WEEE，EU RoHS8</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028" w:type="dxa"/>
            <w:vMerge w:val="continue"/>
            <w:shd w:val="clear" w:color="auto" w:fill="auto"/>
            <w:noWrap/>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6695" w:type="dxa"/>
            <w:shd w:val="clear" w:color="auto" w:fill="auto"/>
            <w:noWrap/>
            <w:vAlign w:val="center"/>
          </w:tcPr>
          <w:p>
            <w:pPr>
              <w:pStyle w:val="16"/>
              <w:widowControl/>
              <w:numPr>
                <w:ilvl w:val="0"/>
                <w:numId w:val="8"/>
              </w:numPr>
              <w:snapToGrid w:val="0"/>
              <w:ind w:left="0" w:firstLineChars="0"/>
              <w:jc w:val="left"/>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r>
              <w:rPr>
                <w:rFonts w:hint="eastAsia" w:ascii="宋体" w:hAnsi="宋体" w:cs="黑体"/>
                <w:color w:val="000000" w:themeColor="text1"/>
                <w:sz w:val="18"/>
                <w:szCs w:val="18"/>
                <w14:textFill>
                  <w14:solidFill>
                    <w14:schemeClr w14:val="tx1"/>
                  </w14:solidFill>
                </w14:textFill>
              </w:rPr>
              <w:t>其他性能：</w:t>
            </w:r>
          </w:p>
          <w:p>
            <w:pPr>
              <w:pStyle w:val="16"/>
              <w:widowControl/>
              <w:numPr>
                <w:ilvl w:val="0"/>
                <w:numId w:val="8"/>
              </w:numPr>
              <w:snapToGrid w:val="0"/>
              <w:ind w:firstLineChars="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云计算客户机应对病毒具有免疫能力，不会感染病毒、木马； </w:t>
            </w:r>
          </w:p>
          <w:p>
            <w:pPr>
              <w:pStyle w:val="16"/>
              <w:widowControl/>
              <w:numPr>
                <w:ilvl w:val="0"/>
                <w:numId w:val="8"/>
              </w:numPr>
              <w:snapToGrid w:val="0"/>
              <w:ind w:firstLineChars="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管理员可通过配套管理服务器进行远程管理，或搭建简易F</w:t>
            </w:r>
            <w:r>
              <w:rPr>
                <w:rFonts w:ascii="宋体" w:hAnsi="宋体"/>
                <w:color w:val="000000" w:themeColor="text1"/>
                <w:sz w:val="18"/>
                <w:szCs w:val="18"/>
                <w14:textFill>
                  <w14:solidFill>
                    <w14:schemeClr w14:val="tx1"/>
                  </w14:solidFill>
                </w14:textFill>
              </w:rPr>
              <w:t>TP</w:t>
            </w:r>
            <w:r>
              <w:rPr>
                <w:rFonts w:hint="eastAsia" w:ascii="宋体" w:hAnsi="宋体"/>
                <w:color w:val="000000" w:themeColor="text1"/>
                <w:sz w:val="18"/>
                <w:szCs w:val="18"/>
                <w14:textFill>
                  <w14:solidFill>
                    <w14:schemeClr w14:val="tx1"/>
                  </w14:solidFill>
                </w14:textFill>
              </w:rPr>
              <w:t>文件服务器进行统一配置发送，终端本身不需要管理，实现真正的即插即用和“零”维护；</w:t>
            </w:r>
          </w:p>
          <w:p>
            <w:pPr>
              <w:pStyle w:val="16"/>
              <w:widowControl/>
              <w:numPr>
                <w:ilvl w:val="0"/>
                <w:numId w:val="8"/>
              </w:numPr>
              <w:snapToGrid w:val="0"/>
              <w:ind w:firstLineChars="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用户更换云计算客户机设备时，不需要重新安装操作系统、配置软件等额外工作，不需要IT人员现场支持。从而实现用户端零维护，并提高业务连续性</w:t>
            </w:r>
          </w:p>
          <w:p>
            <w:pPr>
              <w:pStyle w:val="16"/>
              <w:widowControl/>
              <w:numPr>
                <w:ilvl w:val="0"/>
                <w:numId w:val="8"/>
              </w:numPr>
              <w:snapToGrid w:val="0"/>
              <w:ind w:firstLineChars="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客户端本地无文件系统</w:t>
            </w:r>
          </w:p>
          <w:p>
            <w:pPr>
              <w:pStyle w:val="16"/>
              <w:widowControl/>
              <w:numPr>
                <w:ilvl w:val="0"/>
                <w:numId w:val="8"/>
              </w:numPr>
              <w:snapToGrid w:val="0"/>
              <w:ind w:firstLineChars="0"/>
              <w:jc w:val="left"/>
              <w:rPr>
                <w:rFonts w:ascii="宋体" w:hAnsi="宋体" w:cs="ArialM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客户端硬件固化虚拟桌面客户端，无需安装形式的Windows或Linux 客户端。</w:t>
            </w:r>
          </w:p>
        </w:tc>
        <w:tc>
          <w:tcPr>
            <w:tcW w:w="777" w:type="dxa"/>
            <w:vMerge w:val="continue"/>
            <w:shd w:val="clear" w:color="auto" w:fill="auto"/>
            <w:noWrap/>
            <w:vAlign w:val="center"/>
          </w:tcPr>
          <w:p>
            <w:pPr>
              <w:jc w:val="center"/>
              <w:rPr>
                <w:rFonts w:ascii="宋体" w:hAnsi="宋体" w:eastAsia="宋体" w:cs="宋体"/>
                <w:b/>
                <w:bCs/>
                <w:color w:val="000000" w:themeColor="text1"/>
                <w:sz w:val="18"/>
                <w:szCs w:val="18"/>
                <w14:textFill>
                  <w14:solidFill>
                    <w14:schemeClr w14:val="tx1"/>
                  </w14:solidFill>
                </w14:textFill>
              </w:rPr>
            </w:pPr>
          </w:p>
        </w:tc>
      </w:tr>
    </w:tbl>
    <w:p>
      <w:pPr>
        <w:rPr>
          <w:rFonts w:ascii="宋体" w:hAnsi="宋体" w:eastAsia="宋体"/>
        </w:rPr>
      </w:pPr>
    </w:p>
    <w:p>
      <w:pPr>
        <w:rPr>
          <w:rFonts w:ascii="宋体" w:hAnsi="宋体" w:eastAsia="宋体"/>
          <w:b/>
          <w:szCs w:val="21"/>
        </w:rPr>
      </w:pPr>
      <w:r>
        <w:rPr>
          <w:rFonts w:hint="eastAsia" w:ascii="宋体" w:hAnsi="宋体" w:eastAsia="宋体"/>
          <w:b/>
          <w:szCs w:val="21"/>
        </w:rPr>
        <w:t>商务要求：</w:t>
      </w:r>
    </w:p>
    <w:tbl>
      <w:tblPr>
        <w:tblStyle w:val="6"/>
        <w:tblW w:w="8522" w:type="dxa"/>
        <w:tblInd w:w="0" w:type="dxa"/>
        <w:tblLayout w:type="fixed"/>
        <w:tblCellMar>
          <w:top w:w="0" w:type="dxa"/>
          <w:left w:w="108" w:type="dxa"/>
          <w:bottom w:w="0" w:type="dxa"/>
          <w:right w:w="108" w:type="dxa"/>
        </w:tblCellMar>
      </w:tblPr>
      <w:tblGrid>
        <w:gridCol w:w="1208"/>
        <w:gridCol w:w="7314"/>
      </w:tblGrid>
      <w:tr>
        <w:tblPrEx>
          <w:tblLayout w:type="fixed"/>
          <w:tblCellMar>
            <w:top w:w="0" w:type="dxa"/>
            <w:left w:w="108" w:type="dxa"/>
            <w:bottom w:w="0" w:type="dxa"/>
            <w:right w:w="108" w:type="dxa"/>
          </w:tblCellMar>
        </w:tblPrEx>
        <w:trPr>
          <w:trHeight w:val="719" w:hRule="atLeast"/>
        </w:trPr>
        <w:tc>
          <w:tcPr>
            <w:tcW w:w="12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售后服务保障要求</w:t>
            </w:r>
          </w:p>
        </w:tc>
        <w:tc>
          <w:tcPr>
            <w:tcW w:w="7314" w:type="dxa"/>
            <w:tcBorders>
              <w:top w:val="single" w:color="auto" w:sz="4" w:space="0"/>
              <w:left w:val="nil"/>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一〉具有较强的项目管理、系统集成、技术服务和组织实施能力，具有高校项目建设和实施的经验,并有良好的工作业绩和履约记录；具备为高校服务的经验和售后服务能力，并配有较强的技术队伍，能确保驻场实施和售后现场服务响应，并保证到现场服务响应时间小于30分钟。为确保投标公司为甲方提供优质的售后服务，中标方应至少每半年1次定期进行设备巡检并出具巡检报告，投标时提供相关资质证书。</w:t>
            </w:r>
          </w:p>
          <w:p>
            <w:pPr>
              <w:rPr>
                <w:rFonts w:ascii="宋体" w:hAnsi="宋体" w:eastAsia="宋体"/>
                <w:sz w:val="18"/>
                <w:szCs w:val="18"/>
              </w:rPr>
            </w:pPr>
            <w:r>
              <w:rPr>
                <w:rFonts w:hint="eastAsia" w:ascii="宋体" w:hAnsi="宋体" w:eastAsia="宋体"/>
                <w:sz w:val="18"/>
                <w:szCs w:val="18"/>
              </w:rPr>
              <w:t>〈三〉质保期：提供原厂3年免费质保，原厂商人员实施，提供原厂安装人员工牌，含软件免费维护升级（已在需求注明的除外）。</w:t>
            </w:r>
          </w:p>
          <w:p>
            <w:pPr>
              <w:rPr>
                <w:rFonts w:ascii="宋体" w:hAnsi="宋体" w:eastAsia="宋体"/>
                <w:sz w:val="18"/>
                <w:szCs w:val="18"/>
              </w:rPr>
            </w:pPr>
            <w:r>
              <w:rPr>
                <w:rFonts w:hint="eastAsia" w:ascii="宋体" w:hAnsi="宋体" w:eastAsia="宋体"/>
                <w:sz w:val="18"/>
                <w:szCs w:val="18"/>
              </w:rPr>
              <w:t>如招标需求内有规定的以招标需求内要求为准。本项目需要提前进行现场勘测。</w:t>
            </w:r>
          </w:p>
        </w:tc>
      </w:tr>
      <w:tr>
        <w:tblPrEx>
          <w:tblLayout w:type="fixed"/>
          <w:tblCellMar>
            <w:top w:w="0" w:type="dxa"/>
            <w:left w:w="108" w:type="dxa"/>
            <w:bottom w:w="0" w:type="dxa"/>
            <w:right w:w="108" w:type="dxa"/>
          </w:tblCellMar>
        </w:tblPrEx>
        <w:trPr>
          <w:trHeight w:val="719" w:hRule="atLeast"/>
        </w:trPr>
        <w:tc>
          <w:tcPr>
            <w:tcW w:w="12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桌面虚拟化软件商务要求</w:t>
            </w:r>
          </w:p>
        </w:tc>
        <w:tc>
          <w:tcPr>
            <w:tcW w:w="7314" w:type="dxa"/>
            <w:tcBorders>
              <w:top w:val="single" w:color="auto" w:sz="4" w:space="0"/>
              <w:left w:val="nil"/>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w:t>
            </w:r>
            <w:r>
              <w:rPr>
                <w:rFonts w:hint="eastAsia" w:ascii="宋体" w:hAnsi="宋体" w:eastAsia="宋体"/>
                <w:sz w:val="18"/>
                <w:szCs w:val="18"/>
              </w:rPr>
              <w:t>产品厂商具备ISO9001质量管理体系认证、ISO14001 环境管理体系认证、ISO 27001信息安全管理体系认证，需提供以上认证证书复印件及其在全国认证认可信息公共服务平台官网的查询结果截图，并加盖原厂公章。</w:t>
            </w:r>
          </w:p>
          <w:p>
            <w:pPr>
              <w:rPr>
                <w:rFonts w:ascii="宋体" w:hAnsi="宋体" w:eastAsia="宋体"/>
                <w:sz w:val="18"/>
                <w:szCs w:val="18"/>
              </w:rPr>
            </w:pPr>
            <w:r>
              <w:rPr>
                <w:rFonts w:ascii="宋体" w:hAnsi="宋体" w:eastAsia="宋体"/>
                <w:sz w:val="18"/>
                <w:szCs w:val="18"/>
              </w:rPr>
              <w:t>2.</w:t>
            </w:r>
            <w:r>
              <w:rPr>
                <w:rFonts w:hint="eastAsia" w:ascii="宋体" w:hAnsi="宋体" w:eastAsia="宋体"/>
                <w:sz w:val="18"/>
                <w:szCs w:val="18"/>
              </w:rPr>
              <w:t>为保证云桌面系统自身安全性，投标厂家应最少提供一家第三方知名安全厂家（必须是国内上市的网络安全公司）的产品安全检测报告，报告结论应为安全。</w:t>
            </w:r>
          </w:p>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w:t>
            </w:r>
            <w:r>
              <w:rPr>
                <w:rFonts w:hint="eastAsia" w:ascii="宋体" w:hAnsi="宋体" w:eastAsia="宋体"/>
                <w:sz w:val="18"/>
                <w:szCs w:val="18"/>
              </w:rPr>
              <w:t>为保证云桌面系统在国产操作系统上的兼容性，投标厂家应提供不少于</w:t>
            </w:r>
            <w:r>
              <w:rPr>
                <w:rFonts w:ascii="宋体" w:hAnsi="宋体" w:eastAsia="宋体"/>
                <w:sz w:val="18"/>
                <w:szCs w:val="18"/>
              </w:rPr>
              <w:t>3</w:t>
            </w:r>
            <w:r>
              <w:rPr>
                <w:rFonts w:hint="eastAsia" w:ascii="宋体" w:hAnsi="宋体" w:eastAsia="宋体"/>
                <w:sz w:val="18"/>
                <w:szCs w:val="18"/>
              </w:rPr>
              <w:t>家国产操作系统厂家的产品兼容性报告，以确保云桌面系统和最新版本的国产操作系保持继续兼容。提供证书复印件。</w:t>
            </w:r>
          </w:p>
          <w:p>
            <w:pPr>
              <w:rPr>
                <w:rFonts w:ascii="宋体" w:hAnsi="宋体" w:eastAsia="宋体"/>
                <w:color w:val="000000"/>
                <w:szCs w:val="32"/>
              </w:rPr>
            </w:pPr>
            <w:r>
              <w:rPr>
                <w:rFonts w:hint="eastAsia" w:ascii="宋体" w:hAnsi="宋体" w:eastAsia="宋体"/>
                <w:sz w:val="18"/>
                <w:szCs w:val="18"/>
              </w:rPr>
              <w:t>4、产品在教育行业中应有大量应用案例，获得中国教育技术协会的认证推荐函。提供认证复印件。</w:t>
            </w:r>
          </w:p>
        </w:tc>
      </w:tr>
      <w:tr>
        <w:tblPrEx>
          <w:tblLayout w:type="fixed"/>
          <w:tblCellMar>
            <w:top w:w="0" w:type="dxa"/>
            <w:left w:w="108" w:type="dxa"/>
            <w:bottom w:w="0" w:type="dxa"/>
            <w:right w:w="108" w:type="dxa"/>
          </w:tblCellMar>
        </w:tblPrEx>
        <w:trPr>
          <w:trHeight w:val="719" w:hRule="atLeast"/>
        </w:trPr>
        <w:tc>
          <w:tcPr>
            <w:tcW w:w="12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本地化服务要求</w:t>
            </w:r>
          </w:p>
        </w:tc>
        <w:tc>
          <w:tcPr>
            <w:tcW w:w="7314" w:type="dxa"/>
            <w:tcBorders>
              <w:top w:val="single" w:color="auto" w:sz="4" w:space="0"/>
              <w:left w:val="nil"/>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非本地公司则需在杭州有分支机构（提供证明材料）</w:t>
            </w:r>
          </w:p>
        </w:tc>
      </w:tr>
      <w:tr>
        <w:tblPrEx>
          <w:tblLayout w:type="fixed"/>
          <w:tblCellMar>
            <w:top w:w="0" w:type="dxa"/>
            <w:left w:w="108" w:type="dxa"/>
            <w:bottom w:w="0" w:type="dxa"/>
            <w:right w:w="108" w:type="dxa"/>
          </w:tblCellMar>
        </w:tblPrEx>
        <w:trPr>
          <w:trHeight w:val="719" w:hRule="atLeast"/>
        </w:trPr>
        <w:tc>
          <w:tcPr>
            <w:tcW w:w="12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厂家认证</w:t>
            </w:r>
          </w:p>
        </w:tc>
        <w:tc>
          <w:tcPr>
            <w:tcW w:w="7314" w:type="dxa"/>
            <w:tcBorders>
              <w:top w:val="single" w:color="auto" w:sz="4" w:space="0"/>
              <w:left w:val="nil"/>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核心产品需要有原厂工程师提供工牌及工号上门实施，验证合格后实施；</w:t>
            </w:r>
          </w:p>
        </w:tc>
      </w:tr>
      <w:tr>
        <w:tblPrEx>
          <w:tblLayout w:type="fixed"/>
          <w:tblCellMar>
            <w:top w:w="0" w:type="dxa"/>
            <w:left w:w="108" w:type="dxa"/>
            <w:bottom w:w="0" w:type="dxa"/>
            <w:right w:w="108" w:type="dxa"/>
          </w:tblCellMar>
        </w:tblPrEx>
        <w:trPr>
          <w:trHeight w:val="978" w:hRule="atLeast"/>
        </w:trPr>
        <w:tc>
          <w:tcPr>
            <w:tcW w:w="1208" w:type="dxa"/>
            <w:tcBorders>
              <w:top w:val="single" w:color="auto" w:sz="4" w:space="0"/>
              <w:left w:val="single" w:color="auto" w:sz="4" w:space="0"/>
              <w:bottom w:val="nil"/>
              <w:right w:val="single" w:color="auto" w:sz="4" w:space="0"/>
            </w:tcBorders>
            <w:vAlign w:val="center"/>
          </w:tcPr>
          <w:p>
            <w:pPr>
              <w:rPr>
                <w:rFonts w:ascii="宋体" w:hAnsi="宋体" w:eastAsia="宋体"/>
                <w:sz w:val="18"/>
                <w:szCs w:val="18"/>
              </w:rPr>
            </w:pPr>
            <w:r>
              <w:rPr>
                <w:rFonts w:hint="eastAsia" w:ascii="宋体" w:hAnsi="宋体" w:eastAsia="宋体"/>
                <w:sz w:val="18"/>
                <w:szCs w:val="18"/>
              </w:rPr>
              <w:t>培训</w:t>
            </w:r>
          </w:p>
        </w:tc>
        <w:tc>
          <w:tcPr>
            <w:tcW w:w="7314" w:type="dxa"/>
            <w:tcBorders>
              <w:top w:val="single" w:color="auto" w:sz="4" w:space="0"/>
              <w:left w:val="nil"/>
              <w:bottom w:val="nil"/>
              <w:right w:val="single" w:color="auto" w:sz="4" w:space="0"/>
            </w:tcBorders>
            <w:vAlign w:val="center"/>
          </w:tcPr>
          <w:p>
            <w:pPr>
              <w:rPr>
                <w:rFonts w:ascii="宋体" w:hAnsi="宋体" w:eastAsia="宋体"/>
                <w:sz w:val="18"/>
                <w:szCs w:val="18"/>
              </w:rPr>
            </w:pPr>
            <w:r>
              <w:rPr>
                <w:rFonts w:hint="eastAsia" w:ascii="宋体" w:hAnsi="宋体" w:eastAsia="宋体"/>
                <w:sz w:val="18"/>
                <w:szCs w:val="18"/>
              </w:rPr>
              <w:t>投标方应免费提供相应的培训计划，详细说明培训的方式、地点、人数、时间等实质性内容。</w:t>
            </w:r>
          </w:p>
        </w:tc>
      </w:tr>
      <w:tr>
        <w:tblPrEx>
          <w:tblLayout w:type="fixed"/>
          <w:tblCellMar>
            <w:top w:w="0" w:type="dxa"/>
            <w:left w:w="108" w:type="dxa"/>
            <w:bottom w:w="0" w:type="dxa"/>
            <w:right w:w="108" w:type="dxa"/>
          </w:tblCellMar>
        </w:tblPrEx>
        <w:tc>
          <w:tcPr>
            <w:tcW w:w="12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备品备件及耗材等要求</w:t>
            </w:r>
          </w:p>
        </w:tc>
        <w:tc>
          <w:tcPr>
            <w:tcW w:w="7314" w:type="dxa"/>
            <w:tcBorders>
              <w:top w:val="single" w:color="auto" w:sz="4" w:space="0"/>
              <w:left w:val="nil"/>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要求中标供应商提供本项目专用的耗材</w:t>
            </w:r>
          </w:p>
        </w:tc>
      </w:tr>
      <w:tr>
        <w:tblPrEx>
          <w:tblLayout w:type="fixed"/>
          <w:tblCellMar>
            <w:top w:w="0" w:type="dxa"/>
            <w:left w:w="108" w:type="dxa"/>
            <w:bottom w:w="0" w:type="dxa"/>
            <w:right w:w="108" w:type="dxa"/>
          </w:tblCellMar>
        </w:tblPrEx>
        <w:trPr>
          <w:trHeight w:val="938" w:hRule="atLeast"/>
        </w:trPr>
        <w:tc>
          <w:tcPr>
            <w:tcW w:w="12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交货时间及地点</w:t>
            </w:r>
          </w:p>
        </w:tc>
        <w:tc>
          <w:tcPr>
            <w:tcW w:w="7314" w:type="dxa"/>
            <w:tcBorders>
              <w:top w:val="single" w:color="auto" w:sz="4" w:space="0"/>
              <w:left w:val="nil"/>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合同签订后二十个工作日内完成供货安装。</w:t>
            </w:r>
          </w:p>
          <w:p>
            <w:pPr>
              <w:rPr>
                <w:rFonts w:ascii="宋体" w:hAnsi="宋体" w:eastAsia="宋体"/>
                <w:sz w:val="18"/>
                <w:szCs w:val="18"/>
              </w:rPr>
            </w:pPr>
            <w:r>
              <w:rPr>
                <w:rFonts w:hint="eastAsia" w:ascii="宋体" w:hAnsi="宋体" w:eastAsia="宋体"/>
                <w:sz w:val="18"/>
                <w:szCs w:val="18"/>
              </w:rPr>
              <w:t>交货地点：用户指定地址。</w:t>
            </w:r>
          </w:p>
        </w:tc>
      </w:tr>
    </w:tbl>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MuseoSansForDell">
    <w:altName w:val="宋体"/>
    <w:panose1 w:val="00000000000000000000"/>
    <w:charset w:val="86"/>
    <w:family w:val="auto"/>
    <w:pitch w:val="default"/>
    <w:sig w:usb0="00000000" w:usb1="00000000" w:usb2="00000010" w:usb3="00000000" w:csb0="00040001" w:csb1="00000000"/>
  </w:font>
  <w:font w:name="ArialMT">
    <w:altName w:val="Arial"/>
    <w:panose1 w:val="00000000000000000000"/>
    <w:charset w:val="00"/>
    <w:family w:val="swiss"/>
    <w:pitch w:val="default"/>
    <w:sig w:usb0="00000000" w:usb1="00000000" w:usb2="00000000" w:usb3="00000000" w:csb0="00000001" w:csb1="00000000"/>
  </w:font>
  <w:font w:name="FZZDXJW--GB1-0">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C30A0"/>
    <w:multiLevelType w:val="multilevel"/>
    <w:tmpl w:val="1A3C30A0"/>
    <w:lvl w:ilvl="0" w:tentative="0">
      <w:start w:val="1"/>
      <w:numFmt w:val="bullet"/>
      <w:lvlText w:val=""/>
      <w:lvlJc w:val="left"/>
      <w:pPr>
        <w:ind w:left="420" w:hanging="420"/>
      </w:pPr>
      <w:rPr>
        <w:rFonts w:hint="default" w:ascii="Wingdings" w:hAnsi="Wingdings"/>
        <w:color w:val="auto"/>
        <w:sz w:val="1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7254A0D"/>
    <w:multiLevelType w:val="multilevel"/>
    <w:tmpl w:val="37254A0D"/>
    <w:lvl w:ilvl="0" w:tentative="0">
      <w:start w:val="1"/>
      <w:numFmt w:val="decimal"/>
      <w:lvlText w:val="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CF7783"/>
    <w:multiLevelType w:val="multilevel"/>
    <w:tmpl w:val="39CF7783"/>
    <w:lvl w:ilvl="0" w:tentative="0">
      <w:start w:val="1"/>
      <w:numFmt w:val="decimal"/>
      <w:lvlText w:val="3.%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2F11AD"/>
    <w:multiLevelType w:val="multilevel"/>
    <w:tmpl w:val="522F11AD"/>
    <w:lvl w:ilvl="0" w:tentative="0">
      <w:start w:val="1"/>
      <w:numFmt w:val="decimal"/>
      <w:lvlText w:val="4.%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3832D7"/>
    <w:multiLevelType w:val="multilevel"/>
    <w:tmpl w:val="5F3832D7"/>
    <w:lvl w:ilvl="0" w:tentative="0">
      <w:start w:val="6"/>
      <w:numFmt w:val="decimal"/>
      <w:lvlText w:val="%1"/>
      <w:lvlJc w:val="left"/>
      <w:pPr>
        <w:ind w:left="360" w:hanging="360"/>
      </w:pPr>
      <w:rPr>
        <w:rFonts w:hint="default"/>
      </w:rPr>
    </w:lvl>
    <w:lvl w:ilvl="1" w:tentative="0">
      <w:start w:val="1"/>
      <w:numFmt w:val="decimal"/>
      <w:lvlText w:val="%1.%2"/>
      <w:lvlJc w:val="left"/>
      <w:pPr>
        <w:ind w:left="366" w:hanging="360"/>
      </w:pPr>
      <w:rPr>
        <w:rFonts w:hint="default"/>
      </w:rPr>
    </w:lvl>
    <w:lvl w:ilvl="2" w:tentative="0">
      <w:start w:val="1"/>
      <w:numFmt w:val="decimal"/>
      <w:lvlText w:val="%1.%2.%3"/>
      <w:lvlJc w:val="left"/>
      <w:pPr>
        <w:ind w:left="732" w:hanging="720"/>
      </w:pPr>
      <w:rPr>
        <w:rFonts w:hint="default"/>
      </w:rPr>
    </w:lvl>
    <w:lvl w:ilvl="3" w:tentative="0">
      <w:start w:val="1"/>
      <w:numFmt w:val="decimal"/>
      <w:lvlText w:val="%1.%2.%3.%4"/>
      <w:lvlJc w:val="left"/>
      <w:pPr>
        <w:ind w:left="1098" w:hanging="1080"/>
      </w:pPr>
      <w:rPr>
        <w:rFonts w:hint="default"/>
      </w:rPr>
    </w:lvl>
    <w:lvl w:ilvl="4" w:tentative="0">
      <w:start w:val="1"/>
      <w:numFmt w:val="decimal"/>
      <w:lvlText w:val="%1.%2.%3.%4.%5"/>
      <w:lvlJc w:val="left"/>
      <w:pPr>
        <w:ind w:left="1104" w:hanging="1080"/>
      </w:pPr>
      <w:rPr>
        <w:rFonts w:hint="default"/>
      </w:rPr>
    </w:lvl>
    <w:lvl w:ilvl="5" w:tentative="0">
      <w:start w:val="1"/>
      <w:numFmt w:val="decimal"/>
      <w:lvlText w:val="%1.%2.%3.%4.%5.%6"/>
      <w:lvlJc w:val="left"/>
      <w:pPr>
        <w:ind w:left="1470" w:hanging="1440"/>
      </w:pPr>
      <w:rPr>
        <w:rFonts w:hint="default"/>
      </w:rPr>
    </w:lvl>
    <w:lvl w:ilvl="6" w:tentative="0">
      <w:start w:val="1"/>
      <w:numFmt w:val="decimal"/>
      <w:lvlText w:val="%1.%2.%3.%4.%5.%6.%7"/>
      <w:lvlJc w:val="left"/>
      <w:pPr>
        <w:ind w:left="1836" w:hanging="1800"/>
      </w:pPr>
      <w:rPr>
        <w:rFonts w:hint="default"/>
      </w:rPr>
    </w:lvl>
    <w:lvl w:ilvl="7" w:tentative="0">
      <w:start w:val="1"/>
      <w:numFmt w:val="decimal"/>
      <w:lvlText w:val="%1.%2.%3.%4.%5.%6.%7.%8"/>
      <w:lvlJc w:val="left"/>
      <w:pPr>
        <w:ind w:left="1842" w:hanging="1800"/>
      </w:pPr>
      <w:rPr>
        <w:rFonts w:hint="default"/>
      </w:rPr>
    </w:lvl>
    <w:lvl w:ilvl="8" w:tentative="0">
      <w:start w:val="1"/>
      <w:numFmt w:val="decimal"/>
      <w:lvlText w:val="%1.%2.%3.%4.%5.%6.%7.%8.%9"/>
      <w:lvlJc w:val="left"/>
      <w:pPr>
        <w:ind w:left="2208" w:hanging="2160"/>
      </w:pPr>
      <w:rPr>
        <w:rFonts w:hint="default"/>
      </w:rPr>
    </w:lvl>
  </w:abstractNum>
  <w:abstractNum w:abstractNumId="5">
    <w:nsid w:val="62936179"/>
    <w:multiLevelType w:val="multilevel"/>
    <w:tmpl w:val="62936179"/>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AE75C16"/>
    <w:multiLevelType w:val="multilevel"/>
    <w:tmpl w:val="6AE75C16"/>
    <w:lvl w:ilvl="0" w:tentative="0">
      <w:start w:val="5"/>
      <w:numFmt w:val="decimal"/>
      <w:lvlText w:val="%1"/>
      <w:lvlJc w:val="left"/>
      <w:pPr>
        <w:ind w:left="360" w:hanging="360"/>
      </w:pPr>
      <w:rPr>
        <w:rFonts w:hint="default"/>
      </w:rPr>
    </w:lvl>
    <w:lvl w:ilvl="1" w:tentative="0">
      <w:start w:val="1"/>
      <w:numFmt w:val="decimal"/>
      <w:lvlText w:val="%1.%2"/>
      <w:lvlJc w:val="left"/>
      <w:pPr>
        <w:ind w:left="366" w:hanging="360"/>
      </w:pPr>
      <w:rPr>
        <w:rFonts w:hint="default"/>
      </w:rPr>
    </w:lvl>
    <w:lvl w:ilvl="2" w:tentative="0">
      <w:start w:val="1"/>
      <w:numFmt w:val="decimal"/>
      <w:lvlText w:val="%1.%2.%3"/>
      <w:lvlJc w:val="left"/>
      <w:pPr>
        <w:ind w:left="732" w:hanging="720"/>
      </w:pPr>
      <w:rPr>
        <w:rFonts w:hint="default"/>
      </w:rPr>
    </w:lvl>
    <w:lvl w:ilvl="3" w:tentative="0">
      <w:start w:val="1"/>
      <w:numFmt w:val="decimal"/>
      <w:lvlText w:val="%1.%2.%3.%4"/>
      <w:lvlJc w:val="left"/>
      <w:pPr>
        <w:ind w:left="1098" w:hanging="1080"/>
      </w:pPr>
      <w:rPr>
        <w:rFonts w:hint="default"/>
      </w:rPr>
    </w:lvl>
    <w:lvl w:ilvl="4" w:tentative="0">
      <w:start w:val="1"/>
      <w:numFmt w:val="decimal"/>
      <w:lvlText w:val="%1.%2.%3.%4.%5"/>
      <w:lvlJc w:val="left"/>
      <w:pPr>
        <w:ind w:left="1104" w:hanging="1080"/>
      </w:pPr>
      <w:rPr>
        <w:rFonts w:hint="default"/>
      </w:rPr>
    </w:lvl>
    <w:lvl w:ilvl="5" w:tentative="0">
      <w:start w:val="1"/>
      <w:numFmt w:val="decimal"/>
      <w:lvlText w:val="%1.%2.%3.%4.%5.%6"/>
      <w:lvlJc w:val="left"/>
      <w:pPr>
        <w:ind w:left="1470" w:hanging="1440"/>
      </w:pPr>
      <w:rPr>
        <w:rFonts w:hint="default"/>
      </w:rPr>
    </w:lvl>
    <w:lvl w:ilvl="6" w:tentative="0">
      <w:start w:val="1"/>
      <w:numFmt w:val="decimal"/>
      <w:lvlText w:val="%1.%2.%3.%4.%5.%6.%7"/>
      <w:lvlJc w:val="left"/>
      <w:pPr>
        <w:ind w:left="1836" w:hanging="1800"/>
      </w:pPr>
      <w:rPr>
        <w:rFonts w:hint="default"/>
      </w:rPr>
    </w:lvl>
    <w:lvl w:ilvl="7" w:tentative="0">
      <w:start w:val="1"/>
      <w:numFmt w:val="decimal"/>
      <w:lvlText w:val="%1.%2.%3.%4.%5.%6.%7.%8"/>
      <w:lvlJc w:val="left"/>
      <w:pPr>
        <w:ind w:left="1842" w:hanging="1800"/>
      </w:pPr>
      <w:rPr>
        <w:rFonts w:hint="default"/>
      </w:rPr>
    </w:lvl>
    <w:lvl w:ilvl="8" w:tentative="0">
      <w:start w:val="1"/>
      <w:numFmt w:val="decimal"/>
      <w:lvlText w:val="%1.%2.%3.%4.%5.%6.%7.%8.%9"/>
      <w:lvlJc w:val="left"/>
      <w:pPr>
        <w:ind w:left="2208" w:hanging="2160"/>
      </w:pPr>
      <w:rPr>
        <w:rFonts w:hint="default"/>
      </w:rPr>
    </w:lvl>
  </w:abstractNum>
  <w:abstractNum w:abstractNumId="7">
    <w:nsid w:val="759A77BB"/>
    <w:multiLevelType w:val="multilevel"/>
    <w:tmpl w:val="759A77BB"/>
    <w:lvl w:ilvl="0" w:tentative="0">
      <w:start w:val="1"/>
      <w:numFmt w:val="decimal"/>
      <w:suff w:val="space"/>
      <w:lvlText w:val="1.%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1"/>
  </w:num>
  <w:num w:numId="4">
    <w:abstractNumId w:val="2"/>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D3"/>
    <w:rsid w:val="00094C2D"/>
    <w:rsid w:val="000F4B22"/>
    <w:rsid w:val="00121C73"/>
    <w:rsid w:val="00125AB7"/>
    <w:rsid w:val="0013756A"/>
    <w:rsid w:val="00142BE4"/>
    <w:rsid w:val="00255D20"/>
    <w:rsid w:val="002678A9"/>
    <w:rsid w:val="00287C2B"/>
    <w:rsid w:val="002D42B1"/>
    <w:rsid w:val="002F59EB"/>
    <w:rsid w:val="003556F6"/>
    <w:rsid w:val="0037271D"/>
    <w:rsid w:val="00450EA4"/>
    <w:rsid w:val="004A4641"/>
    <w:rsid w:val="004F1225"/>
    <w:rsid w:val="00575CD3"/>
    <w:rsid w:val="0059297C"/>
    <w:rsid w:val="005A385F"/>
    <w:rsid w:val="005B64F5"/>
    <w:rsid w:val="005E6D2A"/>
    <w:rsid w:val="00677C70"/>
    <w:rsid w:val="007207EB"/>
    <w:rsid w:val="008A0EC9"/>
    <w:rsid w:val="008A38C5"/>
    <w:rsid w:val="0096423D"/>
    <w:rsid w:val="00977B50"/>
    <w:rsid w:val="00A324C1"/>
    <w:rsid w:val="00AF263B"/>
    <w:rsid w:val="00B46D04"/>
    <w:rsid w:val="00DA0680"/>
    <w:rsid w:val="00E10403"/>
    <w:rsid w:val="00E12A2D"/>
    <w:rsid w:val="00E2584A"/>
    <w:rsid w:val="00E53695"/>
    <w:rsid w:val="00E61456"/>
    <w:rsid w:val="00E7657F"/>
    <w:rsid w:val="00E95DCC"/>
    <w:rsid w:val="00F073F2"/>
    <w:rsid w:val="00F64B95"/>
    <w:rsid w:val="00FB2B8A"/>
    <w:rsid w:val="7E7A43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8"/>
    <w:unhideWhenUsed/>
    <w:uiPriority w:val="99"/>
    <w:pPr>
      <w:tabs>
        <w:tab w:val="center" w:pos="4153"/>
        <w:tab w:val="right" w:pos="8306"/>
      </w:tabs>
      <w:snapToGrid w:val="0"/>
      <w:jc w:val="left"/>
    </w:pPr>
    <w:rPr>
      <w:sz w:val="18"/>
      <w:szCs w:val="18"/>
    </w:rPr>
  </w:style>
  <w:style w:type="paragraph" w:styleId="5">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标题 1 字符"/>
    <w:basedOn w:val="8"/>
    <w:uiPriority w:val="9"/>
    <w:rPr>
      <w:b/>
      <w:bCs/>
      <w:kern w:val="44"/>
      <w:sz w:val="44"/>
      <w:szCs w:val="44"/>
    </w:rPr>
  </w:style>
  <w:style w:type="paragraph" w:customStyle="1" w:styleId="10">
    <w:name w:val="_Style 7"/>
    <w:basedOn w:val="1"/>
    <w:next w:val="11"/>
    <w:qFormat/>
    <w:uiPriority w:val="34"/>
    <w:pPr>
      <w:ind w:firstLine="420" w:firstLineChars="200"/>
    </w:pPr>
    <w:rPr>
      <w:rFonts w:ascii="Calibri" w:hAnsi="Calibri" w:eastAsia="宋体" w:cs="Times New Roman"/>
    </w:rPr>
  </w:style>
  <w:style w:type="paragraph" w:styleId="11">
    <w:name w:val="List Paragraph"/>
    <w:basedOn w:val="1"/>
    <w:qFormat/>
    <w:uiPriority w:val="34"/>
    <w:pPr>
      <w:ind w:firstLine="420" w:firstLineChars="200"/>
    </w:pPr>
  </w:style>
  <w:style w:type="character" w:customStyle="1" w:styleId="12">
    <w:name w:val="标题 1 Char"/>
    <w:link w:val="2"/>
    <w:uiPriority w:val="9"/>
    <w:rPr>
      <w:rFonts w:ascii="Calibri" w:hAnsi="Calibri" w:eastAsia="宋体" w:cs="Times New Roman"/>
      <w:b/>
      <w:bCs/>
      <w:kern w:val="44"/>
      <w:sz w:val="44"/>
      <w:szCs w:val="44"/>
    </w:rPr>
  </w:style>
  <w:style w:type="character" w:customStyle="1" w:styleId="13">
    <w:name w:val="标题 2 字符"/>
    <w:basedOn w:val="8"/>
    <w:semiHidden/>
    <w:uiPriority w:val="9"/>
    <w:rPr>
      <w:rFonts w:asciiTheme="majorHAnsi" w:hAnsiTheme="majorHAnsi" w:eastAsiaTheme="majorEastAsia" w:cstheme="majorBidi"/>
      <w:b/>
      <w:bCs/>
      <w:sz w:val="32"/>
      <w:szCs w:val="32"/>
    </w:rPr>
  </w:style>
  <w:style w:type="character" w:customStyle="1" w:styleId="14">
    <w:name w:val="标题 2 Char"/>
    <w:link w:val="3"/>
    <w:uiPriority w:val="9"/>
    <w:rPr>
      <w:rFonts w:ascii="Calibri Light" w:hAnsi="Calibri Light" w:eastAsia="宋体" w:cs="Times New Roman"/>
      <w:b/>
      <w:bCs/>
      <w:sz w:val="32"/>
      <w:szCs w:val="32"/>
    </w:rPr>
  </w:style>
  <w:style w:type="character" w:customStyle="1" w:styleId="15">
    <w:name w:val="List Paragraph Char Char"/>
    <w:link w:val="16"/>
    <w:uiPriority w:val="0"/>
    <w:rPr>
      <w:rFonts w:ascii="Calibri" w:hAnsi="Calibri" w:eastAsia="宋体"/>
    </w:rPr>
  </w:style>
  <w:style w:type="paragraph" w:customStyle="1" w:styleId="16">
    <w:name w:val="List Paragraph1"/>
    <w:basedOn w:val="1"/>
    <w:link w:val="15"/>
    <w:uiPriority w:val="0"/>
    <w:pPr>
      <w:ind w:firstLine="420" w:firstLineChars="200"/>
    </w:pPr>
    <w:rPr>
      <w:rFonts w:ascii="Calibri" w:hAnsi="Calibri" w:eastAsia="宋体"/>
    </w:rPr>
  </w:style>
  <w:style w:type="character" w:customStyle="1" w:styleId="17">
    <w:name w:val="页眉 Char"/>
    <w:basedOn w:val="8"/>
    <w:link w:val="5"/>
    <w:uiPriority w:val="99"/>
    <w:rPr>
      <w:sz w:val="18"/>
      <w:szCs w:val="18"/>
    </w:rPr>
  </w:style>
  <w:style w:type="character" w:customStyle="1" w:styleId="18">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zjwchc</Company>
  <Pages>1</Pages>
  <Words>1525</Words>
  <Characters>8693</Characters>
  <Lines>72</Lines>
  <Paragraphs>20</Paragraphs>
  <TotalTime>0</TotalTime>
  <ScaleCrop>false</ScaleCrop>
  <LinksUpToDate>false</LinksUpToDate>
  <CharactersWithSpaces>10198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2019-11-11T06:33:00Z</dcterms:created>
  <dc:creator>li, Xingpeng</dc:creator>
  <cp:lastModifiedBy>一撇一捺的人生</cp:lastModifiedBy>
  <dcterms:modified xsi:type="dcterms:W3CDTF">2019-11-27T00:59:13Z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833c3c-263a-4874-9587-e0c458bf5585_Enabled">
    <vt:lpwstr>True</vt:lpwstr>
  </property>
  <property fmtid="{D5CDD505-2E9C-101B-9397-08002B2CF9AE}" pid="3" name="MSIP_Label_f4833c3c-263a-4874-9587-e0c458bf5585_SiteId">
    <vt:lpwstr>945c199a-83a2-4e80-9f8c-5a91be5752dd</vt:lpwstr>
  </property>
  <property fmtid="{D5CDD505-2E9C-101B-9397-08002B2CF9AE}" pid="4" name="MSIP_Label_f4833c3c-263a-4874-9587-e0c458bf5585_Owner">
    <vt:lpwstr>Xingpeng_li@Dell.com</vt:lpwstr>
  </property>
  <property fmtid="{D5CDD505-2E9C-101B-9397-08002B2CF9AE}" pid="5" name="MSIP_Label_f4833c3c-263a-4874-9587-e0c458bf5585_SetDate">
    <vt:lpwstr>2019-08-24T03:21:37.5980913Z</vt:lpwstr>
  </property>
  <property fmtid="{D5CDD505-2E9C-101B-9397-08002B2CF9AE}" pid="6" name="MSIP_Label_f4833c3c-263a-4874-9587-e0c458bf5585_Name">
    <vt:lpwstr>Highly Restricted</vt:lpwstr>
  </property>
  <property fmtid="{D5CDD505-2E9C-101B-9397-08002B2CF9AE}" pid="7" name="MSIP_Label_f4833c3c-263a-4874-9587-e0c458bf5585_Application">
    <vt:lpwstr>Microsoft Azure Information Protection</vt:lpwstr>
  </property>
  <property fmtid="{D5CDD505-2E9C-101B-9397-08002B2CF9AE}" pid="8" name="MSIP_Label_f4833c3c-263a-4874-9587-e0c458bf5585_Extended_MSFT_Method">
    <vt:lpwstr>Manual</vt:lpwstr>
  </property>
  <property fmtid="{D5CDD505-2E9C-101B-9397-08002B2CF9AE}" pid="9" name="MSIP_Label_ccafabfb-4e43-4126-a185-d6e26b27affc_Enabled">
    <vt:lpwstr>True</vt:lpwstr>
  </property>
  <property fmtid="{D5CDD505-2E9C-101B-9397-08002B2CF9AE}" pid="10" name="MSIP_Label_ccafabfb-4e43-4126-a185-d6e26b27affc_SiteId">
    <vt:lpwstr>945c199a-83a2-4e80-9f8c-5a91be5752dd</vt:lpwstr>
  </property>
  <property fmtid="{D5CDD505-2E9C-101B-9397-08002B2CF9AE}" pid="11" name="MSIP_Label_ccafabfb-4e43-4126-a185-d6e26b27affc_Owner">
    <vt:lpwstr>Xingpeng_li@Dell.com</vt:lpwstr>
  </property>
  <property fmtid="{D5CDD505-2E9C-101B-9397-08002B2CF9AE}" pid="12" name="MSIP_Label_ccafabfb-4e43-4126-a185-d6e26b27affc_SetDate">
    <vt:lpwstr>2019-08-24T03:21:37.5980913Z</vt:lpwstr>
  </property>
  <property fmtid="{D5CDD505-2E9C-101B-9397-08002B2CF9AE}" pid="13" name="MSIP_Label_ccafabfb-4e43-4126-a185-d6e26b27affc_Name">
    <vt:lpwstr>No Visual Marking</vt:lpwstr>
  </property>
  <property fmtid="{D5CDD505-2E9C-101B-9397-08002B2CF9AE}" pid="14" name="MSIP_Label_ccafabfb-4e43-4126-a185-d6e26b27affc_Application">
    <vt:lpwstr>Microsoft Azure Information Protection</vt:lpwstr>
  </property>
  <property fmtid="{D5CDD505-2E9C-101B-9397-08002B2CF9AE}" pid="15" name="MSIP_Label_ccafabfb-4e43-4126-a185-d6e26b27affc_Parent">
    <vt:lpwstr>f4833c3c-263a-4874-9587-e0c458bf5585</vt:lpwstr>
  </property>
  <property fmtid="{D5CDD505-2E9C-101B-9397-08002B2CF9AE}" pid="16" name="MSIP_Label_ccafabfb-4e43-4126-a185-d6e26b27affc_Extended_MSFT_Method">
    <vt:lpwstr>Manual</vt:lpwstr>
  </property>
  <property fmtid="{D5CDD505-2E9C-101B-9397-08002B2CF9AE}" pid="17" name="aiplabel">
    <vt:lpwstr>Highly Restricted No Visual Marking</vt:lpwstr>
  </property>
  <property fmtid="{D5CDD505-2E9C-101B-9397-08002B2CF9AE}" pid="18" name="KSOProductBuildVer">
    <vt:lpwstr>2052-11.8.2.8276</vt:lpwstr>
  </property>
</Properties>
</file>