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60" w:rsidRDefault="002C0B6B">
      <w:r>
        <w:rPr>
          <w:rFonts w:hint="eastAsia"/>
          <w:sz w:val="28"/>
          <w:szCs w:val="28"/>
        </w:rPr>
        <w:t>联想DE6000H存储 1套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513"/>
      </w:tblGrid>
      <w:tr w:rsidR="003A2E60">
        <w:trPr>
          <w:trHeight w:val="300"/>
        </w:trPr>
        <w:tc>
          <w:tcPr>
            <w:tcW w:w="1560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 w:rsidR="003A2E60">
        <w:trPr>
          <w:trHeight w:val="300"/>
        </w:trPr>
        <w:tc>
          <w:tcPr>
            <w:tcW w:w="1560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联想Lenovo DE6000H 存储</w:t>
            </w:r>
          </w:p>
        </w:tc>
      </w:tr>
      <w:tr w:rsidR="003A2E60">
        <w:trPr>
          <w:trHeight w:val="60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基本要求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机架式安装，集中式存储</w:t>
            </w:r>
          </w:p>
        </w:tc>
      </w:tr>
      <w:tr w:rsidR="003A2E60">
        <w:trPr>
          <w:trHeight w:val="323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本次存储并入</w:t>
            </w:r>
            <w:r>
              <w:rPr>
                <w:rFonts w:ascii="宋体" w:eastAsia="宋体" w:hAnsi="宋体" w:cs="宋体"/>
                <w:kern w:val="0"/>
                <w:szCs w:val="21"/>
              </w:rPr>
              <w:t>原集群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高性能集群系统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配置必须的容量许可，并由H</w:t>
            </w:r>
            <w:r>
              <w:rPr>
                <w:rFonts w:ascii="宋体" w:eastAsia="宋体" w:hAnsi="宋体" w:cs="宋体"/>
                <w:kern w:val="0"/>
                <w:szCs w:val="21"/>
              </w:rPr>
              <w:t>PC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厂工程师负责统一安装部署和维护。</w:t>
            </w:r>
          </w:p>
        </w:tc>
      </w:tr>
      <w:tr w:rsidR="003A2E60">
        <w:trPr>
          <w:trHeight w:val="443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由于机柜空间限制，本次配置存储机柜实际安装高度需≤4U；</w:t>
            </w:r>
          </w:p>
        </w:tc>
      </w:tr>
      <w:tr w:rsidR="003A2E60">
        <w:trPr>
          <w:trHeight w:val="27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冗余双控制器架构，控制器为双活工作模式。每台存储机头配置双控制器；</w:t>
            </w:r>
          </w:p>
        </w:tc>
      </w:tr>
      <w:tr w:rsidR="003A2E60">
        <w:trPr>
          <w:trHeight w:val="278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控制器内配置ASIC架构专用RAID计算芯片</w:t>
            </w:r>
          </w:p>
        </w:tc>
      </w:tr>
      <w:tr w:rsidR="003A2E60">
        <w:trPr>
          <w:trHeight w:val="278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可支持FC、iSCSI、SAS协议</w:t>
            </w:r>
          </w:p>
        </w:tc>
      </w:tr>
      <w:tr w:rsidR="003A2E60">
        <w:trPr>
          <w:trHeight w:val="32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磁盘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当前配置6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TB 企业级NL SAS硬盘</w:t>
            </w:r>
            <w:r w:rsidR="00E01D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(共600TB空间)</w:t>
            </w:r>
          </w:p>
        </w:tc>
      </w:tr>
      <w:tr w:rsidR="003A2E60">
        <w:trPr>
          <w:trHeight w:val="792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要求存储设备支持全局动态热备技术。在配置RAID2.0时，磁盘热备功能通过磁盘剩余空间实现。满足多块盘（大于3块盘）非同时故障时，数据依然安全可用。无需占用单独热备盘。</w:t>
            </w:r>
          </w:p>
        </w:tc>
      </w:tr>
      <w:tr w:rsidR="003A2E60">
        <w:trPr>
          <w:trHeight w:val="6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支持多种工业标准RAID存储方式混用，包括单盘失效、双盘失效保护技术，包括RAID0/1/10/5/6/及动态磁盘池（RAID2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0）技术。支持RAID组动态扩展，在线升级等</w:t>
            </w:r>
          </w:p>
        </w:tc>
      </w:tr>
      <w:tr w:rsidR="003A2E60">
        <w:trPr>
          <w:trHeight w:val="323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双控最大可扩充磁盘数480</w:t>
            </w:r>
          </w:p>
        </w:tc>
      </w:tr>
      <w:tr w:rsidR="003A2E60">
        <w:trPr>
          <w:trHeight w:val="278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支持SAS、NL-SAS、SSD盘，支持不同容量、不同类型的磁盘混合安装</w:t>
            </w:r>
          </w:p>
        </w:tc>
      </w:tr>
      <w:tr w:rsidR="003A2E60">
        <w:trPr>
          <w:trHeight w:val="563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支持SSD盘的智能二级缓存加速技术，可以将SAS、NL-SAS上的热点数据自动缓存至SDD盘，实现热点数据的加速。</w:t>
            </w:r>
          </w:p>
        </w:tc>
      </w:tr>
      <w:tr w:rsidR="003A2E60">
        <w:trPr>
          <w:trHeight w:val="278"/>
        </w:trPr>
        <w:tc>
          <w:tcPr>
            <w:tcW w:w="1560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数据缓存容量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 缓存（不含任何性能加速模块或NAS缓存、FlashCache、PAM卡，SSDCache等）</w:t>
            </w:r>
          </w:p>
        </w:tc>
      </w:tr>
      <w:tr w:rsidR="003A2E60">
        <w:trPr>
          <w:trHeight w:val="32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前端服务器接口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配置12个10Gbps 以太网口</w:t>
            </w:r>
          </w:p>
        </w:tc>
      </w:tr>
      <w:tr w:rsidR="003A2E60">
        <w:trPr>
          <w:trHeight w:val="278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双控最大支持8个25Gbps以太网口</w:t>
            </w:r>
          </w:p>
        </w:tc>
      </w:tr>
      <w:tr w:rsidR="003A2E60">
        <w:trPr>
          <w:trHeight w:val="323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当前配置4个，最大支持12个，16Gbps FC接口</w:t>
            </w:r>
          </w:p>
        </w:tc>
      </w:tr>
      <w:tr w:rsidR="003A2E60">
        <w:trPr>
          <w:trHeight w:val="323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双控支持最大8个32Gbps FC接口</w:t>
            </w:r>
          </w:p>
        </w:tc>
      </w:tr>
      <w:tr w:rsidR="003A2E60">
        <w:trPr>
          <w:trHeight w:val="330"/>
        </w:trPr>
        <w:tc>
          <w:tcPr>
            <w:tcW w:w="1560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后端磁盘接口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双控12Gbps MiniSAS端口4个</w:t>
            </w:r>
          </w:p>
        </w:tc>
      </w:tr>
      <w:tr w:rsidR="003A2E60">
        <w:trPr>
          <w:trHeight w:val="68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数据管理功能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提供存储快照与克隆复制功能，支持针对主流应用（如：Oracle、SQL、Exchange、SAP等）和虚拟化环境（如VMware、Citrix、Hyper-V等）</w:t>
            </w:r>
          </w:p>
        </w:tc>
      </w:tr>
      <w:tr w:rsidR="003A2E60">
        <w:trPr>
          <w:trHeight w:val="323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提供精简配置功能，提高存储利用率</w:t>
            </w:r>
          </w:p>
        </w:tc>
      </w:tr>
      <w:tr w:rsidR="003A2E60">
        <w:trPr>
          <w:trHeight w:val="1118"/>
        </w:trPr>
        <w:tc>
          <w:tcPr>
            <w:tcW w:w="1560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设备兼容性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支持业界主流平台（Windows server、UNIX、LINUX、HP-UNIX、AIX、Solaris、VMware、Citrix、SuSE及Redhat等）；可实现通过一个软件登录后统一管理服务器，存储，Vmware虚拟化等软、硬件设备；</w:t>
            </w:r>
          </w:p>
        </w:tc>
      </w:tr>
      <w:tr w:rsidR="003A2E60">
        <w:trPr>
          <w:trHeight w:val="330"/>
        </w:trPr>
        <w:tc>
          <w:tcPr>
            <w:tcW w:w="1560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数据复制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支持同步复制、异步复制功能</w:t>
            </w:r>
          </w:p>
        </w:tc>
      </w:tr>
      <w:tr w:rsidR="003A2E60">
        <w:trPr>
          <w:trHeight w:val="32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可管理性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配置中文图形化存储管理软件。对磁盘阵列的各项指标进行管理、调整和监测。</w:t>
            </w:r>
          </w:p>
        </w:tc>
      </w:tr>
      <w:tr w:rsidR="003A2E60">
        <w:trPr>
          <w:trHeight w:val="278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实配中文图形化管理软件，可实现存储、服务器、网络在同一管理软件中统一管理</w:t>
            </w:r>
          </w:p>
        </w:tc>
      </w:tr>
      <w:tr w:rsidR="003A2E60">
        <w:trPr>
          <w:trHeight w:val="27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可用性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配置冗余电源、冗余风扇、冗余控制器：必须支持在线可热插拔更换；保证系统内无任何单点错误的隐患</w:t>
            </w:r>
          </w:p>
        </w:tc>
      </w:tr>
      <w:tr w:rsidR="003A2E60">
        <w:trPr>
          <w:trHeight w:val="323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提供可以证明本次投标存储设备高于99.9999%的证明文件，且具备公司盖章</w:t>
            </w:r>
          </w:p>
        </w:tc>
      </w:tr>
      <w:tr w:rsidR="003A2E60">
        <w:trPr>
          <w:trHeight w:val="33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功能要求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支持动态容量提供 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支持磁盘休眠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支持自动精简配置技术</w:t>
            </w:r>
          </w:p>
        </w:tc>
      </w:tr>
      <w:tr w:rsidR="003A2E60">
        <w:trPr>
          <w:trHeight w:val="72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原厂存储管理软件配置要求/license计价单元(多通道与负载均衡管理软件等),免费提供多路径管理功能,无主机连接数限制</w:t>
            </w:r>
          </w:p>
        </w:tc>
      </w:tr>
      <w:tr w:rsidR="003A2E60">
        <w:trPr>
          <w:trHeight w:val="33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基本技术性能指标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单磁盘阵列最多磁盘驱动器数量≥480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冗余磁盘（热备盘）配置要求:无数量限制，至少需要有1块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支持不同类型磁盘混插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最大逻辑卷数量≥2048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支持磁盘分区/最大分区数≥512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支持不同RAID方式混用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支持动态改变RAID方式，提供到货测试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支持动态容量扩容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支持动态卷扩容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支持动态改变块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CACHE读/写速度（GB/s）≥12GB/s，提供到货测试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支持写CACHE镜像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系统总线最大带宽（GB/s）≥12GB/，提供到货测试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支持远程数据复制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软件配置要求,按照存储系统计费，无主机数量和容量许可</w:t>
            </w:r>
          </w:p>
        </w:tc>
      </w:tr>
      <w:tr w:rsidR="003A2E60">
        <w:trPr>
          <w:trHeight w:val="64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兼容性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具备故障切换及负载均衡软件兼容性，兼容操作系统Cluster以及多路径管理功能, 支持主流应用软件、中间件、安全、邮件、OA、第三方工具等软件.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支持NBU/NetWorker/CV/TSM/DP等备份管理软件, 支持Oracle/Informix/Sybase/SQL Server/DB2等数据库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兼容原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集群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硬件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管理平台XClarity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的统一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管理，可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实现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原有联想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集群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网络以及本次新购存储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的统一管理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兼容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原集群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Lenovo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GPFS的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统一管理</w:t>
            </w:r>
          </w:p>
        </w:tc>
      </w:tr>
      <w:tr w:rsidR="003A2E60">
        <w:trPr>
          <w:trHeight w:val="64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可靠性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主要部件实现冗余配置，包括但不限于双控制器/双电源/冗余SAS链路/冗余前端端口/磁盘RAID保护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主要部件实现热插拔，包括但不限于，磁盘/SFP/电源模块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支持操作系统负载均衡软件</w:t>
            </w:r>
          </w:p>
        </w:tc>
      </w:tr>
      <w:tr w:rsidR="003A2E60">
        <w:trPr>
          <w:trHeight w:val="300"/>
        </w:trPr>
        <w:tc>
          <w:tcPr>
            <w:tcW w:w="1560" w:type="dxa"/>
            <w:vMerge/>
            <w:vAlign w:val="center"/>
          </w:tcPr>
          <w:p w:rsidR="003A2E60" w:rsidRDefault="003A2E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支持故障隔离和恢复，热备盘保护，自动重建RAID</w:t>
            </w:r>
          </w:p>
        </w:tc>
      </w:tr>
      <w:tr w:rsidR="003A2E60">
        <w:trPr>
          <w:trHeight w:val="360"/>
        </w:trPr>
        <w:tc>
          <w:tcPr>
            <w:tcW w:w="1560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网管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具备通过SNMP协议由网管系统对阵列告警进行统一采集处理的能力</w:t>
            </w:r>
          </w:p>
        </w:tc>
      </w:tr>
      <w:tr w:rsidR="003A2E60">
        <w:trPr>
          <w:trHeight w:val="360"/>
        </w:trPr>
        <w:tc>
          <w:tcPr>
            <w:tcW w:w="1560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HBA卡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双口HBA卡2块</w:t>
            </w:r>
          </w:p>
        </w:tc>
      </w:tr>
      <w:tr w:rsidR="003A2E60" w:rsidTr="008B328D">
        <w:trPr>
          <w:trHeight w:val="1089"/>
        </w:trPr>
        <w:tc>
          <w:tcPr>
            <w:tcW w:w="1560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系统集成与服务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A2E60" w:rsidRDefault="002C0B6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1、投标商须在温州设有售后服务机构（以营业执照为准），维保期内提供免费的技术支持和升级服务，提供本地化的现场技术保障服务。</w:t>
            </w:r>
          </w:p>
          <w:p w:rsidR="003A2E60" w:rsidRDefault="002C0B6B" w:rsidP="00E32D4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2：三年原厂上门保修服务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8B328D" w:rsidTr="008B328D">
        <w:trPr>
          <w:trHeight w:val="557"/>
        </w:trPr>
        <w:tc>
          <w:tcPr>
            <w:tcW w:w="1560" w:type="dxa"/>
            <w:shd w:val="clear" w:color="auto" w:fill="auto"/>
            <w:vAlign w:val="center"/>
          </w:tcPr>
          <w:p w:rsidR="008B328D" w:rsidRPr="008B328D" w:rsidRDefault="008B328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供货时间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B328D" w:rsidRDefault="008B328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中标后一个月内完成安装调试</w:t>
            </w:r>
          </w:p>
        </w:tc>
      </w:tr>
    </w:tbl>
    <w:p w:rsidR="003A2E60" w:rsidRDefault="003A2E60">
      <w:pPr>
        <w:rPr>
          <w:rFonts w:ascii="宋体" w:eastAsia="宋体" w:hAnsi="宋体"/>
          <w:szCs w:val="21"/>
        </w:rPr>
      </w:pPr>
    </w:p>
    <w:p w:rsidR="003A2E60" w:rsidRDefault="003A2E60">
      <w:pPr>
        <w:rPr>
          <w:rFonts w:ascii="宋体" w:eastAsia="宋体" w:hAnsi="宋体"/>
          <w:szCs w:val="21"/>
        </w:rPr>
      </w:pPr>
      <w:bookmarkStart w:id="0" w:name="_GoBack"/>
      <w:bookmarkEnd w:id="0"/>
    </w:p>
    <w:sectPr w:rsidR="003A2E60" w:rsidSect="003A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80" w:rsidRDefault="00936280" w:rsidP="00E01DAF">
      <w:r>
        <w:separator/>
      </w:r>
    </w:p>
  </w:endnote>
  <w:endnote w:type="continuationSeparator" w:id="1">
    <w:p w:rsidR="00936280" w:rsidRDefault="00936280" w:rsidP="00E0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80" w:rsidRDefault="00936280" w:rsidP="00E01DAF">
      <w:r>
        <w:separator/>
      </w:r>
    </w:p>
  </w:footnote>
  <w:footnote w:type="continuationSeparator" w:id="1">
    <w:p w:rsidR="00936280" w:rsidRDefault="00936280" w:rsidP="00E01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333"/>
    <w:rsid w:val="000E5020"/>
    <w:rsid w:val="001312EC"/>
    <w:rsid w:val="00132599"/>
    <w:rsid w:val="00167C45"/>
    <w:rsid w:val="00206FF3"/>
    <w:rsid w:val="0028717F"/>
    <w:rsid w:val="002C0B6B"/>
    <w:rsid w:val="00336D38"/>
    <w:rsid w:val="0038143D"/>
    <w:rsid w:val="003A2E60"/>
    <w:rsid w:val="00437A9F"/>
    <w:rsid w:val="00492117"/>
    <w:rsid w:val="00511756"/>
    <w:rsid w:val="00884F80"/>
    <w:rsid w:val="008B328D"/>
    <w:rsid w:val="00936280"/>
    <w:rsid w:val="00936468"/>
    <w:rsid w:val="00A43333"/>
    <w:rsid w:val="00B14B30"/>
    <w:rsid w:val="00B3121A"/>
    <w:rsid w:val="00BD19A3"/>
    <w:rsid w:val="00C272A5"/>
    <w:rsid w:val="00C92E2C"/>
    <w:rsid w:val="00CA3730"/>
    <w:rsid w:val="00D574D8"/>
    <w:rsid w:val="00DF32A0"/>
    <w:rsid w:val="00E01DAF"/>
    <w:rsid w:val="00E32D42"/>
    <w:rsid w:val="00E3670F"/>
    <w:rsid w:val="00EC073D"/>
    <w:rsid w:val="00F17464"/>
    <w:rsid w:val="00F524EF"/>
    <w:rsid w:val="0CD674E4"/>
    <w:rsid w:val="16C97E7E"/>
    <w:rsid w:val="364F79E9"/>
    <w:rsid w:val="437B3A32"/>
    <w:rsid w:val="4E071C57"/>
    <w:rsid w:val="50CA5FEB"/>
    <w:rsid w:val="78F2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2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2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A2E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2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268FB7-A5BE-4755-9DB5-C603EAD24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850</Words>
  <Characters>1251</Characters>
  <Application>Microsoft Office Word</Application>
  <DocSecurity>0</DocSecurity>
  <Lines>69</Lines>
  <Paragraphs>29</Paragraphs>
  <ScaleCrop>false</ScaleCrop>
  <Company>Lenovo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Tiefei TF1 Yin</dc:creator>
  <cp:lastModifiedBy>GZC-HPPC</cp:lastModifiedBy>
  <cp:revision>4</cp:revision>
  <dcterms:created xsi:type="dcterms:W3CDTF">2019-05-31T08:28:00Z</dcterms:created>
  <dcterms:modified xsi:type="dcterms:W3CDTF">2019-06-03T01:07:00Z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