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t>遂昌县疾控中心检验检测医疗设备采购项目</w:t>
      </w:r>
      <w:r>
        <w:rPr>
          <w:rFonts w:hint="eastAsia" w:ascii="仿宋" w:hAnsi="仿宋" w:eastAsia="仿宋"/>
          <w:b/>
          <w:color w:val="000000" w:themeColor="text1"/>
          <w:sz w:val="36"/>
          <w:szCs w:val="36"/>
          <w14:textFill>
            <w14:solidFill>
              <w14:schemeClr w14:val="tx1"/>
            </w14:solidFill>
          </w14:textFill>
        </w:rPr>
        <w:t>（标项一）</w:t>
      </w:r>
    </w:p>
    <w:p>
      <w:pPr>
        <w:jc w:val="center"/>
        <w:rPr>
          <w:rFonts w:ascii="仿宋" w:hAnsi="仿宋" w:eastAsia="仿宋"/>
          <w:b/>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t>采购需求</w:t>
      </w:r>
    </w:p>
    <w:p>
      <w:pPr>
        <w:rPr>
          <w:color w:val="000000" w:themeColor="text1"/>
          <w14:textFill>
            <w14:solidFill>
              <w14:schemeClr w14:val="tx1"/>
            </w14:solidFill>
          </w14:textFill>
        </w:rPr>
      </w:pPr>
    </w:p>
    <w:p>
      <w:pPr>
        <w:pStyle w:val="16"/>
        <w:numPr>
          <w:ilvl w:val="0"/>
          <w:numId w:val="1"/>
        </w:numPr>
        <w:spacing w:line="276" w:lineRule="auto"/>
        <w:ind w:firstLineChars="0"/>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清单</w:t>
      </w:r>
    </w:p>
    <w:tbl>
      <w:tblPr>
        <w:tblStyle w:val="10"/>
        <w:tblW w:w="10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529"/>
        <w:gridCol w:w="1209"/>
        <w:gridCol w:w="1957"/>
        <w:gridCol w:w="584"/>
        <w:gridCol w:w="1137"/>
        <w:gridCol w:w="1279"/>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37" w:type="dxa"/>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2529" w:type="dxa"/>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设备名称</w:t>
            </w:r>
          </w:p>
        </w:tc>
        <w:tc>
          <w:tcPr>
            <w:tcW w:w="1209" w:type="dxa"/>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品牌</w:t>
            </w:r>
          </w:p>
        </w:tc>
        <w:tc>
          <w:tcPr>
            <w:tcW w:w="1957"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型号</w:t>
            </w:r>
          </w:p>
        </w:tc>
        <w:tc>
          <w:tcPr>
            <w:tcW w:w="584" w:type="dxa"/>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数量</w:t>
            </w:r>
          </w:p>
        </w:tc>
        <w:tc>
          <w:tcPr>
            <w:tcW w:w="1137" w:type="dxa"/>
            <w:vAlign w:val="center"/>
          </w:tcPr>
          <w:p>
            <w:pPr>
              <w:jc w:val="center"/>
              <w:rPr>
                <w:rFonts w:ascii="仿宋" w:hAnsi="仿宋" w:eastAsia="仿宋"/>
                <w:strike w:val="0"/>
                <w:dstrike w:val="0"/>
                <w:color w:val="000000" w:themeColor="text1"/>
                <w:sz w:val="24"/>
                <w:szCs w:val="24"/>
                <w:u w:val="none"/>
                <w14:textFill>
                  <w14:solidFill>
                    <w14:schemeClr w14:val="tx1"/>
                  </w14:solidFill>
                </w14:textFill>
              </w:rPr>
            </w:pPr>
            <w:r>
              <w:rPr>
                <w:rFonts w:ascii="仿宋" w:hAnsi="仿宋" w:eastAsia="仿宋"/>
                <w:strike w:val="0"/>
                <w:dstrike w:val="0"/>
                <w:color w:val="000000" w:themeColor="text1"/>
                <w:sz w:val="24"/>
                <w:szCs w:val="24"/>
                <w:u w:val="none"/>
                <w14:textFill>
                  <w14:solidFill>
                    <w14:schemeClr w14:val="tx1"/>
                  </w14:solidFill>
                </w14:textFill>
              </w:rPr>
              <w:t>单价</w:t>
            </w:r>
          </w:p>
          <w:p>
            <w:pPr>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（万元）</w:t>
            </w:r>
          </w:p>
        </w:tc>
        <w:tc>
          <w:tcPr>
            <w:tcW w:w="1279" w:type="dxa"/>
            <w:vAlign w:val="center"/>
          </w:tcPr>
          <w:p>
            <w:pPr>
              <w:jc w:val="center"/>
              <w:rPr>
                <w:rFonts w:ascii="仿宋" w:hAnsi="仿宋" w:eastAsia="仿宋"/>
                <w:strike w:val="0"/>
                <w:dstrike w:val="0"/>
                <w:color w:val="000000" w:themeColor="text1"/>
                <w:sz w:val="24"/>
                <w:szCs w:val="24"/>
                <w:u w:val="none"/>
                <w14:textFill>
                  <w14:solidFill>
                    <w14:schemeClr w14:val="tx1"/>
                  </w14:solidFill>
                </w14:textFill>
              </w:rPr>
            </w:pPr>
            <w:r>
              <w:rPr>
                <w:rFonts w:ascii="仿宋" w:hAnsi="仿宋" w:eastAsia="仿宋"/>
                <w:strike w:val="0"/>
                <w:dstrike w:val="0"/>
                <w:color w:val="000000" w:themeColor="text1"/>
                <w:sz w:val="24"/>
                <w:szCs w:val="24"/>
                <w:u w:val="none"/>
                <w14:textFill>
                  <w14:solidFill>
                    <w14:schemeClr w14:val="tx1"/>
                  </w14:solidFill>
                </w14:textFill>
              </w:rPr>
              <w:t>总价</w:t>
            </w:r>
          </w:p>
          <w:p>
            <w:pPr>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w:t>
            </w:r>
            <w:r>
              <w:rPr>
                <w:rFonts w:ascii="仿宋" w:hAnsi="仿宋" w:eastAsia="仿宋"/>
                <w:strike w:val="0"/>
                <w:dstrike w:val="0"/>
                <w:color w:val="000000" w:themeColor="text1"/>
                <w:sz w:val="24"/>
                <w:szCs w:val="24"/>
                <w:u w:val="none"/>
                <w14:textFill>
                  <w14:solidFill>
                    <w14:schemeClr w14:val="tx1"/>
                  </w14:solidFill>
                </w14:textFill>
              </w:rPr>
              <w:t>万元</w:t>
            </w:r>
            <w:r>
              <w:rPr>
                <w:rFonts w:hint="eastAsia" w:ascii="仿宋" w:hAnsi="仿宋" w:eastAsia="仿宋"/>
                <w:strike w:val="0"/>
                <w:dstrike w:val="0"/>
                <w:color w:val="000000" w:themeColor="text1"/>
                <w:sz w:val="24"/>
                <w:szCs w:val="24"/>
                <w:u w:val="none"/>
                <w14:textFill>
                  <w14:solidFill>
                    <w14:schemeClr w14:val="tx1"/>
                  </w14:solidFill>
                </w14:textFill>
              </w:rPr>
              <w:t>）</w:t>
            </w:r>
          </w:p>
        </w:tc>
        <w:tc>
          <w:tcPr>
            <w:tcW w:w="1611" w:type="dxa"/>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37"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2529" w:type="dxa"/>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全自动固相萃取仪</w:t>
            </w:r>
          </w:p>
        </w:tc>
        <w:tc>
          <w:tcPr>
            <w:tcW w:w="1209"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睿科</w:t>
            </w:r>
          </w:p>
        </w:tc>
        <w:tc>
          <w:tcPr>
            <w:tcW w:w="1957" w:type="dxa"/>
            <w:vAlign w:val="center"/>
          </w:tcPr>
          <w:p>
            <w:pPr>
              <w:spacing w:line="276" w:lineRule="auto"/>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Fortector-02HT</w:t>
            </w:r>
          </w:p>
        </w:tc>
        <w:tc>
          <w:tcPr>
            <w:tcW w:w="584"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1</w:t>
            </w:r>
            <w:r>
              <w:rPr>
                <w:rFonts w:ascii="仿宋" w:hAnsi="仿宋" w:eastAsia="仿宋"/>
                <w:strike w:val="0"/>
                <w:dstrike w:val="0"/>
                <w:color w:val="000000" w:themeColor="text1"/>
                <w:sz w:val="24"/>
                <w:szCs w:val="24"/>
                <w:u w:val="none"/>
                <w14:textFill>
                  <w14:solidFill>
                    <w14:schemeClr w14:val="tx1"/>
                  </w14:solidFill>
                </w14:textFill>
              </w:rPr>
              <w:t>8</w:t>
            </w: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1</w:t>
            </w:r>
            <w:r>
              <w:rPr>
                <w:rFonts w:ascii="仿宋" w:hAnsi="仿宋" w:eastAsia="仿宋"/>
                <w:strike w:val="0"/>
                <w:dstrike w:val="0"/>
                <w:color w:val="000000" w:themeColor="text1"/>
                <w:sz w:val="24"/>
                <w:szCs w:val="24"/>
                <w:u w:val="none"/>
                <w14:textFill>
                  <w14:solidFill>
                    <w14:schemeClr w14:val="tx1"/>
                  </w14:solidFill>
                </w14:textFill>
              </w:rPr>
              <w:t>8</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7"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2529" w:type="dxa"/>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千分之一电子天平</w:t>
            </w:r>
          </w:p>
        </w:tc>
        <w:tc>
          <w:tcPr>
            <w:tcW w:w="1209"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赛多利斯</w:t>
            </w:r>
          </w:p>
        </w:tc>
        <w:tc>
          <w:tcPr>
            <w:tcW w:w="1957" w:type="dxa"/>
            <w:vAlign w:val="center"/>
          </w:tcPr>
          <w:p>
            <w:pPr>
              <w:spacing w:line="276"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BCE323-1CCN</w:t>
            </w:r>
          </w:p>
        </w:tc>
        <w:tc>
          <w:tcPr>
            <w:tcW w:w="584"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0</w:t>
            </w:r>
            <w:r>
              <w:rPr>
                <w:rFonts w:ascii="仿宋" w:hAnsi="仿宋" w:eastAsia="仿宋"/>
                <w:strike w:val="0"/>
                <w:dstrike w:val="0"/>
                <w:color w:val="000000" w:themeColor="text1"/>
                <w:sz w:val="24"/>
                <w:szCs w:val="24"/>
                <w:u w:val="none"/>
                <w14:textFill>
                  <w14:solidFill>
                    <w14:schemeClr w14:val="tx1"/>
                  </w14:solidFill>
                </w14:textFill>
              </w:rPr>
              <w:t>.75</w:t>
            </w: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0</w:t>
            </w:r>
            <w:r>
              <w:rPr>
                <w:rFonts w:ascii="仿宋" w:hAnsi="仿宋" w:eastAsia="仿宋"/>
                <w:strike w:val="0"/>
                <w:dstrike w:val="0"/>
                <w:color w:val="000000" w:themeColor="text1"/>
                <w:sz w:val="24"/>
                <w:szCs w:val="24"/>
                <w:u w:val="none"/>
                <w14:textFill>
                  <w14:solidFill>
                    <w14:schemeClr w14:val="tx1"/>
                  </w14:solidFill>
                </w14:textFill>
              </w:rPr>
              <w:t>.75</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7"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2529" w:type="dxa"/>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紫外可见分光光度计</w:t>
            </w:r>
          </w:p>
        </w:tc>
        <w:tc>
          <w:tcPr>
            <w:tcW w:w="1209"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美谱达</w:t>
            </w:r>
          </w:p>
        </w:tc>
        <w:tc>
          <w:tcPr>
            <w:tcW w:w="1957" w:type="dxa"/>
            <w:vAlign w:val="center"/>
          </w:tcPr>
          <w:p>
            <w:pPr>
              <w:spacing w:line="276"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P2</w:t>
            </w:r>
          </w:p>
        </w:tc>
        <w:tc>
          <w:tcPr>
            <w:tcW w:w="584"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ascii="仿宋" w:hAnsi="仿宋" w:eastAsia="仿宋"/>
                <w:strike w:val="0"/>
                <w:dstrike w:val="0"/>
                <w:color w:val="000000" w:themeColor="text1"/>
                <w:sz w:val="24"/>
                <w:szCs w:val="24"/>
                <w:u w:val="none"/>
                <w14:textFill>
                  <w14:solidFill>
                    <w14:schemeClr w14:val="tx1"/>
                  </w14:solidFill>
                </w14:textFill>
              </w:rPr>
              <w:t>1.1</w:t>
            </w: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1</w:t>
            </w:r>
            <w:r>
              <w:rPr>
                <w:rFonts w:ascii="仿宋" w:hAnsi="仿宋" w:eastAsia="仿宋"/>
                <w:strike w:val="0"/>
                <w:dstrike w:val="0"/>
                <w:color w:val="000000" w:themeColor="text1"/>
                <w:sz w:val="24"/>
                <w:szCs w:val="24"/>
                <w:u w:val="none"/>
                <w14:textFill>
                  <w14:solidFill>
                    <w14:schemeClr w14:val="tx1"/>
                  </w14:solidFill>
                </w14:textFill>
              </w:rPr>
              <w:t>.1</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7"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2529" w:type="dxa"/>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小型台式离心机</w:t>
            </w:r>
          </w:p>
        </w:tc>
        <w:tc>
          <w:tcPr>
            <w:tcW w:w="1209"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上海安亭</w:t>
            </w:r>
          </w:p>
        </w:tc>
        <w:tc>
          <w:tcPr>
            <w:tcW w:w="1957" w:type="dxa"/>
            <w:vAlign w:val="center"/>
          </w:tcPr>
          <w:p>
            <w:pPr>
              <w:spacing w:line="276"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TDL-80-2S</w:t>
            </w:r>
          </w:p>
        </w:tc>
        <w:tc>
          <w:tcPr>
            <w:tcW w:w="584"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0</w:t>
            </w:r>
            <w:r>
              <w:rPr>
                <w:rFonts w:ascii="仿宋" w:hAnsi="仿宋" w:eastAsia="仿宋"/>
                <w:strike w:val="0"/>
                <w:dstrike w:val="0"/>
                <w:color w:val="000000" w:themeColor="text1"/>
                <w:sz w:val="24"/>
                <w:szCs w:val="24"/>
                <w:u w:val="none"/>
                <w14:textFill>
                  <w14:solidFill>
                    <w14:schemeClr w14:val="tx1"/>
                  </w14:solidFill>
                </w14:textFill>
              </w:rPr>
              <w:t>.15</w:t>
            </w: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0</w:t>
            </w:r>
            <w:r>
              <w:rPr>
                <w:rFonts w:ascii="仿宋" w:hAnsi="仿宋" w:eastAsia="仿宋"/>
                <w:strike w:val="0"/>
                <w:dstrike w:val="0"/>
                <w:color w:val="000000" w:themeColor="text1"/>
                <w:sz w:val="24"/>
                <w:szCs w:val="24"/>
                <w:u w:val="none"/>
                <w14:textFill>
                  <w14:solidFill>
                    <w14:schemeClr w14:val="tx1"/>
                  </w14:solidFill>
                </w14:textFill>
              </w:rPr>
              <w:t>.15</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7"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2529" w:type="dxa"/>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电磁辐射分析仪</w:t>
            </w:r>
          </w:p>
        </w:tc>
        <w:tc>
          <w:tcPr>
            <w:tcW w:w="1209"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浙江信测</w:t>
            </w:r>
          </w:p>
        </w:tc>
        <w:tc>
          <w:tcPr>
            <w:tcW w:w="1957" w:type="dxa"/>
            <w:vAlign w:val="center"/>
          </w:tcPr>
          <w:p>
            <w:pPr>
              <w:spacing w:line="276"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G150</w:t>
            </w:r>
          </w:p>
        </w:tc>
        <w:tc>
          <w:tcPr>
            <w:tcW w:w="584"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4</w:t>
            </w:r>
            <w:r>
              <w:rPr>
                <w:rFonts w:ascii="仿宋" w:hAnsi="仿宋" w:eastAsia="仿宋"/>
                <w:strike w:val="0"/>
                <w:dstrike w:val="0"/>
                <w:color w:val="000000" w:themeColor="text1"/>
                <w:sz w:val="24"/>
                <w:szCs w:val="24"/>
                <w:u w:val="none"/>
                <w14:textFill>
                  <w14:solidFill>
                    <w14:schemeClr w14:val="tx1"/>
                  </w14:solidFill>
                </w14:textFill>
              </w:rPr>
              <w:t>.5</w:t>
            </w: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4</w:t>
            </w:r>
            <w:r>
              <w:rPr>
                <w:rFonts w:ascii="仿宋" w:hAnsi="仿宋" w:eastAsia="仿宋"/>
                <w:strike w:val="0"/>
                <w:dstrike w:val="0"/>
                <w:color w:val="000000" w:themeColor="text1"/>
                <w:sz w:val="24"/>
                <w:szCs w:val="24"/>
                <w:u w:val="none"/>
                <w14:textFill>
                  <w14:solidFill>
                    <w14:schemeClr w14:val="tx1"/>
                  </w14:solidFill>
                </w14:textFill>
              </w:rPr>
              <w:t>.5</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37"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2529" w:type="dxa"/>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离心机</w:t>
            </w:r>
          </w:p>
        </w:tc>
        <w:tc>
          <w:tcPr>
            <w:tcW w:w="1209"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Sigma</w:t>
            </w:r>
          </w:p>
        </w:tc>
        <w:tc>
          <w:tcPr>
            <w:tcW w:w="1957" w:type="dxa"/>
            <w:vAlign w:val="center"/>
          </w:tcPr>
          <w:p>
            <w:pPr>
              <w:spacing w:line="276" w:lineRule="auto"/>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3-18KS</w:t>
            </w:r>
          </w:p>
        </w:tc>
        <w:tc>
          <w:tcPr>
            <w:tcW w:w="584"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1</w:t>
            </w:r>
            <w:r>
              <w:rPr>
                <w:rFonts w:ascii="仿宋" w:hAnsi="仿宋" w:eastAsia="仿宋"/>
                <w:strike w:val="0"/>
                <w:dstrike w:val="0"/>
                <w:color w:val="000000" w:themeColor="text1"/>
                <w:sz w:val="24"/>
                <w:szCs w:val="24"/>
                <w:u w:val="none"/>
                <w14:textFill>
                  <w14:solidFill>
                    <w14:schemeClr w14:val="tx1"/>
                  </w14:solidFill>
                </w14:textFill>
              </w:rPr>
              <w:t>3.96</w:t>
            </w: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1</w:t>
            </w:r>
            <w:r>
              <w:rPr>
                <w:rFonts w:ascii="仿宋" w:hAnsi="仿宋" w:eastAsia="仿宋"/>
                <w:strike w:val="0"/>
                <w:dstrike w:val="0"/>
                <w:color w:val="000000" w:themeColor="text1"/>
                <w:sz w:val="24"/>
                <w:szCs w:val="24"/>
                <w:u w:val="none"/>
                <w14:textFill>
                  <w14:solidFill>
                    <w14:schemeClr w14:val="tx1"/>
                  </w14:solidFill>
                </w14:textFill>
              </w:rPr>
              <w:t>3.96</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进口，高速冷冻离心机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7"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2529" w:type="dxa"/>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等离子空气消毒机</w:t>
            </w:r>
          </w:p>
        </w:tc>
        <w:tc>
          <w:tcPr>
            <w:tcW w:w="1209"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山东博科</w:t>
            </w:r>
          </w:p>
        </w:tc>
        <w:tc>
          <w:tcPr>
            <w:tcW w:w="1957" w:type="dxa"/>
            <w:vAlign w:val="center"/>
          </w:tcPr>
          <w:p>
            <w:pPr>
              <w:spacing w:line="276"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BK-Y-1000-D</w:t>
            </w:r>
          </w:p>
        </w:tc>
        <w:tc>
          <w:tcPr>
            <w:tcW w:w="584"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0</w:t>
            </w:r>
            <w:r>
              <w:rPr>
                <w:rFonts w:ascii="仿宋" w:hAnsi="仿宋" w:eastAsia="仿宋"/>
                <w:strike w:val="0"/>
                <w:dstrike w:val="0"/>
                <w:color w:val="000000" w:themeColor="text1"/>
                <w:sz w:val="24"/>
                <w:szCs w:val="24"/>
                <w:u w:val="none"/>
                <w14:textFill>
                  <w14:solidFill>
                    <w14:schemeClr w14:val="tx1"/>
                  </w14:solidFill>
                </w14:textFill>
              </w:rPr>
              <w:t>.42</w:t>
            </w: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0</w:t>
            </w:r>
            <w:r>
              <w:rPr>
                <w:rFonts w:ascii="仿宋" w:hAnsi="仿宋" w:eastAsia="仿宋"/>
                <w:strike w:val="0"/>
                <w:dstrike w:val="0"/>
                <w:color w:val="000000" w:themeColor="text1"/>
                <w:sz w:val="24"/>
                <w:szCs w:val="24"/>
                <w:u w:val="none"/>
                <w14:textFill>
                  <w14:solidFill>
                    <w14:schemeClr w14:val="tx1"/>
                  </w14:solidFill>
                </w14:textFill>
              </w:rPr>
              <w:t>.84</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7"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p>
        </w:tc>
        <w:tc>
          <w:tcPr>
            <w:tcW w:w="2529" w:type="dxa"/>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数字瓶口滴定器</w:t>
            </w:r>
          </w:p>
        </w:tc>
        <w:tc>
          <w:tcPr>
            <w:tcW w:w="1209"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普兰德</w:t>
            </w:r>
          </w:p>
        </w:tc>
        <w:tc>
          <w:tcPr>
            <w:tcW w:w="1957" w:type="dxa"/>
            <w:vAlign w:val="center"/>
          </w:tcPr>
          <w:p>
            <w:pPr>
              <w:spacing w:line="276"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Titrette 50mL</w:t>
            </w:r>
          </w:p>
        </w:tc>
        <w:tc>
          <w:tcPr>
            <w:tcW w:w="584"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0</w:t>
            </w:r>
            <w:r>
              <w:rPr>
                <w:rFonts w:ascii="仿宋" w:hAnsi="仿宋" w:eastAsia="仿宋"/>
                <w:strike w:val="0"/>
                <w:dstrike w:val="0"/>
                <w:color w:val="000000" w:themeColor="text1"/>
                <w:sz w:val="24"/>
                <w:szCs w:val="24"/>
                <w:u w:val="none"/>
                <w14:textFill>
                  <w14:solidFill>
                    <w14:schemeClr w14:val="tx1"/>
                  </w14:solidFill>
                </w14:textFill>
              </w:rPr>
              <w:t>.7</w:t>
            </w: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hint="eastAsia" w:ascii="仿宋" w:hAnsi="仿宋" w:eastAsia="仿宋"/>
                <w:strike w:val="0"/>
                <w:dstrike w:val="0"/>
                <w:color w:val="000000" w:themeColor="text1"/>
                <w:sz w:val="24"/>
                <w:szCs w:val="24"/>
                <w:u w:val="none"/>
                <w14:textFill>
                  <w14:solidFill>
                    <w14:schemeClr w14:val="tx1"/>
                  </w14:solidFill>
                </w14:textFill>
              </w:rPr>
              <w:t>0</w:t>
            </w:r>
            <w:r>
              <w:rPr>
                <w:rFonts w:ascii="仿宋" w:hAnsi="仿宋" w:eastAsia="仿宋"/>
                <w:strike w:val="0"/>
                <w:dstrike w:val="0"/>
                <w:color w:val="000000" w:themeColor="text1"/>
                <w:sz w:val="24"/>
                <w:szCs w:val="24"/>
                <w:u w:val="none"/>
                <w14:textFill>
                  <w14:solidFill>
                    <w14:schemeClr w14:val="tx1"/>
                  </w14:solidFill>
                </w14:textFill>
              </w:rPr>
              <w:t>.7</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232" w:type="dxa"/>
            <w:gridSpan w:val="4"/>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合</w:t>
            </w: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 xml:space="preserve"> 计</w:t>
            </w:r>
          </w:p>
        </w:tc>
        <w:tc>
          <w:tcPr>
            <w:tcW w:w="584" w:type="dxa"/>
            <w:vAlign w:val="center"/>
          </w:tcPr>
          <w:p>
            <w:pPr>
              <w:spacing w:line="276"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9</w:t>
            </w:r>
            <w:bookmarkStart w:id="0" w:name="_GoBack"/>
            <w:bookmarkEnd w:id="0"/>
          </w:p>
        </w:tc>
        <w:tc>
          <w:tcPr>
            <w:tcW w:w="1137"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p>
        </w:tc>
        <w:tc>
          <w:tcPr>
            <w:tcW w:w="1279" w:type="dxa"/>
            <w:vAlign w:val="center"/>
          </w:tcPr>
          <w:p>
            <w:pPr>
              <w:spacing w:line="276" w:lineRule="auto"/>
              <w:rPr>
                <w:rFonts w:ascii="仿宋" w:hAnsi="仿宋" w:eastAsia="仿宋"/>
                <w:strike w:val="0"/>
                <w:dstrike w:val="0"/>
                <w:color w:val="000000" w:themeColor="text1"/>
                <w:sz w:val="24"/>
                <w:szCs w:val="24"/>
                <w:u w:val="none"/>
                <w14:textFill>
                  <w14:solidFill>
                    <w14:schemeClr w14:val="tx1"/>
                  </w14:solidFill>
                </w14:textFill>
              </w:rPr>
            </w:pPr>
            <w:r>
              <w:rPr>
                <w:rFonts w:ascii="仿宋" w:hAnsi="仿宋" w:eastAsia="仿宋"/>
                <w:strike w:val="0"/>
                <w:dstrike w:val="0"/>
                <w:color w:val="000000" w:themeColor="text1"/>
                <w:sz w:val="24"/>
                <w:szCs w:val="24"/>
                <w:u w:val="none"/>
                <w14:textFill>
                  <w14:solidFill>
                    <w14:schemeClr w14:val="tx1"/>
                  </w14:solidFill>
                </w14:textFill>
              </w:rPr>
              <w:t>40</w:t>
            </w:r>
          </w:p>
        </w:tc>
        <w:tc>
          <w:tcPr>
            <w:tcW w:w="1611" w:type="dxa"/>
            <w:vAlign w:val="center"/>
          </w:tcPr>
          <w:p>
            <w:pPr>
              <w:spacing w:line="276" w:lineRule="auto"/>
              <w:jc w:val="center"/>
              <w:rPr>
                <w:rFonts w:ascii="仿宋" w:hAnsi="仿宋" w:eastAsia="仿宋"/>
                <w:color w:val="000000" w:themeColor="text1"/>
                <w:sz w:val="24"/>
                <w:szCs w:val="24"/>
                <w14:textFill>
                  <w14:solidFill>
                    <w14:schemeClr w14:val="tx1"/>
                  </w14:solidFill>
                </w14:textFill>
              </w:rPr>
            </w:pPr>
          </w:p>
        </w:tc>
      </w:tr>
    </w:tbl>
    <w:p/>
    <w:p>
      <w:pPr>
        <w:pStyle w:val="16"/>
        <w:numPr>
          <w:ilvl w:val="0"/>
          <w:numId w:val="1"/>
        </w:numPr>
        <w:spacing w:line="360" w:lineRule="auto"/>
        <w:ind w:firstLineChars="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规格参数</w:t>
      </w:r>
    </w:p>
    <w:p>
      <w:pPr>
        <w:pStyle w:val="16"/>
        <w:numPr>
          <w:ilvl w:val="0"/>
          <w:numId w:val="2"/>
        </w:numPr>
        <w:spacing w:line="360" w:lineRule="auto"/>
        <w:ind w:firstLineChars="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全自动固相萃取仪</w:t>
      </w:r>
      <w:r>
        <w:rPr>
          <w:rFonts w:hint="eastAsia" w:ascii="仿宋" w:hAnsi="仿宋" w:eastAsia="仿宋"/>
          <w:b/>
          <w:color w:val="000000" w:themeColor="text1"/>
          <w:sz w:val="28"/>
          <w:szCs w:val="28"/>
          <w14:textFill>
            <w14:solidFill>
              <w14:schemeClr w14:val="tx1"/>
            </w14:solidFill>
          </w14:textFill>
        </w:rPr>
        <w:t>（1台）</w:t>
      </w:r>
    </w:p>
    <w:p>
      <w:pPr>
        <w:pStyle w:val="16"/>
        <w:numPr>
          <w:ilvl w:val="0"/>
          <w:numId w:val="3"/>
        </w:numPr>
        <w:spacing w:line="360" w:lineRule="auto"/>
        <w:ind w:firstLineChars="0"/>
        <w:rPr>
          <w:rFonts w:ascii="仿宋" w:hAnsi="仿宋" w:eastAsia="仿宋"/>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工作条件</w:t>
      </w:r>
      <w:r>
        <w:rPr>
          <w:rFonts w:ascii="仿宋" w:hAnsi="仿宋" w:eastAsia="仿宋"/>
          <w:color w:val="000000" w:themeColor="text1"/>
          <w:sz w:val="24"/>
          <w:szCs w:val="24"/>
          <w14:textFill>
            <w14:solidFill>
              <w14:schemeClr w14:val="tx1"/>
            </w14:solidFill>
          </w14:textFill>
        </w:rPr>
        <w:t xml:space="preserve">    </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 xml:space="preserve"> 1.1 工作温度: 10 - 40 </w:t>
      </w:r>
      <w:r>
        <w:rPr>
          <w:rFonts w:ascii="仿宋" w:hAnsi="仿宋" w:eastAsia="仿宋"/>
          <w:bCs/>
          <w:color w:val="000000" w:themeColor="text1"/>
          <w:sz w:val="24"/>
          <w:szCs w:val="24"/>
          <w14:textFill>
            <w14:solidFill>
              <w14:schemeClr w14:val="tx1"/>
            </w14:solidFill>
          </w14:textFill>
        </w:rPr>
        <w:sym w:font="Symbol" w:char="F0B0"/>
      </w:r>
      <w:r>
        <w:rPr>
          <w:rFonts w:ascii="仿宋" w:hAnsi="仿宋" w:eastAsia="仿宋"/>
          <w:bCs/>
          <w:color w:val="000000" w:themeColor="text1"/>
          <w:sz w:val="24"/>
          <w:szCs w:val="24"/>
          <w14:textFill>
            <w14:solidFill>
              <w14:schemeClr w14:val="tx1"/>
            </w14:solidFill>
          </w14:textFill>
        </w:rPr>
        <w:t>C</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 xml:space="preserve"> 1.2 湿度: 20 - 80 %</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 xml:space="preserve"> 1.3 电源: 单相200-240 V, 50/60 Hz</w:t>
      </w:r>
    </w:p>
    <w:p>
      <w:pPr>
        <w:pStyle w:val="16"/>
        <w:numPr>
          <w:ilvl w:val="0"/>
          <w:numId w:val="3"/>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技术规格及要求</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2.1 功能要求：用于食品、</w:t>
      </w:r>
      <w:r>
        <w:rPr>
          <w:rFonts w:hint="eastAsia" w:ascii="仿宋" w:hAnsi="仿宋" w:eastAsia="仿宋"/>
          <w:bCs/>
          <w:color w:val="000000" w:themeColor="text1"/>
          <w:sz w:val="24"/>
          <w:szCs w:val="24"/>
          <w14:textFill>
            <w14:solidFill>
              <w14:schemeClr w14:val="tx1"/>
            </w14:solidFill>
          </w14:textFill>
        </w:rPr>
        <w:t>药品</w:t>
      </w:r>
      <w:r>
        <w:rPr>
          <w:rFonts w:ascii="仿宋" w:hAnsi="仿宋" w:eastAsia="仿宋"/>
          <w:bCs/>
          <w:color w:val="000000" w:themeColor="text1"/>
          <w:sz w:val="24"/>
          <w:szCs w:val="24"/>
          <w14:textFill>
            <w14:solidFill>
              <w14:schemeClr w14:val="tx1"/>
            </w14:solidFill>
          </w14:textFill>
        </w:rPr>
        <w:t>、饮料、血液、尿液、土壤</w:t>
      </w:r>
      <w:r>
        <w:rPr>
          <w:rFonts w:hint="eastAsia" w:ascii="仿宋" w:hAnsi="仿宋" w:eastAsia="仿宋"/>
          <w:bCs/>
          <w:color w:val="000000" w:themeColor="text1"/>
          <w:sz w:val="24"/>
          <w:szCs w:val="24"/>
          <w14:textFill>
            <w14:solidFill>
              <w14:schemeClr w14:val="tx1"/>
            </w14:solidFill>
          </w14:textFill>
        </w:rPr>
        <w:t>、水样</w:t>
      </w:r>
      <w:r>
        <w:rPr>
          <w:rFonts w:ascii="仿宋" w:hAnsi="仿宋" w:eastAsia="仿宋"/>
          <w:bCs/>
          <w:color w:val="000000" w:themeColor="text1"/>
          <w:sz w:val="24"/>
          <w:szCs w:val="24"/>
          <w14:textFill>
            <w14:solidFill>
              <w14:schemeClr w14:val="tx1"/>
            </w14:solidFill>
          </w14:textFill>
        </w:rPr>
        <w:t>等样品提取液中痕量有机物的萃取和净化，尤其适合于小体积液体样品中痕量有机物的分析，是气相、液相色谱或质谱仪器的样品前处理制备系统，能够很好的嵌入整个前处理流程，提高前处理的效率。</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 xml:space="preserve">2.2 </w:t>
      </w:r>
      <w:r>
        <w:rPr>
          <w:rFonts w:hint="eastAsia" w:ascii="仿宋" w:hAnsi="仿宋" w:eastAsia="仿宋" w:cs="宋体"/>
          <w:color w:val="000000" w:themeColor="text1"/>
          <w:kern w:val="0"/>
          <w:sz w:val="24"/>
          <w:szCs w:val="24"/>
          <w14:textFill>
            <w14:solidFill>
              <w14:schemeClr w14:val="tx1"/>
            </w14:solidFill>
          </w14:textFill>
        </w:rPr>
        <w:t>可自动完成固相萃取的全过程（柱活化、上样、淋洗、吹干、洗脱、分步收集）。</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.3</w:t>
      </w:r>
      <w:r>
        <w:rPr>
          <w:rFonts w:ascii="仿宋" w:hAnsi="仿宋" w:eastAsia="仿宋"/>
          <w:bCs/>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萃取通道：2通道，</w:t>
      </w:r>
      <w:r>
        <w:rPr>
          <w:rFonts w:hint="eastAsia" w:ascii="仿宋" w:hAnsi="仿宋" w:eastAsia="仿宋"/>
          <w:color w:val="000000" w:themeColor="text1"/>
          <w:sz w:val="24"/>
          <w:szCs w:val="24"/>
          <w14:textFill>
            <w14:solidFill>
              <w14:schemeClr w14:val="tx1"/>
            </w14:solidFill>
          </w14:textFill>
        </w:rPr>
        <w:t>最多扩增至36通道，</w:t>
      </w:r>
      <w:r>
        <w:rPr>
          <w:rFonts w:hint="eastAsia" w:ascii="仿宋" w:hAnsi="仿宋" w:eastAsia="仿宋"/>
          <w:bCs/>
          <w:color w:val="000000" w:themeColor="text1"/>
          <w:sz w:val="24"/>
          <w:szCs w:val="24"/>
          <w14:textFill>
            <w14:solidFill>
              <w14:schemeClr w14:val="tx1"/>
            </w14:solidFill>
          </w14:textFill>
        </w:rPr>
        <w:t>可同时自动处理</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个样品，实现多通道的同时活化、同时上样、同时洗脱。</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2.4</w:t>
      </w:r>
      <w:r>
        <w:rPr>
          <w:rFonts w:ascii="仿宋" w:hAnsi="仿宋" w:eastAsia="仿宋"/>
          <w:color w:val="000000" w:themeColor="text1"/>
          <w:sz w:val="24"/>
          <w:szCs w:val="24"/>
          <w14:textFill>
            <w14:solidFill>
              <w14:schemeClr w14:val="tx1"/>
            </w14:solidFill>
          </w14:textFill>
        </w:rPr>
        <w:t xml:space="preserve"> 连续处理样品能力：</w:t>
      </w:r>
      <w:r>
        <w:rPr>
          <w:rFonts w:hint="eastAsia" w:ascii="仿宋" w:hAnsi="仿宋" w:eastAsia="仿宋"/>
          <w:color w:val="000000" w:themeColor="text1"/>
          <w:sz w:val="24"/>
          <w:szCs w:val="24"/>
          <w14:textFill>
            <w14:solidFill>
              <w14:schemeClr w14:val="tx1"/>
            </w14:solidFill>
          </w14:textFill>
        </w:rPr>
        <w:t>使用1ml、3ml、6ml固相萃取柱</w:t>
      </w:r>
      <w:r>
        <w:rPr>
          <w:rFonts w:ascii="仿宋" w:hAnsi="仿宋" w:eastAsia="仿宋"/>
          <w:color w:val="000000" w:themeColor="text1"/>
          <w:sz w:val="24"/>
          <w:szCs w:val="24"/>
          <w14:textFill>
            <w14:solidFill>
              <w14:schemeClr w14:val="tx1"/>
            </w14:solidFill>
          </w14:textFill>
        </w:rPr>
        <w:t>可连续自动化处理20个样品</w:t>
      </w:r>
      <w:r>
        <w:rPr>
          <w:rFonts w:hint="eastAsia" w:ascii="仿宋" w:hAnsi="仿宋" w:eastAsia="仿宋"/>
          <w:color w:val="000000" w:themeColor="text1"/>
          <w:sz w:val="24"/>
          <w:szCs w:val="24"/>
          <w14:textFill>
            <w14:solidFill>
              <w14:schemeClr w14:val="tx1"/>
            </w14:solidFill>
          </w14:textFill>
        </w:rPr>
        <w:t>； 使用12ml固相萃取柱</w:t>
      </w:r>
      <w:r>
        <w:rPr>
          <w:rFonts w:ascii="仿宋" w:hAnsi="仿宋" w:eastAsia="仿宋"/>
          <w:color w:val="000000" w:themeColor="text1"/>
          <w:sz w:val="24"/>
          <w:szCs w:val="24"/>
          <w14:textFill>
            <w14:solidFill>
              <w14:schemeClr w14:val="tx1"/>
            </w14:solidFill>
          </w14:textFill>
        </w:rPr>
        <w:t>可连续自动化处理12个样品。</w:t>
      </w:r>
      <w:r>
        <w:rPr>
          <w:rFonts w:hint="eastAsia" w:ascii="仿宋" w:hAnsi="仿宋" w:eastAsia="仿宋"/>
          <w:color w:val="000000" w:themeColor="text1"/>
          <w:sz w:val="24"/>
          <w:szCs w:val="24"/>
          <w14:textFill>
            <w14:solidFill>
              <w14:schemeClr w14:val="tx1"/>
            </w14:solidFill>
          </w14:textFill>
        </w:rPr>
        <w:t xml:space="preserve"> 免疫亲和柱可连续自动化处理，能够依靠自身机械动作自动移除免疫亲和柱盖帽，无需使用额外配件或耗材，最少</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0个样品连续处理，整个处理过程不需要任何人工介入（包括更换样品及SPE柱），完全达到全自动化要求。</w:t>
      </w:r>
    </w:p>
    <w:p>
      <w:pPr>
        <w:autoSpaceDE w:val="0"/>
        <w:autoSpaceDN w:val="0"/>
        <w:adjustRightInd w:val="0"/>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.5</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溶剂和样品加载方式：使用12通阀自动切换进行溶剂的选择，溶剂和样品各自拥有独立管路，且各个管路全部同时与多通阀连接，</w:t>
      </w:r>
      <w:r>
        <w:rPr>
          <w:rFonts w:ascii="仿宋" w:hAnsi="仿宋" w:eastAsia="仿宋"/>
          <w:color w:val="000000" w:themeColor="text1"/>
          <w:sz w:val="24"/>
          <w:szCs w:val="24"/>
          <w14:textFill>
            <w14:solidFill>
              <w14:schemeClr w14:val="tx1"/>
            </w14:solidFill>
          </w14:textFill>
        </w:rPr>
        <w:t>避免样品和溶剂</w:t>
      </w:r>
      <w:r>
        <w:rPr>
          <w:rFonts w:hint="eastAsia" w:ascii="仿宋" w:hAnsi="仿宋" w:eastAsia="仿宋"/>
          <w:color w:val="000000" w:themeColor="text1"/>
          <w:sz w:val="24"/>
          <w:szCs w:val="24"/>
          <w14:textFill>
            <w14:solidFill>
              <w14:schemeClr w14:val="tx1"/>
            </w14:solidFill>
          </w14:textFill>
        </w:rPr>
        <w:t>公用管路导致</w:t>
      </w:r>
      <w:r>
        <w:rPr>
          <w:rFonts w:ascii="仿宋" w:hAnsi="仿宋" w:eastAsia="仿宋"/>
          <w:color w:val="000000" w:themeColor="text1"/>
          <w:sz w:val="24"/>
          <w:szCs w:val="24"/>
          <w14:textFill>
            <w14:solidFill>
              <w14:schemeClr w14:val="tx1"/>
            </w14:solidFill>
          </w14:textFill>
        </w:rPr>
        <w:t>交叉污染，减少机械臂的频繁动作，提高样品处理速度。</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2.6</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样品处理体积：上样：满足小体积样品最大80ml的</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个样品同时净化、大体积样品1L以上的</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个样品同时净化；收集：满足最大80ml的</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个样品同时收集；</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.7</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采用高精度注射泵，注射泵可视化，便于观察进行精度确认；上样流速：0.1-100mL/min，淋洗、洗脱流速：0.1-100mL/min。</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.8</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8种有机溶剂供活化、淋洗时选择，8个溶剂管路独立，并且具有自动清洗管道功能。</w:t>
      </w:r>
    </w:p>
    <w:p>
      <w:pPr>
        <w:widowControl/>
        <w:shd w:val="clear" w:color="auto" w:fill="FFFFFF"/>
        <w:spacing w:line="360" w:lineRule="auto"/>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.9</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过柱技术：</w:t>
      </w:r>
    </w:p>
    <w:p>
      <w:pPr>
        <w:widowControl/>
        <w:shd w:val="clear" w:color="auto" w:fill="FFFFFF"/>
        <w:spacing w:line="360" w:lineRule="auto"/>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2.9.1</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柱插杆技术要求：柱插杆底部紧贴SPE柱填料上方，柱插杆能够完全填充SPE柱填料上方的空气间隙，溶剂直接进入萃取柱填料中，不滞留在SPE柱塞板上方，保证设定的液体流速即为液体流过SPE柱的流速。</w:t>
      </w:r>
    </w:p>
    <w:p>
      <w:pPr>
        <w:widowControl/>
        <w:shd w:val="clear" w:color="auto" w:fill="FFFFFF"/>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2.9.2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密封柱子要求：采用弹性</w:t>
      </w:r>
      <w:r>
        <w:rPr>
          <w:rFonts w:ascii="仿宋" w:hAnsi="仿宋" w:eastAsia="仿宋"/>
          <w:color w:val="000000" w:themeColor="text1"/>
          <w:sz w:val="24"/>
          <w:szCs w:val="24"/>
          <w14:textFill>
            <w14:solidFill>
              <w14:schemeClr w14:val="tx1"/>
            </w14:solidFill>
          </w14:textFill>
        </w:rPr>
        <w:t>O</w:t>
      </w:r>
      <w:r>
        <w:rPr>
          <w:rFonts w:hint="eastAsia" w:ascii="仿宋" w:hAnsi="仿宋" w:eastAsia="仿宋"/>
          <w:color w:val="000000" w:themeColor="text1"/>
          <w:sz w:val="24"/>
          <w:szCs w:val="24"/>
          <w14:textFill>
            <w14:solidFill>
              <w14:schemeClr w14:val="tx1"/>
            </w14:solidFill>
          </w14:textFill>
        </w:rPr>
        <w:t>型环与</w:t>
      </w:r>
      <w:r>
        <w:rPr>
          <w:rFonts w:ascii="仿宋" w:hAnsi="仿宋" w:eastAsia="仿宋"/>
          <w:color w:val="000000" w:themeColor="text1"/>
          <w:sz w:val="24"/>
          <w:szCs w:val="24"/>
          <w14:textFill>
            <w14:solidFill>
              <w14:schemeClr w14:val="tx1"/>
            </w14:solidFill>
          </w14:textFill>
        </w:rPr>
        <w:t>SPE</w:t>
      </w:r>
      <w:r>
        <w:rPr>
          <w:rFonts w:hint="eastAsia" w:ascii="仿宋" w:hAnsi="仿宋" w:eastAsia="仿宋"/>
          <w:color w:val="000000" w:themeColor="text1"/>
          <w:sz w:val="24"/>
          <w:szCs w:val="24"/>
          <w14:textFill>
            <w14:solidFill>
              <w14:schemeClr w14:val="tx1"/>
            </w14:solidFill>
          </w14:textFill>
        </w:rPr>
        <w:t>在萃取柱塞板处低点密封，非密封盖与</w:t>
      </w:r>
      <w:r>
        <w:rPr>
          <w:rFonts w:ascii="仿宋" w:hAnsi="仿宋" w:eastAsia="仿宋"/>
          <w:color w:val="000000" w:themeColor="text1"/>
          <w:sz w:val="24"/>
          <w:szCs w:val="24"/>
          <w14:textFill>
            <w14:solidFill>
              <w14:schemeClr w14:val="tx1"/>
            </w14:solidFill>
          </w14:textFill>
        </w:rPr>
        <w:t>SPE</w:t>
      </w:r>
      <w:r>
        <w:rPr>
          <w:rFonts w:hint="eastAsia" w:ascii="仿宋" w:hAnsi="仿宋" w:eastAsia="仿宋"/>
          <w:color w:val="000000" w:themeColor="text1"/>
          <w:sz w:val="24"/>
          <w:szCs w:val="24"/>
          <w14:textFill>
            <w14:solidFill>
              <w14:schemeClr w14:val="tx1"/>
            </w14:solidFill>
          </w14:textFill>
        </w:rPr>
        <w:t>柱柱口密封的方式，无溶剂混合现象，不会发生漏液问题。</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.10</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配备样品预过滤系统，实现上样前样品的自动过滤，防止样品对SPE柱的堵塞。</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.11</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模块运行方式：</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2.11.1</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配备</w:t>
      </w:r>
      <w:r>
        <w:rPr>
          <w:rFonts w:hint="eastAsia" w:ascii="仿宋" w:hAnsi="仿宋" w:eastAsia="仿宋" w:cs="宋体"/>
          <w:color w:val="000000" w:themeColor="text1"/>
          <w:kern w:val="0"/>
          <w:sz w:val="24"/>
          <w:szCs w:val="24"/>
          <w14:textFill>
            <w14:solidFill>
              <w14:schemeClr w14:val="tx1"/>
            </w14:solidFill>
          </w14:textFill>
        </w:rPr>
        <w:t>三组独立的机械臂带动上样架收集架和萃取柱架移动，深井式排废槽与样架有明显独立隔断，保证</w:t>
      </w:r>
      <w:r>
        <w:rPr>
          <w:rFonts w:hint="eastAsia" w:ascii="仿宋" w:hAnsi="仿宋" w:eastAsia="仿宋"/>
          <w:bCs/>
          <w:color w:val="000000" w:themeColor="text1"/>
          <w:sz w:val="24"/>
          <w:szCs w:val="24"/>
          <w14:textFill>
            <w14:solidFill>
              <w14:schemeClr w14:val="tx1"/>
            </w14:solidFill>
          </w14:textFill>
        </w:rPr>
        <w:t>吸样</w:t>
      </w:r>
      <w:r>
        <w:rPr>
          <w:rFonts w:hint="eastAsia" w:ascii="仿宋" w:hAnsi="仿宋" w:eastAsia="仿宋" w:cs="宋体"/>
          <w:color w:val="000000" w:themeColor="text1"/>
          <w:kern w:val="0"/>
          <w:sz w:val="24"/>
          <w:szCs w:val="24"/>
          <w14:textFill>
            <w14:solidFill>
              <w14:schemeClr w14:val="tx1"/>
            </w14:solidFill>
          </w14:textFill>
        </w:rPr>
        <w:t>、过柱、收集、排废四个功能可独立运作，互不干扰</w:t>
      </w:r>
      <w:r>
        <w:rPr>
          <w:rFonts w:hint="eastAsia" w:ascii="仿宋" w:hAnsi="仿宋" w:eastAsia="仿宋"/>
          <w:bCs/>
          <w:color w:val="000000" w:themeColor="text1"/>
          <w:sz w:val="24"/>
          <w:szCs w:val="24"/>
          <w14:textFill>
            <w14:solidFill>
              <w14:schemeClr w14:val="tx1"/>
            </w14:solidFill>
          </w14:textFill>
        </w:rPr>
        <w:t>。</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2.11.2</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样品架、收集架、SPE柱架、排废槽具备自动定位功能，自动对目标位进行识别、移动，同步运行互不干扰。</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.12</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收集管规格：15ml~80ml收集管可选，满足大体积收集的需求。</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.13</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大体积样品批处理能力：只需更换放置上样架即可实现1L以上大体积水样的萃取与富集；溶剂通道数8种不变，样品同时处理</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个，可连续处理</w:t>
      </w:r>
      <w:r>
        <w:rPr>
          <w:rFonts w:ascii="仿宋" w:hAnsi="仿宋" w:eastAsia="仿宋"/>
          <w:bCs/>
          <w:color w:val="000000" w:themeColor="text1"/>
          <w:sz w:val="24"/>
          <w:szCs w:val="24"/>
          <w14:textFill>
            <w14:solidFill>
              <w14:schemeClr w14:val="tx1"/>
            </w14:solidFill>
          </w14:textFill>
        </w:rPr>
        <w:t>20</w:t>
      </w:r>
      <w:r>
        <w:rPr>
          <w:rFonts w:hint="eastAsia" w:ascii="仿宋" w:hAnsi="仿宋" w:eastAsia="仿宋"/>
          <w:bCs/>
          <w:color w:val="000000" w:themeColor="text1"/>
          <w:sz w:val="24"/>
          <w:szCs w:val="24"/>
          <w14:textFill>
            <w14:solidFill>
              <w14:schemeClr w14:val="tx1"/>
            </w14:solidFill>
          </w14:textFill>
        </w:rPr>
        <w:t>个的批处理能力不变。</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.14</w:t>
      </w:r>
      <w:r>
        <w:rPr>
          <w:rFonts w:ascii="仿宋" w:hAnsi="仿宋" w:eastAsia="仿宋"/>
          <w:bCs/>
          <w:color w:val="000000" w:themeColor="text1"/>
          <w:sz w:val="24"/>
          <w:szCs w:val="24"/>
          <w14:textFill>
            <w14:solidFill>
              <w14:schemeClr w14:val="tx1"/>
            </w14:solidFill>
          </w14:textFill>
        </w:rPr>
        <w:t xml:space="preserve"> 具有氮气自动吹扫，在线干燥SPE柱功能。且采用单独外接氮气+三通阀切换，保证恒定流速和连续性，吹干效果好。</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.15</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气压输入：最大100psi（6.9bar）；气压输出：0-20psi（1.4bar）。</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.16</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具有串柱功能，可同时放置</w:t>
      </w:r>
      <w:r>
        <w:rPr>
          <w:rFonts w:ascii="仿宋" w:hAnsi="仿宋" w:eastAsia="仿宋"/>
          <w:bCs/>
          <w:color w:val="000000" w:themeColor="text1"/>
          <w:sz w:val="24"/>
          <w:szCs w:val="24"/>
          <w14:textFill>
            <w14:solidFill>
              <w14:schemeClr w14:val="tx1"/>
            </w14:solidFill>
          </w14:textFill>
        </w:rPr>
        <w:t>40</w:t>
      </w:r>
      <w:r>
        <w:rPr>
          <w:rFonts w:hint="eastAsia" w:ascii="仿宋" w:hAnsi="仿宋" w:eastAsia="仿宋"/>
          <w:bCs/>
          <w:color w:val="000000" w:themeColor="text1"/>
          <w:sz w:val="24"/>
          <w:szCs w:val="24"/>
          <w14:textFill>
            <w14:solidFill>
              <w14:schemeClr w14:val="tx1"/>
            </w14:solidFill>
          </w14:textFill>
        </w:rPr>
        <w:t>个1/3/6ml标准规格固相萃取小柱，或多个短柱，可串柱高度达12cm，同时确保</w:t>
      </w:r>
      <w:r>
        <w:rPr>
          <w:rFonts w:ascii="仿宋" w:hAnsi="仿宋" w:eastAsia="仿宋"/>
          <w:bCs/>
          <w:color w:val="000000" w:themeColor="text1"/>
          <w:sz w:val="24"/>
          <w:szCs w:val="24"/>
          <w14:textFill>
            <w14:solidFill>
              <w14:schemeClr w14:val="tx1"/>
            </w14:solidFill>
          </w14:textFill>
        </w:rPr>
        <w:t>20</w:t>
      </w:r>
      <w:r>
        <w:rPr>
          <w:rFonts w:hint="eastAsia" w:ascii="仿宋" w:hAnsi="仿宋" w:eastAsia="仿宋"/>
          <w:bCs/>
          <w:color w:val="000000" w:themeColor="text1"/>
          <w:sz w:val="24"/>
          <w:szCs w:val="24"/>
          <w14:textFill>
            <w14:solidFill>
              <w14:schemeClr w14:val="tx1"/>
            </w14:solidFill>
          </w14:textFill>
        </w:rPr>
        <w:t>位15ml和</w:t>
      </w:r>
      <w:r>
        <w:rPr>
          <w:rFonts w:ascii="仿宋" w:hAnsi="仿宋" w:eastAsia="仿宋"/>
          <w:bCs/>
          <w:color w:val="000000" w:themeColor="text1"/>
          <w:sz w:val="24"/>
          <w:szCs w:val="24"/>
          <w14:textFill>
            <w14:solidFill>
              <w14:schemeClr w14:val="tx1"/>
            </w14:solidFill>
          </w14:textFill>
        </w:rPr>
        <w:t>12</w:t>
      </w:r>
      <w:r>
        <w:rPr>
          <w:rFonts w:hint="eastAsia" w:ascii="仿宋" w:hAnsi="仿宋" w:eastAsia="仿宋"/>
          <w:bCs/>
          <w:color w:val="000000" w:themeColor="text1"/>
          <w:sz w:val="24"/>
          <w:szCs w:val="24"/>
          <w14:textFill>
            <w14:solidFill>
              <w14:schemeClr w14:val="tx1"/>
            </w14:solidFill>
          </w14:textFill>
        </w:rPr>
        <w:t>位60ml的收集体积不受影响。</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.17</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主动排废功能：4个独立的排废通道，每个通道配备独立排废泵1台，可将废水、废有机溶剂、其他危废分开回收处理，提升排废效果。</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2.18</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排废通道根据排废种类自动识别对应的通道管路，水废、有机废和危废排废管路固有化，避免混合使用导致废液混合难以回收处理。</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 xml:space="preserve">9 </w:t>
      </w:r>
      <w:r>
        <w:rPr>
          <w:rFonts w:hint="eastAsia" w:ascii="仿宋" w:hAnsi="仿宋" w:eastAsia="仿宋"/>
          <w:color w:val="000000" w:themeColor="text1"/>
          <w:sz w:val="24"/>
          <w:szCs w:val="24"/>
          <w14:textFill>
            <w14:solidFill>
              <w14:schemeClr w14:val="tx1"/>
            </w14:solidFill>
          </w14:textFill>
        </w:rPr>
        <w:t>紧凑化设计：整机可放入通风橱内，溶剂瓶架集合在主机上方，节约实验室空间。</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2.20 软件</w:t>
      </w:r>
    </w:p>
    <w:p>
      <w:pPr>
        <w:autoSpaceDE w:val="0"/>
        <w:autoSpaceDN w:val="0"/>
        <w:adjustRightInd w:val="0"/>
        <w:spacing w:line="360" w:lineRule="auto"/>
        <w:rPr>
          <w:rFonts w:ascii="仿宋" w:hAnsi="仿宋" w:eastAsia="仿宋"/>
          <w:color w:val="000000" w:themeColor="text1"/>
          <w:kern w:val="0"/>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 xml:space="preserve">2.20.1 </w:t>
      </w:r>
      <w:r>
        <w:rPr>
          <w:rFonts w:ascii="仿宋" w:hAnsi="仿宋" w:eastAsia="仿宋"/>
          <w:color w:val="000000" w:themeColor="text1"/>
          <w:sz w:val="24"/>
          <w:szCs w:val="24"/>
          <w14:textFill>
            <w14:solidFill>
              <w14:schemeClr w14:val="tx1"/>
            </w14:solidFill>
          </w14:textFill>
        </w:rPr>
        <w:t>基于Windows操作系统的控制软件</w:t>
      </w:r>
      <w:r>
        <w:rPr>
          <w:rFonts w:ascii="仿宋" w:hAnsi="仿宋" w:eastAsia="仿宋"/>
          <w:color w:val="000000" w:themeColor="text1"/>
          <w:kern w:val="0"/>
          <w:sz w:val="24"/>
          <w:szCs w:val="24"/>
          <w14:textFill>
            <w14:solidFill>
              <w14:schemeClr w14:val="tx1"/>
            </w14:solidFill>
          </w14:textFill>
        </w:rPr>
        <w:t>，操作简单易懂，可实时显示工作状态，让操作者一目了然。</w:t>
      </w:r>
    </w:p>
    <w:p>
      <w:pPr>
        <w:autoSpaceDE w:val="0"/>
        <w:autoSpaceDN w:val="0"/>
        <w:adjustRightInd w:val="0"/>
        <w:spacing w:line="360" w:lineRule="auto"/>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2.20</w:t>
      </w:r>
      <w:r>
        <w:rPr>
          <w:rFonts w:hint="eastAsia" w:ascii="仿宋" w:hAnsi="仿宋" w:eastAsia="仿宋"/>
          <w:color w:val="000000" w:themeColor="text1"/>
          <w:kern w:val="0"/>
          <w:sz w:val="24"/>
          <w:szCs w:val="24"/>
          <w14:textFill>
            <w14:solidFill>
              <w14:schemeClr w14:val="tx1"/>
            </w14:solidFill>
          </w14:textFill>
        </w:rPr>
        <w:t>.2</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控制软件与SPE主机通过无线wifi连接，可将其放在远离实验台位置或办公区域，不占用实验室空间，也可防止有机溶剂对其腐蚀或损坏。</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2.20.</w:t>
      </w:r>
      <w:r>
        <w:rPr>
          <w:rFonts w:hint="eastAsia" w:ascii="仿宋" w:hAnsi="仿宋" w:eastAsia="仿宋"/>
          <w:color w:val="000000" w:themeColor="text1"/>
          <w:kern w:val="0"/>
          <w:sz w:val="24"/>
          <w:szCs w:val="24"/>
          <w14:textFill>
            <w14:solidFill>
              <w14:schemeClr w14:val="tx1"/>
            </w14:solidFill>
          </w14:textFill>
        </w:rPr>
        <w:t>3</w:t>
      </w:r>
      <w:r>
        <w:rPr>
          <w:rFonts w:ascii="仿宋" w:hAnsi="仿宋" w:eastAsia="仿宋"/>
          <w:color w:val="000000" w:themeColor="text1"/>
          <w:kern w:val="0"/>
          <w:sz w:val="24"/>
          <w:szCs w:val="24"/>
          <w14:textFill>
            <w14:solidFill>
              <w14:schemeClr w14:val="tx1"/>
            </w14:solidFill>
          </w14:textFill>
        </w:rPr>
        <w:t xml:space="preserve"> 图形化界面。专利的方法演示软件可以预先查看方法设置和仪器的运行状况。</w:t>
      </w:r>
    </w:p>
    <w:p>
      <w:pPr>
        <w:widowControl/>
        <w:spacing w:line="360" w:lineRule="auto"/>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2.20.</w:t>
      </w:r>
      <w:r>
        <w:rPr>
          <w:rFonts w:hint="eastAsia" w:ascii="仿宋" w:hAnsi="仿宋" w:eastAsia="仿宋"/>
          <w:color w:val="000000" w:themeColor="text1"/>
          <w:kern w:val="0"/>
          <w:sz w:val="24"/>
          <w:szCs w:val="24"/>
          <w14:textFill>
            <w14:solidFill>
              <w14:schemeClr w14:val="tx1"/>
            </w14:solidFill>
          </w14:textFill>
        </w:rPr>
        <w:t>4</w:t>
      </w:r>
      <w:r>
        <w:rPr>
          <w:rFonts w:ascii="仿宋" w:hAnsi="仿宋" w:eastAsia="仿宋"/>
          <w:color w:val="000000" w:themeColor="text1"/>
          <w:kern w:val="0"/>
          <w:sz w:val="24"/>
          <w:szCs w:val="24"/>
          <w14:textFill>
            <w14:solidFill>
              <w14:schemeClr w14:val="tx1"/>
            </w14:solidFill>
          </w14:textFill>
        </w:rPr>
        <w:t xml:space="preserve"> 软件具有方法编辑错误智能提醒功能，方便用户操作使用。</w:t>
      </w:r>
    </w:p>
    <w:p>
      <w:pPr>
        <w:widowControl/>
        <w:spacing w:line="360" w:lineRule="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r>
        <w:rPr>
          <w:rFonts w:ascii="仿宋" w:hAnsi="仿宋" w:eastAsia="仿宋" w:cs="宋体"/>
          <w:color w:val="000000" w:themeColor="text1"/>
          <w:kern w:val="0"/>
          <w:sz w:val="24"/>
          <w:szCs w:val="24"/>
          <w14:textFill>
            <w14:solidFill>
              <w14:schemeClr w14:val="tx1"/>
            </w14:solidFill>
          </w14:textFill>
        </w:rPr>
        <w:t>20</w:t>
      </w:r>
      <w:r>
        <w:rPr>
          <w:rFonts w:hint="eastAsia" w:ascii="仿宋" w:hAnsi="仿宋" w:eastAsia="仿宋" w:cs="宋体"/>
          <w:color w:val="000000" w:themeColor="text1"/>
          <w:kern w:val="0"/>
          <w:sz w:val="24"/>
          <w:szCs w:val="24"/>
          <w14:textFill>
            <w14:solidFill>
              <w14:schemeClr w14:val="tx1"/>
            </w14:solidFill>
          </w14:textFill>
        </w:rPr>
        <w:t>.</w:t>
      </w:r>
      <w:r>
        <w:rPr>
          <w:rFonts w:ascii="仿宋" w:hAnsi="仿宋" w:eastAsia="仿宋" w:cs="宋体"/>
          <w:color w:val="000000" w:themeColor="text1"/>
          <w:kern w:val="0"/>
          <w:sz w:val="24"/>
          <w:szCs w:val="24"/>
          <w14:textFill>
            <w14:solidFill>
              <w14:schemeClr w14:val="tx1"/>
            </w14:solidFill>
          </w14:textFill>
        </w:rPr>
        <w:t xml:space="preserve">5 </w:t>
      </w:r>
      <w:r>
        <w:rPr>
          <w:rFonts w:hint="eastAsia" w:ascii="仿宋" w:hAnsi="仿宋" w:eastAsia="仿宋" w:cs="宋体"/>
          <w:color w:val="000000" w:themeColor="text1"/>
          <w:kern w:val="0"/>
          <w:sz w:val="24"/>
          <w:szCs w:val="24"/>
          <w14:textFill>
            <w14:solidFill>
              <w14:schemeClr w14:val="tx1"/>
            </w14:solidFill>
          </w14:textFill>
        </w:rPr>
        <w:t>全方位日志，实时监控，仪器报警智能预判，保证全程可追溯。</w:t>
      </w:r>
    </w:p>
    <w:p>
      <w:pPr>
        <w:pStyle w:val="16"/>
        <w:numPr>
          <w:ilvl w:val="0"/>
          <w:numId w:val="3"/>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仪器配置</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3.1 全自动固相萃取仪主机 1台</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 xml:space="preserve">3.2 </w:t>
      </w:r>
      <w:r>
        <w:rPr>
          <w:rFonts w:hint="eastAsia" w:ascii="仿宋" w:hAnsi="仿宋" w:eastAsia="仿宋"/>
          <w:color w:val="000000" w:themeColor="text1"/>
          <w:sz w:val="24"/>
          <w:szCs w:val="24"/>
          <w14:textFill>
            <w14:solidFill>
              <w14:schemeClr w14:val="tx1"/>
            </w14:solidFill>
          </w14:textFill>
        </w:rPr>
        <w:t>表面处理进样针套件</w:t>
      </w:r>
      <w:r>
        <w:rPr>
          <w:rFonts w:ascii="仿宋" w:hAnsi="仿宋" w:eastAsia="仿宋"/>
          <w:bCs/>
          <w:color w:val="000000" w:themeColor="text1"/>
          <w:sz w:val="24"/>
          <w:szCs w:val="24"/>
          <w14:textFill>
            <w14:solidFill>
              <w14:schemeClr w14:val="tx1"/>
            </w14:solidFill>
          </w14:textFill>
        </w:rPr>
        <w:t xml:space="preserve"> 2套</w:t>
      </w:r>
      <w:r>
        <w:rPr>
          <w:rFonts w:hint="eastAsia" w:ascii="仿宋" w:hAnsi="仿宋" w:eastAsia="仿宋"/>
          <w:bCs/>
          <w:color w:val="000000" w:themeColor="text1"/>
          <w:sz w:val="24"/>
          <w:szCs w:val="24"/>
          <w14:textFill>
            <w14:solidFill>
              <w14:schemeClr w14:val="tx1"/>
            </w14:solidFill>
          </w14:textFill>
        </w:rPr>
        <w:t xml:space="preserve"> </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3.3 独立高精度注射泵 2</w:t>
      </w:r>
      <w:r>
        <w:rPr>
          <w:rFonts w:hint="eastAsia" w:ascii="仿宋" w:hAnsi="仿宋" w:eastAsia="仿宋"/>
          <w:bCs/>
          <w:color w:val="000000" w:themeColor="text1"/>
          <w:sz w:val="24"/>
          <w:szCs w:val="24"/>
          <w14:textFill>
            <w14:solidFill>
              <w14:schemeClr w14:val="tx1"/>
            </w14:solidFill>
          </w14:textFill>
        </w:rPr>
        <w:t>套</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3</w:t>
      </w:r>
      <w:r>
        <w:rPr>
          <w:rFonts w:hint="eastAsia" w:ascii="仿宋" w:hAnsi="仿宋" w:eastAsia="仿宋"/>
          <w:bCs/>
          <w:color w:val="000000" w:themeColor="text1"/>
          <w:sz w:val="24"/>
          <w:szCs w:val="24"/>
          <w14:textFill>
            <w14:solidFill>
              <w14:schemeClr w14:val="tx1"/>
            </w14:solidFill>
          </w14:textFill>
        </w:rPr>
        <w:t>.4</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 xml:space="preserve">溶剂选择模组 </w:t>
      </w: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bCs/>
          <w:color w:val="000000" w:themeColor="text1"/>
          <w:sz w:val="24"/>
          <w:szCs w:val="24"/>
          <w14:textFill>
            <w14:solidFill>
              <w14:schemeClr w14:val="tx1"/>
            </w14:solidFill>
          </w14:textFill>
        </w:rPr>
        <w:t>组</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3</w:t>
      </w:r>
      <w:r>
        <w:rPr>
          <w:rFonts w:hint="eastAsia" w:ascii="仿宋" w:hAnsi="仿宋" w:eastAsia="仿宋"/>
          <w:bCs/>
          <w:color w:val="000000" w:themeColor="text1"/>
          <w:sz w:val="24"/>
          <w:szCs w:val="24"/>
          <w14:textFill>
            <w14:solidFill>
              <w14:schemeClr w14:val="tx1"/>
            </w14:solidFill>
          </w14:textFill>
        </w:rPr>
        <w:t>.5</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3ml萃取套件 1套</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3.6</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6ml萃取套件 1套</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3.</w:t>
      </w:r>
      <w:r>
        <w:rPr>
          <w:rFonts w:hint="eastAsia" w:ascii="仿宋" w:hAnsi="仿宋" w:eastAsia="仿宋"/>
          <w:bCs/>
          <w:color w:val="000000" w:themeColor="text1"/>
          <w:sz w:val="24"/>
          <w:szCs w:val="24"/>
          <w14:textFill>
            <w14:solidFill>
              <w14:schemeClr w14:val="tx1"/>
            </w14:solidFill>
          </w14:textFill>
        </w:rPr>
        <w:t>7</w:t>
      </w:r>
      <w:r>
        <w:rPr>
          <w:rFonts w:ascii="仿宋" w:hAnsi="仿宋" w:eastAsia="仿宋"/>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废液主动排废模块 1组</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3.</w:t>
      </w:r>
      <w:r>
        <w:rPr>
          <w:rFonts w:hint="eastAsia" w:ascii="仿宋" w:hAnsi="仿宋" w:eastAsia="仿宋"/>
          <w:bCs/>
          <w:color w:val="000000" w:themeColor="text1"/>
          <w:sz w:val="24"/>
          <w:szCs w:val="24"/>
          <w14:textFill>
            <w14:solidFill>
              <w14:schemeClr w14:val="tx1"/>
            </w14:solidFill>
          </w14:textFill>
        </w:rPr>
        <w:t>8</w:t>
      </w:r>
      <w:r>
        <w:rPr>
          <w:rFonts w:ascii="仿宋" w:hAnsi="仿宋" w:eastAsia="仿宋"/>
          <w:bCs/>
          <w:color w:val="000000" w:themeColor="text1"/>
          <w:sz w:val="24"/>
          <w:szCs w:val="24"/>
          <w14:textFill>
            <w14:solidFill>
              <w14:schemeClr w14:val="tx1"/>
            </w14:solidFill>
          </w14:textFill>
        </w:rPr>
        <w:t xml:space="preserve"> 进样针清洗工作站 1套</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3.8 溶剂瓶套件 6套</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 xml:space="preserve">3.9 </w:t>
      </w:r>
      <w:r>
        <w:rPr>
          <w:rFonts w:hint="eastAsia" w:ascii="仿宋" w:hAnsi="仿宋" w:eastAsia="仿宋"/>
          <w:bCs/>
          <w:color w:val="000000" w:themeColor="text1"/>
          <w:sz w:val="24"/>
          <w:szCs w:val="24"/>
          <w14:textFill>
            <w14:solidFill>
              <w14:schemeClr w14:val="tx1"/>
            </w14:solidFill>
          </w14:textFill>
        </w:rPr>
        <w:t>上样收集套件 2套</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3.</w:t>
      </w:r>
      <w:r>
        <w:rPr>
          <w:rFonts w:hint="eastAsia" w:ascii="仿宋" w:hAnsi="仿宋" w:eastAsia="仿宋"/>
          <w:bCs/>
          <w:color w:val="000000" w:themeColor="text1"/>
          <w:sz w:val="24"/>
          <w:szCs w:val="24"/>
          <w14:textFill>
            <w14:solidFill>
              <w14:schemeClr w14:val="tx1"/>
            </w14:solidFill>
          </w14:textFill>
        </w:rPr>
        <w:t>10</w:t>
      </w:r>
      <w:r>
        <w:rPr>
          <w:rFonts w:ascii="仿宋" w:hAnsi="仿宋" w:eastAsia="仿宋"/>
          <w:color w:val="000000" w:themeColor="text1"/>
          <w:sz w:val="24"/>
          <w:szCs w:val="24"/>
          <w14:textFill>
            <w14:solidFill>
              <w14:schemeClr w14:val="tx1"/>
            </w14:solidFill>
          </w14:textFill>
        </w:rPr>
        <w:t xml:space="preserve"> </w:t>
      </w:r>
      <w:r>
        <w:rPr>
          <w:rFonts w:ascii="仿宋" w:hAnsi="仿宋" w:eastAsia="仿宋"/>
          <w:bCs/>
          <w:color w:val="000000" w:themeColor="text1"/>
          <w:sz w:val="24"/>
          <w:szCs w:val="24"/>
          <w14:textFill>
            <w14:solidFill>
              <w14:schemeClr w14:val="tx1"/>
            </w14:solidFill>
          </w14:textFill>
        </w:rPr>
        <w:t>全自动固相萃取系统工作软件 1套</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4 .质保及备件供应：</w:t>
      </w:r>
      <w:r>
        <w:rPr>
          <w:rFonts w:ascii="仿宋" w:hAnsi="仿宋" w:eastAsia="仿宋"/>
          <w:bCs/>
          <w:color w:val="000000" w:themeColor="text1"/>
          <w:sz w:val="24"/>
          <w:szCs w:val="24"/>
          <w14:textFill>
            <w14:solidFill>
              <w14:schemeClr w14:val="tx1"/>
            </w14:solidFill>
          </w14:textFill>
        </w:rPr>
        <w:t>保证产品为全新原厂设备；合同签订后60天内到货；仪器在调试通过后提供保修服务，保修期一年；在保修期内，所有服务及配件全部免费,保修期外，能更及时地为用户提供备品备件。</w:t>
      </w:r>
    </w:p>
    <w:p>
      <w:pPr>
        <w:autoSpaceDE w:val="0"/>
        <w:autoSpaceDN w:val="0"/>
        <w:adjustRightInd w:val="0"/>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5 .技术服务：</w:t>
      </w:r>
      <w:r>
        <w:rPr>
          <w:rFonts w:ascii="仿宋" w:hAnsi="仿宋" w:eastAsia="仿宋"/>
          <w:bCs/>
          <w:color w:val="000000" w:themeColor="text1"/>
          <w:sz w:val="24"/>
          <w:szCs w:val="24"/>
          <w14:textFill>
            <w14:solidFill>
              <w14:schemeClr w14:val="tx1"/>
            </w14:solidFill>
          </w14:textFill>
        </w:rPr>
        <w:t>提供快捷、周到、规范的技术服务，仪器出现故障时，供货或服务商维修人员在接到通知后24小时内响应，48小时内到现场维修。提供仪器设备详细的中文操作手册。</w:t>
      </w:r>
    </w:p>
    <w:p>
      <w:pPr>
        <w:spacing w:line="360" w:lineRule="auto"/>
        <w:jc w:val="left"/>
        <w:rPr>
          <w:rFonts w:ascii="仿宋" w:hAnsi="仿宋" w:eastAsia="仿宋"/>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 xml:space="preserve">6 .应用支持： </w:t>
      </w:r>
      <w:r>
        <w:rPr>
          <w:rFonts w:hint="eastAsia" w:ascii="仿宋" w:hAnsi="仿宋" w:eastAsia="仿宋"/>
          <w:bCs/>
          <w:color w:val="000000" w:themeColor="text1"/>
          <w:sz w:val="24"/>
          <w:szCs w:val="24"/>
          <w14:textFill>
            <w14:solidFill>
              <w14:schemeClr w14:val="tx1"/>
            </w14:solidFill>
          </w14:textFill>
        </w:rPr>
        <w:t>厂家</w:t>
      </w:r>
      <w:r>
        <w:rPr>
          <w:rFonts w:ascii="仿宋" w:hAnsi="仿宋" w:eastAsia="仿宋"/>
          <w:bCs/>
          <w:color w:val="000000" w:themeColor="text1"/>
          <w:sz w:val="24"/>
          <w:szCs w:val="24"/>
          <w14:textFill>
            <w14:solidFill>
              <w14:schemeClr w14:val="tx1"/>
            </w14:solidFill>
          </w14:textFill>
        </w:rPr>
        <w:t>有应用研发实验室，能够为用户在固相萃取技术的方法开发及优化方面提供支持及协助。</w:t>
      </w:r>
    </w:p>
    <w:p>
      <w:pPr>
        <w:rPr>
          <w:color w:val="000000" w:themeColor="text1"/>
          <w14:textFill>
            <w14:solidFill>
              <w14:schemeClr w14:val="tx1"/>
            </w14:solidFill>
          </w14:textFill>
        </w:rPr>
      </w:pPr>
    </w:p>
    <w:p>
      <w:pPr>
        <w:pStyle w:val="16"/>
        <w:numPr>
          <w:ilvl w:val="0"/>
          <w:numId w:val="2"/>
        </w:numPr>
        <w:spacing w:line="360" w:lineRule="auto"/>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千分之一电子天平（1台）</w:t>
      </w:r>
    </w:p>
    <w:p>
      <w:pPr>
        <w:pStyle w:val="16"/>
        <w:numPr>
          <w:ilvl w:val="0"/>
          <w:numId w:val="4"/>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技术指标</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量程：≥320g</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可读性：1mg</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秤盘尺寸：90mm</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重复性：≤0.6mg</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线性偏差：≤0.6mg</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稳定时间：≤1.1s</w:t>
      </w:r>
    </w:p>
    <w:p>
      <w:pPr>
        <w:pStyle w:val="16"/>
        <w:numPr>
          <w:ilvl w:val="0"/>
          <w:numId w:val="4"/>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性能特点</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最新的第三代超级单体传感器，确保始终高度准确的称量结果</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防风罩完全可拆卸，采用特殊涂层的防风玻璃，最大限度减小样品带电引起的称量误差</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LED和触摸屏设计，友好的用户操作设计，简便直观</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内置校准砝码，由时间和温度触发的全自动内部校准iso CAL，无论是达到设定的时间或者是超出了温度范围，内置的调整功能 isoCAL 都将会发出警报进行提示。而后天平便会利用内置砝码执行全自动的校准和调整每一次的校准调整过程都会Cal审计追踪功能进行文档化记录，确保100%可追溯以满足质量保证的要求</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自动检测天平配件，比如打印机，第二显示器等</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无需软件，直接连接PC端，进行数据的传输和处理</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配有USB C型接口和9针设计RS232接口，符合常规设计应用</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内置12中应用程序，包括：称量、计数、密度、百分比、检重、峰值保持、检重和不稳定状态等 </w:t>
      </w:r>
    </w:p>
    <w:p>
      <w:pPr>
        <w:spacing w:line="360" w:lineRule="auto"/>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3.售后及质保</w:t>
      </w:r>
    </w:p>
    <w:p>
      <w:pPr>
        <w:spacing w:line="360" w:lineRule="auto"/>
        <w:jc w:val="left"/>
        <w:rPr>
          <w:rFonts w:ascii="仿宋" w:hAnsi="仿宋" w:eastAsia="仿宋"/>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保证产品为全新原厂设备；合同签订后</w:t>
      </w:r>
      <w:r>
        <w:rPr>
          <w:rFonts w:hint="eastAsia" w:ascii="仿宋" w:hAnsi="仿宋" w:eastAsia="仿宋"/>
          <w:bCs/>
          <w:color w:val="000000" w:themeColor="text1"/>
          <w:sz w:val="24"/>
          <w:szCs w:val="24"/>
          <w14:textFill>
            <w14:solidFill>
              <w14:schemeClr w14:val="tx1"/>
            </w14:solidFill>
          </w14:textFill>
        </w:rPr>
        <w:t>3</w:t>
      </w:r>
      <w:r>
        <w:rPr>
          <w:rFonts w:ascii="仿宋" w:hAnsi="仿宋" w:eastAsia="仿宋"/>
          <w:bCs/>
          <w:color w:val="000000" w:themeColor="text1"/>
          <w:sz w:val="24"/>
          <w:szCs w:val="24"/>
          <w14:textFill>
            <w14:solidFill>
              <w14:schemeClr w14:val="tx1"/>
            </w14:solidFill>
          </w14:textFill>
        </w:rPr>
        <w:t>0天内到货；仪器在调试通过后提供保修服务，保修期一年；在保修期内，所有服务及配件全部免费,保修期外，能更及时地为用户提供备品备件。</w:t>
      </w:r>
    </w:p>
    <w:p>
      <w:pPr>
        <w:rPr>
          <w:color w:val="000000" w:themeColor="text1"/>
          <w14:textFill>
            <w14:solidFill>
              <w14:schemeClr w14:val="tx1"/>
            </w14:solidFill>
          </w14:textFill>
        </w:rPr>
      </w:pPr>
    </w:p>
    <w:p>
      <w:pPr>
        <w:pStyle w:val="16"/>
        <w:numPr>
          <w:ilvl w:val="0"/>
          <w:numId w:val="2"/>
        </w:numPr>
        <w:spacing w:line="360" w:lineRule="auto"/>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紫外可见分光光度计（1台）</w:t>
      </w:r>
    </w:p>
    <w:p>
      <w:pPr>
        <w:pStyle w:val="16"/>
        <w:numPr>
          <w:ilvl w:val="0"/>
          <w:numId w:val="5"/>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功能要求</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采用低杂散光的1200 l/mm的全息光栅，优化的光路设计，保证了仪器更高的测量精度；</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高端航天材料压铸底座和全模具化的塑壳，仪器更加坚固，耐用；</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全新的波长驱动机构，大幅提高了波长精度和重复性，有效降低运行噪声</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5英寸彩色液晶屏（480*272）</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宽大的样品室，适配自动五联架、自动八联架、微量架、恒温进样系统、反射附件、固体架、试管架、单/四联水浴恒温架及其它附件；</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开机自校准系统和预热；</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定量测量：主机带双波长比（差）法建立标准曲线</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支持通用打印机，直接A4纸打印</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无限制USB储存</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1.10</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双USB接口（可通过USB连接个人电脑，通过软件可反控仪器，丰富和扩展应用）</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开放的数据接口协议，用户通过简单开发即可集成到系统中实现和其它设备联用；</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支持USB存储器直接升级固件。</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测量方式：测量方式：光度测量，定量测量；光谱测量，动力学，时间扫描，多波长测量，生物方法测量，选配软件；</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语言（支持6国语言切换 — 英，德，法，西，葡，中）</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该设备由丘博保险（中国）有限公司承保产品责任险，单事故索赔金额最高300万美元，提供丘博保险单加盖制造商公章。</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1.16</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主机测量结果可记录，编辑名称，删除，保存，可通过U盘打印和导出（CSV和TXT等文件格式等文件格式）</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1.18</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仪器样品池内的底部，设计有漏夜孔，可以不小心洒落的液体可通过该孔自动流出，需有图佐证； </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1.19</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主机外壳上，有换灯的小窗口，换灯时避免拆卸整体罩壳，需有图佐证；</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1.20</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标准曲线校正、系数输入法、OD值输入三种定量法；</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用户可根据实际需要，输入阙值，自动识别超范围的样品；</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性能验证：主机可验证性能指标功能，提供图片佐证；</w:t>
      </w:r>
    </w:p>
    <w:p>
      <w:pPr>
        <w:pStyle w:val="16"/>
        <w:numPr>
          <w:ilvl w:val="0"/>
          <w:numId w:val="5"/>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技术参数</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测光方式：双检测器</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波长范围：195-1050nm</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光谱带宽：2nm</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波长准确度：±0.8m</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波长重复性：≤0.4nm</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光度准确度：±0.003Abs(0～0.5Abs)；±0.006Abs(0.5～1.0Abs)； ±0.5%T(0～100%T) </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光度重复性：±0.0015Abs(0～0.5Abs)；±0.003Abs(0.5～1.0Abs)；±0.2%T(0～100%T）</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杂散光：≤0.2%T(220nm,NaI; 340nm,NaNo2)</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2.9</w:t>
      </w:r>
      <w:r>
        <w:rPr>
          <w:rFonts w:hint="eastAsia" w:ascii="仿宋" w:hAnsi="仿宋" w:eastAsia="仿宋"/>
          <w:color w:val="000000" w:themeColor="text1"/>
          <w:sz w:val="24"/>
          <w:szCs w:val="24"/>
          <w14:textFill>
            <w14:solidFill>
              <w14:schemeClr w14:val="tx1"/>
            </w14:solidFill>
          </w14:textFill>
        </w:rPr>
        <w:tab/>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稳定性：≤0.002A/hr（500nm,预热2小时）</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★2.10</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光度范围：0-200%T , -0.301 -3A</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噪声：0.0005A</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波长回转速度：10000nm/min</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波长设置方式：自动</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检测器：进口硅光二级管</w:t>
      </w:r>
    </w:p>
    <w:p>
      <w:pPr>
        <w:spacing w:line="360"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光源：进口长寿命钨灯、氘灯</w:t>
      </w:r>
    </w:p>
    <w:p>
      <w:pPr>
        <w:spacing w:line="360" w:lineRule="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3.售后及质保：</w:t>
      </w:r>
    </w:p>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保证产品为全新原厂设备；合同签订后</w:t>
      </w:r>
      <w:r>
        <w:rPr>
          <w:rFonts w:hint="eastAsia" w:ascii="仿宋" w:hAnsi="仿宋" w:eastAsia="仿宋"/>
          <w:bCs/>
          <w:color w:val="000000" w:themeColor="text1"/>
          <w:sz w:val="24"/>
          <w:szCs w:val="24"/>
          <w14:textFill>
            <w14:solidFill>
              <w14:schemeClr w14:val="tx1"/>
            </w14:solidFill>
          </w14:textFill>
        </w:rPr>
        <w:t>3</w:t>
      </w:r>
      <w:r>
        <w:rPr>
          <w:rFonts w:ascii="仿宋" w:hAnsi="仿宋" w:eastAsia="仿宋"/>
          <w:bCs/>
          <w:color w:val="000000" w:themeColor="text1"/>
          <w:sz w:val="24"/>
          <w:szCs w:val="24"/>
          <w14:textFill>
            <w14:solidFill>
              <w14:schemeClr w14:val="tx1"/>
            </w14:solidFill>
          </w14:textFill>
        </w:rPr>
        <w:t>0天内到货；仪器在调试通过后提供保修服务，保修期一年；在保修期内，所有服务及配件全部免费,保修期外，能更及时地为用户提供备品备件。</w:t>
      </w:r>
    </w:p>
    <w:p>
      <w:pPr>
        <w:pStyle w:val="16"/>
        <w:spacing w:line="360" w:lineRule="auto"/>
        <w:ind w:firstLine="0"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4.技术服务和培训</w:t>
      </w:r>
    </w:p>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卖方须到买方提供的现场免费安装、调试设备，进行操作试验，直至运行正常，为两名仪器操作人员提供免费的操作及维护培训。</w:t>
      </w:r>
    </w:p>
    <w:p>
      <w:pPr>
        <w:rPr>
          <w:color w:val="000000" w:themeColor="text1"/>
          <w14:textFill>
            <w14:solidFill>
              <w14:schemeClr w14:val="tx1"/>
            </w14:solidFill>
          </w14:textFill>
        </w:rPr>
      </w:pPr>
    </w:p>
    <w:p>
      <w:pPr>
        <w:pStyle w:val="16"/>
        <w:numPr>
          <w:ilvl w:val="0"/>
          <w:numId w:val="2"/>
        </w:numPr>
        <w:spacing w:line="360" w:lineRule="auto"/>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小型台式离心机（1台）</w:t>
      </w:r>
    </w:p>
    <w:p>
      <w:pPr>
        <w:pStyle w:val="16"/>
        <w:numPr>
          <w:ilvl w:val="0"/>
          <w:numId w:val="6"/>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产品介绍:</w:t>
      </w:r>
    </w:p>
    <w:p>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采用高强度塑料制造，整机重量轻，运行平稳，精度高。液晶显示，转速稳定，能进行离心力转换显示，操作简便，最高运转时间99min.能满足实验室、生产和科研单位对溶液的分离。</w:t>
      </w:r>
    </w:p>
    <w:p>
      <w:pPr>
        <w:pStyle w:val="16"/>
        <w:numPr>
          <w:ilvl w:val="0"/>
          <w:numId w:val="6"/>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技术参数:</w:t>
      </w:r>
    </w:p>
    <w:tbl>
      <w:tblPr>
        <w:tblStyle w:val="9"/>
        <w:tblW w:w="8097" w:type="dxa"/>
        <w:jc w:val="center"/>
        <w:tblLayout w:type="fixed"/>
        <w:tblCellMar>
          <w:top w:w="15" w:type="dxa"/>
          <w:left w:w="15" w:type="dxa"/>
          <w:bottom w:w="15" w:type="dxa"/>
          <w:right w:w="15" w:type="dxa"/>
        </w:tblCellMar>
      </w:tblPr>
      <w:tblGrid>
        <w:gridCol w:w="3382"/>
        <w:gridCol w:w="4715"/>
      </w:tblGrid>
      <w:tr>
        <w:tblPrEx>
          <w:tblCellMar>
            <w:top w:w="15" w:type="dxa"/>
            <w:left w:w="15" w:type="dxa"/>
            <w:bottom w:w="15" w:type="dxa"/>
            <w:right w:w="15" w:type="dxa"/>
          </w:tblCellMar>
        </w:tblPrEx>
        <w:trPr>
          <w:jc w:val="center"/>
        </w:trPr>
        <w:tc>
          <w:tcPr>
            <w:tcW w:w="3382"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最高转速</w:t>
            </w:r>
            <w:r>
              <w:rPr>
                <w:rFonts w:ascii="Calibri" w:hAnsi="Calibri" w:eastAsia="仿宋" w:cs="Calibri"/>
                <w:color w:val="000000" w:themeColor="text1"/>
                <w:szCs w:val="24"/>
                <w14:textFill>
                  <w14:solidFill>
                    <w14:schemeClr w14:val="tx1"/>
                  </w14:solidFill>
                </w14:textFill>
              </w:rPr>
              <w:t> </w:t>
            </w:r>
            <w:r>
              <w:rPr>
                <w:rFonts w:hint="eastAsia" w:ascii="仿宋" w:hAnsi="仿宋" w:eastAsia="仿宋" w:cs="宋体"/>
                <w:color w:val="000000" w:themeColor="text1"/>
                <w:szCs w:val="24"/>
                <w14:textFill>
                  <w14:solidFill>
                    <w14:schemeClr w14:val="tx1"/>
                  </w14:solidFill>
                </w14:textFill>
              </w:rPr>
              <w:t>Max .Speed</w:t>
            </w:r>
          </w:p>
        </w:tc>
        <w:tc>
          <w:tcPr>
            <w:tcW w:w="471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4000rpm（转/分）</w:t>
            </w:r>
          </w:p>
        </w:tc>
      </w:tr>
      <w:tr>
        <w:tblPrEx>
          <w:tblCellMar>
            <w:top w:w="15" w:type="dxa"/>
            <w:left w:w="15" w:type="dxa"/>
            <w:bottom w:w="15" w:type="dxa"/>
            <w:right w:w="15" w:type="dxa"/>
          </w:tblCellMar>
        </w:tblPrEx>
        <w:trPr>
          <w:jc w:val="center"/>
        </w:trPr>
        <w:tc>
          <w:tcPr>
            <w:tcW w:w="3382"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最大相对离心力Max .RCF</w:t>
            </w:r>
          </w:p>
        </w:tc>
        <w:tc>
          <w:tcPr>
            <w:tcW w:w="471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2325(×g)</w:t>
            </w:r>
          </w:p>
        </w:tc>
      </w:tr>
      <w:tr>
        <w:tblPrEx>
          <w:tblCellMar>
            <w:top w:w="15" w:type="dxa"/>
            <w:left w:w="15" w:type="dxa"/>
            <w:bottom w:w="15" w:type="dxa"/>
            <w:right w:w="15" w:type="dxa"/>
          </w:tblCellMar>
        </w:tblPrEx>
        <w:trPr>
          <w:jc w:val="center"/>
        </w:trPr>
        <w:tc>
          <w:tcPr>
            <w:tcW w:w="3382"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角转 容量</w:t>
            </w:r>
            <w:r>
              <w:rPr>
                <w:rFonts w:ascii="Calibri" w:hAnsi="Calibri" w:eastAsia="仿宋" w:cs="Calibri"/>
                <w:color w:val="000000" w:themeColor="text1"/>
                <w:szCs w:val="24"/>
                <w14:textFill>
                  <w14:solidFill>
                    <w14:schemeClr w14:val="tx1"/>
                  </w14:solidFill>
                </w14:textFill>
              </w:rPr>
              <w:t> </w:t>
            </w:r>
            <w:r>
              <w:rPr>
                <w:rFonts w:hint="eastAsia" w:ascii="仿宋" w:hAnsi="仿宋" w:eastAsia="仿宋" w:cs="宋体"/>
                <w:color w:val="000000" w:themeColor="text1"/>
                <w:szCs w:val="24"/>
                <w14:textFill>
                  <w14:solidFill>
                    <w14:schemeClr w14:val="tx1"/>
                  </w14:solidFill>
                </w14:textFill>
              </w:rPr>
              <w:t>Angle rotor capacity</w:t>
            </w:r>
          </w:p>
        </w:tc>
        <w:tc>
          <w:tcPr>
            <w:tcW w:w="471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20ml×12</w:t>
            </w:r>
          </w:p>
        </w:tc>
      </w:tr>
      <w:tr>
        <w:tblPrEx>
          <w:tblCellMar>
            <w:top w:w="15" w:type="dxa"/>
            <w:left w:w="15" w:type="dxa"/>
            <w:bottom w:w="15" w:type="dxa"/>
            <w:right w:w="15" w:type="dxa"/>
          </w:tblCellMar>
        </w:tblPrEx>
        <w:trPr>
          <w:jc w:val="center"/>
        </w:trPr>
        <w:tc>
          <w:tcPr>
            <w:tcW w:w="3382"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电源</w:t>
            </w:r>
            <w:r>
              <w:rPr>
                <w:rFonts w:ascii="Calibri" w:hAnsi="Calibri" w:eastAsia="仿宋" w:cs="Calibri"/>
                <w:color w:val="000000" w:themeColor="text1"/>
                <w:szCs w:val="24"/>
                <w14:textFill>
                  <w14:solidFill>
                    <w14:schemeClr w14:val="tx1"/>
                  </w14:solidFill>
                </w14:textFill>
              </w:rPr>
              <w:t> </w:t>
            </w:r>
            <w:r>
              <w:rPr>
                <w:rFonts w:hint="eastAsia" w:ascii="仿宋" w:hAnsi="仿宋" w:eastAsia="仿宋" w:cs="宋体"/>
                <w:color w:val="000000" w:themeColor="text1"/>
                <w:szCs w:val="24"/>
                <w14:textFill>
                  <w14:solidFill>
                    <w14:schemeClr w14:val="tx1"/>
                  </w14:solidFill>
                </w14:textFill>
              </w:rPr>
              <w:t>Power</w:t>
            </w:r>
          </w:p>
        </w:tc>
        <w:tc>
          <w:tcPr>
            <w:tcW w:w="471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220v 50Hz 100w</w:t>
            </w:r>
          </w:p>
        </w:tc>
      </w:tr>
      <w:tr>
        <w:tblPrEx>
          <w:tblCellMar>
            <w:top w:w="15" w:type="dxa"/>
            <w:left w:w="15" w:type="dxa"/>
            <w:bottom w:w="15" w:type="dxa"/>
            <w:right w:w="15" w:type="dxa"/>
          </w:tblCellMar>
        </w:tblPrEx>
        <w:trPr>
          <w:jc w:val="center"/>
        </w:trPr>
        <w:tc>
          <w:tcPr>
            <w:tcW w:w="3382"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外形尺寸</w:t>
            </w:r>
            <w:r>
              <w:rPr>
                <w:rFonts w:ascii="Calibri" w:hAnsi="Calibri" w:eastAsia="仿宋" w:cs="Calibri"/>
                <w:color w:val="000000" w:themeColor="text1"/>
                <w:szCs w:val="24"/>
                <w14:textFill>
                  <w14:solidFill>
                    <w14:schemeClr w14:val="tx1"/>
                  </w14:solidFill>
                </w14:textFill>
              </w:rPr>
              <w:t> </w:t>
            </w:r>
            <w:r>
              <w:rPr>
                <w:rFonts w:hint="eastAsia" w:ascii="仿宋" w:hAnsi="仿宋" w:eastAsia="仿宋" w:cs="宋体"/>
                <w:color w:val="000000" w:themeColor="text1"/>
                <w:szCs w:val="24"/>
                <w14:textFill>
                  <w14:solidFill>
                    <w14:schemeClr w14:val="tx1"/>
                  </w14:solidFill>
                </w14:textFill>
              </w:rPr>
              <w:t>Dimensions</w:t>
            </w:r>
          </w:p>
        </w:tc>
        <w:tc>
          <w:tcPr>
            <w:tcW w:w="471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280mm×310mm×265mm(L×W×H)</w:t>
            </w:r>
          </w:p>
        </w:tc>
      </w:tr>
      <w:tr>
        <w:tblPrEx>
          <w:tblCellMar>
            <w:top w:w="15" w:type="dxa"/>
            <w:left w:w="15" w:type="dxa"/>
            <w:bottom w:w="15" w:type="dxa"/>
            <w:right w:w="15" w:type="dxa"/>
          </w:tblCellMar>
        </w:tblPrEx>
        <w:trPr>
          <w:jc w:val="center"/>
        </w:trPr>
        <w:tc>
          <w:tcPr>
            <w:tcW w:w="3382"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重量</w:t>
            </w:r>
            <w:r>
              <w:rPr>
                <w:rFonts w:ascii="Calibri" w:hAnsi="Calibri" w:eastAsia="仿宋" w:cs="Calibri"/>
                <w:color w:val="000000" w:themeColor="text1"/>
                <w:szCs w:val="24"/>
                <w14:textFill>
                  <w14:solidFill>
                    <w14:schemeClr w14:val="tx1"/>
                  </w14:solidFill>
                </w14:textFill>
              </w:rPr>
              <w:t> </w:t>
            </w:r>
            <w:r>
              <w:rPr>
                <w:rFonts w:hint="eastAsia" w:ascii="仿宋" w:hAnsi="仿宋" w:eastAsia="仿宋" w:cs="宋体"/>
                <w:color w:val="000000" w:themeColor="text1"/>
                <w:szCs w:val="24"/>
                <w14:textFill>
                  <w14:solidFill>
                    <w14:schemeClr w14:val="tx1"/>
                  </w14:solidFill>
                </w14:textFill>
              </w:rPr>
              <w:t>Weight</w:t>
            </w:r>
          </w:p>
        </w:tc>
        <w:tc>
          <w:tcPr>
            <w:tcW w:w="471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7"/>
              <w:widowControl/>
              <w:spacing w:beforeAutospacing="0" w:afterAutospacing="0" w:line="360" w:lineRule="auto"/>
              <w:jc w:val="center"/>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10kg</w:t>
            </w:r>
          </w:p>
        </w:tc>
      </w:tr>
    </w:tbl>
    <w:p>
      <w:pPr>
        <w:spacing w:line="360" w:lineRule="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3.售后及质保：</w:t>
      </w:r>
    </w:p>
    <w:p>
      <w:pPr>
        <w:pStyle w:val="16"/>
        <w:spacing w:line="360" w:lineRule="auto"/>
        <w:ind w:left="420" w:firstLine="0" w:firstLineChars="0"/>
        <w:rPr>
          <w:rFonts w:ascii="仿宋" w:hAnsi="仿宋" w:eastAsia="仿宋"/>
          <w:b/>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保证产品为全新原厂设备；合同签订后</w:t>
      </w:r>
      <w:r>
        <w:rPr>
          <w:rFonts w:hint="eastAsia" w:ascii="仿宋" w:hAnsi="仿宋" w:eastAsia="仿宋"/>
          <w:bCs/>
          <w:color w:val="000000" w:themeColor="text1"/>
          <w:sz w:val="24"/>
          <w:szCs w:val="24"/>
          <w14:textFill>
            <w14:solidFill>
              <w14:schemeClr w14:val="tx1"/>
            </w14:solidFill>
          </w14:textFill>
        </w:rPr>
        <w:t>3</w:t>
      </w:r>
      <w:r>
        <w:rPr>
          <w:rFonts w:ascii="仿宋" w:hAnsi="仿宋" w:eastAsia="仿宋"/>
          <w:bCs/>
          <w:color w:val="000000" w:themeColor="text1"/>
          <w:sz w:val="24"/>
          <w:szCs w:val="24"/>
          <w14:textFill>
            <w14:solidFill>
              <w14:schemeClr w14:val="tx1"/>
            </w14:solidFill>
          </w14:textFill>
        </w:rPr>
        <w:t>0天内到货；仪器在调试通过后提供保修服务，保修期一年；在保修期内，所有服务及配件全部免费,保修期外，能更及时地为用户提供备品备件。</w:t>
      </w:r>
    </w:p>
    <w:p>
      <w:pPr>
        <w:rPr>
          <w:color w:val="000000" w:themeColor="text1"/>
          <w14:textFill>
            <w14:solidFill>
              <w14:schemeClr w14:val="tx1"/>
            </w14:solidFill>
          </w14:textFill>
        </w:rPr>
      </w:pPr>
    </w:p>
    <w:p>
      <w:pPr>
        <w:pStyle w:val="16"/>
        <w:numPr>
          <w:ilvl w:val="0"/>
          <w:numId w:val="2"/>
        </w:numPr>
        <w:spacing w:line="360" w:lineRule="auto"/>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电磁辐射分析仪（1台）</w:t>
      </w:r>
    </w:p>
    <w:p>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射频主机</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★支持1Hz-300GHz超宽频率范围、具备兼容EH100A工频探头测量显示功能；</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显示：彩色液晶显示、中文菜单；</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显示单位:V/m、kV/m、dB(μV/m)、μW/cm2、mW/cm2、W/m2、mA/m、A/m、nT、μT、mT、T、标准计权％；</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根据测量结果大小自动切换 V/m / kV/m，μT / mT / T，该功能具有开关设置；</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具有保持测量值功能，实现对该测量值显示单位的一键转换，便于数据记录；</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测量结果:实时值、最大值、最小值、平均值、三轴值;</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按标准要求统计场强值：E5、E50、E80、E95；</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★专用“截屏”按键设计，支持所有界面一键截屏；</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专用“单位”按键设计，测量单位实时切换，支持对单测量值单位转换，便于记录；</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专用“数据刷新”按键设计，一键暂停测量保持当前测量值显示；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right" w:pos="8306"/>
        </w:tabs>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★专用“放大”及“缩小”按键设计，支持测量数据曲线缩放查看；</w:t>
      </w:r>
      <w:r>
        <w:rPr>
          <w:rFonts w:ascii="仿宋" w:hAnsi="仿宋" w:eastAsia="仿宋"/>
          <w:color w:val="000000" w:themeColor="text1"/>
          <w:sz w:val="24"/>
          <w:szCs w:val="24"/>
          <w14:textFill>
            <w14:solidFill>
              <w14:schemeClr w14:val="tx1"/>
            </w14:solidFill>
          </w14:textFill>
        </w:rPr>
        <w:tab/>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专用“文件”按键设计，一键进入测量值界面，快速查看测量值；</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内置蓝牙模块，连接蓝牙打印机现场打印；</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自动保存测量界面最后屏幕截图；</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具有“显示模式”按键，一键切换数据模式和图形模式；</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配备高精度GPS，测量经纬度及海拔高度信息;</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★配备指南针，用于确定测量方向，方便制图；</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★内置多种环境传感器，同步测量温度、湿度、气压，仪器还配置水平仪，对现场水平情况进行检测；</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配备光纤、Micro-USB等接口，方便数据传输及设备升级；</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具有存储卡槽设计，支持32G数据存储，存储400万以上的测量数据及截图信息；</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具备HJ972-2018标准测量模式，自动进行5次测量并记录，自动计算5次测量值的平均值，一键切换测量记录的单位，便于快速记录；</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支持100个场所的空间平均测量，存储每个测量点值和总值；</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空间平均测量值通过彩色柱形图展示；</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可选测量时间，支持30小时的定时测量，可手动设置测量时间；</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★仪器需具有 IP66 证书（提供测量报告）;</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超限值声音告警功能，可自定义告警限值；</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可更换式锂离子电池模块，支持一键更换；</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★具有国家计量器具软件评测中心认证的电磁辐射测试分析系统测评证书，须具有软件部分测试和电磁兼容部分测试，调制峰值不得小于27V/m,提供测评证书；</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(29)</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支持PC管理软件；</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(30)</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温度：-15℃ - +55℃；相对湿度：0 - 95%，无冷凝。</w:t>
      </w:r>
    </w:p>
    <w:p>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射频探头</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探头类型：射频电场综合场强，三维全向；</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频率范围下限≤100KHz，上限≥6GHz；</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方向性：各向同性（三轴）；</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动态范围：≥65dB；</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各项同性：≤1dB；</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★探头量程范围下限≤0.2，上限≥1000V/m（需提供证明文件）；</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校准：内置 EEPROM自校准，全向探头；</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读数模式/空间评估：3个独立天线轴同时显示数据 ；</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具有过载保护功能。</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售后及质保：</w:t>
      </w:r>
    </w:p>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保证产品为全新原厂设备；合同签订后</w:t>
      </w:r>
      <w:r>
        <w:rPr>
          <w:rFonts w:hint="eastAsia" w:ascii="仿宋" w:hAnsi="仿宋" w:eastAsia="仿宋"/>
          <w:bCs/>
          <w:color w:val="000000" w:themeColor="text1"/>
          <w:sz w:val="24"/>
          <w:szCs w:val="24"/>
          <w14:textFill>
            <w14:solidFill>
              <w14:schemeClr w14:val="tx1"/>
            </w14:solidFill>
          </w14:textFill>
        </w:rPr>
        <w:t>3</w:t>
      </w:r>
      <w:r>
        <w:rPr>
          <w:rFonts w:ascii="仿宋" w:hAnsi="仿宋" w:eastAsia="仿宋"/>
          <w:bCs/>
          <w:color w:val="000000" w:themeColor="text1"/>
          <w:sz w:val="24"/>
          <w:szCs w:val="24"/>
          <w14:textFill>
            <w14:solidFill>
              <w14:schemeClr w14:val="tx1"/>
            </w14:solidFill>
          </w14:textFill>
        </w:rPr>
        <w:t>0天内到货；仪器在调试通过后提供保修服务，保修期一年；在保修期内，所有服务及配件全部免费,保修期外，能更及时地为用户提供备品备件。</w:t>
      </w:r>
    </w:p>
    <w:p>
      <w:pPr>
        <w:pStyle w:val="16"/>
        <w:spacing w:line="360" w:lineRule="auto"/>
        <w:ind w:firstLine="0"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技术服务和培训</w:t>
      </w:r>
    </w:p>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卖方须到买方提供的现场免费安装、调试设备，进行操作试验，直至运行正常，为两名仪器操作人员提供免费的操作及维护培训。</w:t>
      </w:r>
    </w:p>
    <w:p>
      <w:pPr>
        <w:rPr>
          <w:color w:val="000000" w:themeColor="text1"/>
          <w14:textFill>
            <w14:solidFill>
              <w14:schemeClr w14:val="tx1"/>
            </w14:solidFill>
          </w14:textFill>
        </w:rPr>
      </w:pPr>
    </w:p>
    <w:p>
      <w:pPr>
        <w:pStyle w:val="16"/>
        <w:numPr>
          <w:ilvl w:val="0"/>
          <w:numId w:val="2"/>
        </w:numPr>
        <w:spacing w:line="360" w:lineRule="auto"/>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离心机（1台）</w:t>
      </w:r>
    </w:p>
    <w:p>
      <w:pPr>
        <w:pStyle w:val="16"/>
        <w:numPr>
          <w:ilvl w:val="0"/>
          <w:numId w:val="7"/>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品名及用途</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 品名：高速冷冻离心机</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 xml:space="preserve">.2 </w:t>
      </w:r>
      <w:r>
        <w:rPr>
          <w:rFonts w:hint="eastAsia" w:ascii="仿宋" w:hAnsi="仿宋" w:eastAsia="仿宋"/>
          <w:color w:val="000000" w:themeColor="text1"/>
          <w:sz w:val="24"/>
          <w:szCs w:val="24"/>
          <w14:textFill>
            <w14:solidFill>
              <w14:schemeClr w14:val="tx1"/>
            </w14:solidFill>
          </w14:textFill>
        </w:rPr>
        <w:t xml:space="preserve">用途：用于生物活性物质离心,用于微生物,生化和分子生物学,DNA研究等 </w:t>
      </w:r>
    </w:p>
    <w:p>
      <w:pPr>
        <w:pStyle w:val="16"/>
        <w:numPr>
          <w:ilvl w:val="0"/>
          <w:numId w:val="7"/>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工作条件</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工作温度：＋10℃～＋32℃ ，</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工作电源230V，50/60Hz  </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功率：1.01KW</w:t>
      </w:r>
    </w:p>
    <w:p>
      <w:pPr>
        <w:pStyle w:val="16"/>
        <w:numPr>
          <w:ilvl w:val="0"/>
          <w:numId w:val="7"/>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主要技术指标</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转速范围：100至18,000 rpm，精度达±1 rpm; 最大离心力(x g)：30,070</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最大容量(ml)：角转子6 x 100/水平转子4×400ml</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时间控制范围：0-99h59 min / 连续运转 / 短时加速</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噪音(dBA)：&lt; 66dBA （最大转速时）</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可预设20个线性加/减速曲线及20个二次方加/减速曲线，及10个用户自定义曲线（用户自行设计离心曲线）。具有60个存储程序，并支持用户自定义命名程序。具有中文操作语言。</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3.6</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温控范围：-20 ～ 40 ℃，每个转头在最高转速下运转时，离心腔温度≤4℃。</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3.7</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磁性转头自动识别，无需人工设定，防止转头过速；</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3.8</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具有快速制冷功能和静止预冻功能</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3.9</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具有△T功能，可精确控制离心运转过程中的离心腔的温度。</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★3.10</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免维护无碳刷变频电机;液晶大屏幕微控制器，可在一屏内同时显示离心力、速度、时间和温度的设定值和实际值，并且可以同时显示转子号、升降速曲线号。</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具有定速计时功能，实现精确离心。</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符合国际标准ISO9001和ISO 13485质量认证.</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需配置离心机专用整体移动工作台。工作台分工作台立体框架和储物柜模块2部分，工作台立体框架需采用欧标铝合金型材，表面需有防腐喷涂，铝型材主体壁厚不小于2.2mm，移动轮选用高承重工业脚轮配备带刹车功能，整体承重需可达200KG。储物柜模块：需采用整体胶合工艺一体式连接（柜体无外露合金连接件，避免锈蚀问题，且结构强度高），内置推拉式低帮抽隔板能称重30KG并能沿导轨拉出，柜门专用喷涂铰链可最大平开启270°具备一定的耐腐蚀</w:t>
      </w:r>
    </w:p>
    <w:p>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★配置要求：</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 主机，最高转速≥18000rpm，最大容量(ml)：角转子6 x 100/水平转子4×400ml</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 角转子：6*50ml尖底管，最高转速不低于14500rpm，最大离心力不低于22000g</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 6个15ml适配器，适用于50ml尖底管角转子</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 10*10ml角转子，最高转速不低于18000rpm，最大离心力不低于27500g</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 24*1.5ml角转子，最高转速不低于18000rpm，最大离心力不低于29700g</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 配置原厂专用离心机柜子，带脚轮，带抽拉式转子隔板</w:t>
      </w:r>
    </w:p>
    <w:p>
      <w:pPr>
        <w:pStyle w:val="16"/>
        <w:numPr>
          <w:ilvl w:val="0"/>
          <w:numId w:val="7"/>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技术资料</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详细的中英文操作指南，仪器维护的有关资料及质量认证书</w:t>
      </w:r>
    </w:p>
    <w:p>
      <w:pPr>
        <w:pStyle w:val="16"/>
        <w:numPr>
          <w:ilvl w:val="0"/>
          <w:numId w:val="7"/>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技术服务和培训</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卖方须到买方提供的现场免费安装、调试设备，进行操作试验，直至运行正常，为两名仪器操作人员提供免费的操作及维护培训。</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6.售后及质保：</w:t>
      </w:r>
    </w:p>
    <w:p>
      <w:pPr>
        <w:spacing w:line="360" w:lineRule="auto"/>
        <w:rPr>
          <w:color w:val="000000" w:themeColor="text1"/>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保证产品为全新原厂设备；合同签订后</w:t>
      </w:r>
      <w:r>
        <w:rPr>
          <w:rFonts w:hint="eastAsia" w:ascii="仿宋" w:hAnsi="仿宋" w:eastAsia="仿宋"/>
          <w:bCs/>
          <w:color w:val="000000" w:themeColor="text1"/>
          <w:sz w:val="24"/>
          <w:szCs w:val="24"/>
          <w14:textFill>
            <w14:solidFill>
              <w14:schemeClr w14:val="tx1"/>
            </w14:solidFill>
          </w14:textFill>
        </w:rPr>
        <w:t>45</w:t>
      </w:r>
      <w:r>
        <w:rPr>
          <w:rFonts w:ascii="仿宋" w:hAnsi="仿宋" w:eastAsia="仿宋"/>
          <w:bCs/>
          <w:color w:val="000000" w:themeColor="text1"/>
          <w:sz w:val="24"/>
          <w:szCs w:val="24"/>
          <w14:textFill>
            <w14:solidFill>
              <w14:schemeClr w14:val="tx1"/>
            </w14:solidFill>
          </w14:textFill>
        </w:rPr>
        <w:t>天内到货；仪器在调试通过后提供保修服务，保修期一年；在保修期内，所有服务及配件全部免费,保修期外，能更及时地为用户提供备品备件。</w:t>
      </w:r>
    </w:p>
    <w:p>
      <w:pPr>
        <w:rPr>
          <w:color w:val="000000" w:themeColor="text1"/>
          <w14:textFill>
            <w14:solidFill>
              <w14:schemeClr w14:val="tx1"/>
            </w14:solidFill>
          </w14:textFill>
        </w:rPr>
      </w:pPr>
    </w:p>
    <w:p>
      <w:pPr>
        <w:pStyle w:val="16"/>
        <w:numPr>
          <w:ilvl w:val="0"/>
          <w:numId w:val="2"/>
        </w:numPr>
        <w:spacing w:line="360" w:lineRule="auto"/>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等离子空气消毒机（2台）</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适用体积：≤100m3</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循环消毒风量：≥1000m3/h </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外形：移动式</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*外形尺寸：540mm*420mm*900mm    包装尺寸：580mm*490mm*960mm（纸壳）</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净重（kg）：26kg    毛重（kg）：28kg（纸箱）</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额定电压：AC 220V±22V    额定频率：50Hz±1Hz</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输入功率：≤170W</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等离子体密度：1.68x1016m-3-2.14x1016m-3</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臭氧残留量：≤0.033mg/m</w:t>
      </w:r>
      <w:r>
        <w:rPr>
          <w:rFonts w:ascii="Calibri" w:hAnsi="Calibri" w:eastAsia="仿宋" w:cs="Calibri"/>
          <w:color w:val="000000" w:themeColor="text1"/>
          <w:sz w:val="24"/>
          <w:szCs w:val="24"/>
          <w14:textFill>
            <w14:solidFill>
              <w14:schemeClr w14:val="tx1"/>
            </w14:solidFill>
          </w14:textFill>
        </w:rPr>
        <w:t>³</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负离子发生量：≥3×107个/cm3</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等离子发生器寿命：≥8000小时</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杀菌区电场强度：8000V，积尘区电场强度：4000V。</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气雾室细菌的杀灭率均大于99.9%，提供权威机构检测报告。</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自然菌平均消亡率大于90.00%，提供权威机构检测报告。</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杀菌净化原理：等离子体杀菌净化模块由等离子体杀菌区和等离子体积尘区组成，等离子体杀菌区富含电子、离子、激发态的原子、分子以及活性自由基等粒子，可有效杀灭空气中的各种细菌、病毒、真菌等病原微生物；等离子体积尘区可有效吸附经过杀菌区带上电荷的尘埃粒子。</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适用范围：适用与普通手术室、产房、血液病区、烧伤病区、保护性隔离病区、重症监护病区；消毒供应中心检查包装灭菌区和无菌物品存放区、重症透析中心；检查室、治疗室、感染性疾病诊室等。</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性能参数：</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可在有人状态下进行连续动态消毒。</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*采用单片微型计算机构成控制核心，人机交换更方便，附带时钟计时芯片，工作稳定可靠；</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*触感式超强红外线接受装置，可远距离控制遥控，任意45°轻松操作，内置隐藏式遥控器放置盒，防止遥控器丢失；</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控制面板，液晶中文显示屏。</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采用新型多功能等离子体模块，上下各有一个等离子体发生器，杀菌效率高，积尘效果好。</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实时监测室内空气温度。</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三挡可调风速供用户选择。</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手动、定时、临时工作模式方便用户操作。</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程控数量（定时消毒）6组。</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模块化设计，方便用户维护保养。</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运行时间自动累计功能。</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售后及质保：</w:t>
      </w:r>
    </w:p>
    <w:p>
      <w:pPr>
        <w:spacing w:line="360" w:lineRule="auto"/>
        <w:rPr>
          <w:color w:val="000000" w:themeColor="text1"/>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保证产品为全新原厂设备；合同签订后</w:t>
      </w:r>
      <w:r>
        <w:rPr>
          <w:rFonts w:hint="eastAsia" w:ascii="仿宋" w:hAnsi="仿宋" w:eastAsia="仿宋"/>
          <w:bCs/>
          <w:color w:val="000000" w:themeColor="text1"/>
          <w:sz w:val="24"/>
          <w:szCs w:val="24"/>
          <w14:textFill>
            <w14:solidFill>
              <w14:schemeClr w14:val="tx1"/>
            </w14:solidFill>
          </w14:textFill>
        </w:rPr>
        <w:t>45</w:t>
      </w:r>
      <w:r>
        <w:rPr>
          <w:rFonts w:ascii="仿宋" w:hAnsi="仿宋" w:eastAsia="仿宋"/>
          <w:bCs/>
          <w:color w:val="000000" w:themeColor="text1"/>
          <w:sz w:val="24"/>
          <w:szCs w:val="24"/>
          <w14:textFill>
            <w14:solidFill>
              <w14:schemeClr w14:val="tx1"/>
            </w14:solidFill>
          </w14:textFill>
        </w:rPr>
        <w:t>天内到货；仪器在调试通过后提供保修服务，保修期一年；在保修期内，所有服务及配件全部免费,保修期外，能更及时地为用户提供备品备件。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numPr>
          <w:ilvl w:val="0"/>
          <w:numId w:val="2"/>
        </w:numPr>
        <w:spacing w:line="360" w:lineRule="auto"/>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数字瓶口滴定仪（1台）</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德国原装进口</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精确度达到A级</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设计紧凑,操作平滑省力,吸液时机身不会移动</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排液管前端水平和垂直方向可调节</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阀门模块可自由旋转</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具有暂停功能</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具有观察窗，包装内附棕色观察窗</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吸液与排液无需按钮切换</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Easy Calibration 简易校准技术</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具有GLP” 模式，“APO” (自动关机）模式与“dP” 更改小数点位数模式</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随附拆卸工具</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包含3 个瓶口转接头 (GL 45/32,</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GL 45/S 40 及 GL 32/NS 29/32)</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精准度符合下表</w:t>
      </w:r>
    </w:p>
    <w:tbl>
      <w:tblPr>
        <w:tblStyle w:val="10"/>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2277"/>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224" w:type="dxa"/>
          </w:tcPr>
          <w:p>
            <w:pPr>
              <w:ind w:firstLine="422"/>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标称量程50 ml</w:t>
            </w:r>
          </w:p>
        </w:tc>
        <w:tc>
          <w:tcPr>
            <w:tcW w:w="2277" w:type="dxa"/>
          </w:tcPr>
          <w:p>
            <w:pPr>
              <w:jc w:val="center"/>
              <w:rPr>
                <w:rFonts w:ascii="仿宋" w:hAnsi="仿宋" w:eastAsia="仿宋"/>
                <w:color w:val="000000" w:themeColor="text1"/>
                <w:sz w:val="24"/>
                <w:szCs w:val="24"/>
                <w14:textFill>
                  <w14:solidFill>
                    <w14:schemeClr w14:val="tx1"/>
                  </w14:solidFill>
                </w14:textFill>
              </w:rPr>
            </w:pPr>
          </w:p>
        </w:tc>
        <w:tc>
          <w:tcPr>
            <w:tcW w:w="2517" w:type="dxa"/>
          </w:tcPr>
          <w:p>
            <w:pPr>
              <w:ind w:firstLine="422"/>
              <w:jc w:val="center"/>
              <w:rPr>
                <w:rFonts w:ascii="仿宋" w:hAnsi="仿宋" w:eastAsia="仿宋"/>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224" w:type="dxa"/>
          </w:tcPr>
          <w:p>
            <w:pPr>
              <w:ind w:firstLine="422"/>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量程 ml</w:t>
            </w:r>
          </w:p>
        </w:tc>
        <w:tc>
          <w:tcPr>
            <w:tcW w:w="2277" w:type="dxa"/>
          </w:tcPr>
          <w:p>
            <w:pPr>
              <w:ind w:firstLine="422"/>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A% ≤ ±</w:t>
            </w:r>
          </w:p>
        </w:tc>
        <w:tc>
          <w:tcPr>
            <w:tcW w:w="2517" w:type="dxa"/>
          </w:tcPr>
          <w:p>
            <w:pPr>
              <w:ind w:firstLine="422"/>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CV%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224"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50</w:t>
            </w:r>
          </w:p>
        </w:tc>
        <w:tc>
          <w:tcPr>
            <w:tcW w:w="2277"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0.06</w:t>
            </w:r>
          </w:p>
        </w:tc>
        <w:tc>
          <w:tcPr>
            <w:tcW w:w="2517"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224"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w:t>
            </w:r>
          </w:p>
        </w:tc>
        <w:tc>
          <w:tcPr>
            <w:tcW w:w="2277"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0.12</w:t>
            </w:r>
          </w:p>
        </w:tc>
        <w:tc>
          <w:tcPr>
            <w:tcW w:w="2517"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224"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2277"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0.60</w:t>
            </w:r>
          </w:p>
        </w:tc>
        <w:tc>
          <w:tcPr>
            <w:tcW w:w="2517" w:type="dxa"/>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0.20</w:t>
            </w:r>
          </w:p>
        </w:tc>
      </w:tr>
    </w:tbl>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售后及质保：</w:t>
      </w:r>
    </w:p>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保证产品为全新原厂设备；合同签订后</w:t>
      </w:r>
      <w:r>
        <w:rPr>
          <w:rFonts w:hint="eastAsia" w:ascii="仿宋" w:hAnsi="仿宋" w:eastAsia="仿宋"/>
          <w:bCs/>
          <w:color w:val="000000" w:themeColor="text1"/>
          <w:sz w:val="24"/>
          <w:szCs w:val="24"/>
          <w14:textFill>
            <w14:solidFill>
              <w14:schemeClr w14:val="tx1"/>
            </w14:solidFill>
          </w14:textFill>
        </w:rPr>
        <w:t>45</w:t>
      </w:r>
      <w:r>
        <w:rPr>
          <w:rFonts w:ascii="仿宋" w:hAnsi="仿宋" w:eastAsia="仿宋"/>
          <w:bCs/>
          <w:color w:val="000000" w:themeColor="text1"/>
          <w:sz w:val="24"/>
          <w:szCs w:val="24"/>
          <w14:textFill>
            <w14:solidFill>
              <w14:schemeClr w14:val="tx1"/>
            </w14:solidFill>
          </w14:textFill>
        </w:rPr>
        <w:t>天内到货；仪器在调试通过后提供保修服务，保修期一年；在保修期内，所有服务及配件全部免费,保修期外，能更及时地为用户提供备品备件。</w:t>
      </w:r>
    </w:p>
    <w:p>
      <w:pPr>
        <w:pStyle w:val="16"/>
        <w:numPr>
          <w:ilvl w:val="0"/>
          <w:numId w:val="1"/>
        </w:numPr>
        <w:spacing w:line="360" w:lineRule="auto"/>
        <w:ind w:firstLineChars="0"/>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商务要求</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”为实质性参数要求，不予以负偏离；</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 xml:space="preserve"> 成交供应商在采购方合同确认签署前5个工作日内，提供由仪器设备制造商或总代理出具的针对本次反向竞价采购项目的授权书，不能提供仪器设备制造商或总代理出具的授权书采购方有权取消供应商成交资格；</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3.提供所有设备的原厂售后服务承诺书。</w:t>
      </w:r>
    </w:p>
    <w:sectPr>
      <w:footerReference r:id="rId3" w:type="default"/>
      <w:pgSz w:w="11906" w:h="16838"/>
      <w:pgMar w:top="1440" w:right="1588"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3269A"/>
    <w:multiLevelType w:val="multilevel"/>
    <w:tmpl w:val="07F3269A"/>
    <w:lvl w:ilvl="0" w:tentative="0">
      <w:start w:val="1"/>
      <w:numFmt w:val="chineseCountingThousand"/>
      <w:lvlText w:val="(%1)"/>
      <w:lvlJc w:val="left"/>
      <w:pPr>
        <w:ind w:left="420" w:hanging="420"/>
      </w:pPr>
      <w:rPr>
        <w:color w:val="000000" w:themeColor="text1"/>
        <w14:textFill>
          <w14:solidFill>
            <w14:schemeClr w14:val="tx1"/>
          </w14:solidFill>
        </w14:textFill>
      </w:rPr>
    </w:lvl>
    <w:lvl w:ilvl="1" w:tentative="0">
      <w:start w:val="1"/>
      <w:numFmt w:val="decimal"/>
      <w:lvlText w:val="%2."/>
      <w:lvlJc w:val="left"/>
      <w:pPr>
        <w:ind w:left="780" w:hanging="36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6E4AF8"/>
    <w:multiLevelType w:val="multilevel"/>
    <w:tmpl w:val="496E4A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6F0210"/>
    <w:multiLevelType w:val="multilevel"/>
    <w:tmpl w:val="536F02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540BBE"/>
    <w:multiLevelType w:val="multilevel"/>
    <w:tmpl w:val="5A540B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B60AA2"/>
    <w:multiLevelType w:val="multilevel"/>
    <w:tmpl w:val="5CB60A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34B7D"/>
    <w:multiLevelType w:val="multilevel"/>
    <w:tmpl w:val="62534B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B91E95"/>
    <w:multiLevelType w:val="multilevel"/>
    <w:tmpl w:val="6DB91E9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9D"/>
    <w:rsid w:val="00053962"/>
    <w:rsid w:val="0006624D"/>
    <w:rsid w:val="00066C64"/>
    <w:rsid w:val="001943C7"/>
    <w:rsid w:val="001C3988"/>
    <w:rsid w:val="001D0902"/>
    <w:rsid w:val="001E5973"/>
    <w:rsid w:val="00244CE8"/>
    <w:rsid w:val="00254DAD"/>
    <w:rsid w:val="00280D58"/>
    <w:rsid w:val="002907AD"/>
    <w:rsid w:val="002964ED"/>
    <w:rsid w:val="002E579F"/>
    <w:rsid w:val="0030729E"/>
    <w:rsid w:val="00341057"/>
    <w:rsid w:val="0039682B"/>
    <w:rsid w:val="003A0424"/>
    <w:rsid w:val="003F0CDC"/>
    <w:rsid w:val="00403328"/>
    <w:rsid w:val="00423073"/>
    <w:rsid w:val="00471C11"/>
    <w:rsid w:val="00485EDA"/>
    <w:rsid w:val="004C6291"/>
    <w:rsid w:val="004D3005"/>
    <w:rsid w:val="00516066"/>
    <w:rsid w:val="0053159F"/>
    <w:rsid w:val="00582675"/>
    <w:rsid w:val="00586AAF"/>
    <w:rsid w:val="00702BFB"/>
    <w:rsid w:val="00716BB8"/>
    <w:rsid w:val="00746627"/>
    <w:rsid w:val="00751DB9"/>
    <w:rsid w:val="0081086F"/>
    <w:rsid w:val="00822053"/>
    <w:rsid w:val="0088667A"/>
    <w:rsid w:val="008A424D"/>
    <w:rsid w:val="008E699B"/>
    <w:rsid w:val="009935EC"/>
    <w:rsid w:val="009B38D8"/>
    <w:rsid w:val="00A50279"/>
    <w:rsid w:val="00A532C8"/>
    <w:rsid w:val="00A66899"/>
    <w:rsid w:val="00AE6C9D"/>
    <w:rsid w:val="00B425A9"/>
    <w:rsid w:val="00C12471"/>
    <w:rsid w:val="00C43235"/>
    <w:rsid w:val="00CA3867"/>
    <w:rsid w:val="00D20ECB"/>
    <w:rsid w:val="00DB47D3"/>
    <w:rsid w:val="00E211FB"/>
    <w:rsid w:val="00EC1F52"/>
    <w:rsid w:val="00EF5791"/>
    <w:rsid w:val="00F25AFE"/>
    <w:rsid w:val="00F30863"/>
    <w:rsid w:val="00FD7DF1"/>
    <w:rsid w:val="040A01B1"/>
    <w:rsid w:val="0C280D67"/>
    <w:rsid w:val="1082167C"/>
    <w:rsid w:val="29AF05DD"/>
    <w:rsid w:val="2ACD2F9B"/>
    <w:rsid w:val="2B806C33"/>
    <w:rsid w:val="32A11EF9"/>
    <w:rsid w:val="34114BD6"/>
    <w:rsid w:val="34576441"/>
    <w:rsid w:val="38054A78"/>
    <w:rsid w:val="38416C22"/>
    <w:rsid w:val="38FB44F0"/>
    <w:rsid w:val="50FC4F7E"/>
    <w:rsid w:val="511A50D9"/>
    <w:rsid w:val="550D7BC7"/>
    <w:rsid w:val="63CD5C56"/>
    <w:rsid w:val="67A171BB"/>
    <w:rsid w:val="6E7A2DC3"/>
    <w:rsid w:val="71265C67"/>
    <w:rsid w:val="74123AB6"/>
    <w:rsid w:val="759A5EF3"/>
    <w:rsid w:val="760C3087"/>
    <w:rsid w:val="795216EB"/>
    <w:rsid w:val="79CF6370"/>
    <w:rsid w:val="7D8F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pageBreakBefore/>
      <w:jc w:val="left"/>
      <w:outlineLvl w:val="0"/>
    </w:pPr>
    <w:rPr>
      <w:rFonts w:hint="eastAsia" w:ascii="宋体" w:hAnsi="宋体" w:eastAsia="宋体" w:cs="Times New Roman"/>
      <w:b/>
      <w:kern w:val="44"/>
      <w:sz w:val="2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标题 1 Char"/>
    <w:basedOn w:val="11"/>
    <w:link w:val="2"/>
    <w:qFormat/>
    <w:uiPriority w:val="0"/>
    <w:rPr>
      <w:rFonts w:ascii="宋体" w:hAnsi="宋体" w:eastAsia="宋体" w:cs="Times New Roman"/>
      <w:b/>
      <w:kern w:val="44"/>
      <w:sz w:val="28"/>
      <w:szCs w:val="48"/>
    </w:rPr>
  </w:style>
  <w:style w:type="paragraph" w:styleId="16">
    <w:name w:val="List Paragraph"/>
    <w:basedOn w:val="1"/>
    <w:qFormat/>
    <w:uiPriority w:val="34"/>
    <w:pPr>
      <w:ind w:firstLine="420" w:firstLineChars="200"/>
    </w:pPr>
  </w:style>
  <w:style w:type="character" w:customStyle="1" w:styleId="17">
    <w:name w:val="批注文字 Char"/>
    <w:basedOn w:val="11"/>
    <w:link w:val="3"/>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056A-353F-4D05-8BBD-DB7BDEE0982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1397</Words>
  <Characters>7963</Characters>
  <Lines>66</Lines>
  <Paragraphs>18</Paragraphs>
  <TotalTime>6</TotalTime>
  <ScaleCrop>false</ScaleCrop>
  <LinksUpToDate>false</LinksUpToDate>
  <CharactersWithSpaces>9342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2021-09-18T03:51:00Z</dcterms:created>
  <dc:creator>admin</dc:creator>
  <cp:lastModifiedBy>华莉瑛</cp:lastModifiedBy>
  <dcterms:modified xsi:type="dcterms:W3CDTF">2021-10-26T04:00:50Z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CE91766B7DEF4D96AAA1B92EB6DE9144</vt:lpwstr>
  </property>
</Properties>
</file>