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红外耳温计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招标要求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招标数量：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招标机型：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伟伦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PRO 6000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投标商资质要求：企业营业执照、产品经营许可证合法有效；产品授权书完整。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保修要求：整体保修至少一年。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付款方式：验收合格30天内。</w:t>
      </w:r>
    </w:p>
    <w:p>
      <w:pPr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交货方式：落地交货，送到医院指定地点。</w:t>
      </w:r>
    </w:p>
    <w:p>
      <w:pPr>
        <w:pStyle w:val="5"/>
        <w:spacing w:after="8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sz w:val="18"/>
        </w:rPr>
        <w:t xml:space="preserve"> </w:t>
      </w:r>
      <w:r>
        <w:rPr>
          <w:rStyle w:val="6"/>
          <w:rFonts w:hint="eastAsia" w:ascii="宋体" w:hAnsi="宋体" w:eastAsia="宋体" w:cs="宋体"/>
          <w:sz w:val="28"/>
          <w:szCs w:val="28"/>
        </w:rPr>
        <w:t>Welch Allyn Braun ThermoScan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® PRO 6000 红外耳温计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招标参数</w:t>
      </w:r>
    </w:p>
    <w:p>
      <w:pPr>
        <w:pStyle w:val="5"/>
        <w:spacing w:after="80"/>
        <w:rPr>
          <w:rFonts w:ascii="Gotham Medium" w:hAnsi="Gotham Medium" w:cs="Gotham Medium"/>
          <w:color w:val="000000"/>
          <w:sz w:val="23"/>
          <w:szCs w:val="23"/>
        </w:rPr>
      </w:pPr>
      <w:r>
        <w:rPr>
          <w:rFonts w:hint="eastAsia" w:ascii="Gotham Medium" w:hAnsi="Gotham Medium" w:cs="Gotham Medium"/>
          <w:color w:val="000000"/>
          <w:sz w:val="23"/>
          <w:szCs w:val="23"/>
        </w:rPr>
        <w:t>产品规格</w:t>
      </w:r>
      <w:r>
        <w:rPr>
          <w:rFonts w:ascii="Gotham Medium" w:hAnsi="Gotham Medium" w:cs="Gotham Medium"/>
          <w:color w:val="000000"/>
          <w:sz w:val="23"/>
          <w:szCs w:val="23"/>
        </w:rPr>
        <w:t xml:space="preserve">: </w:t>
      </w:r>
    </w:p>
    <w:tbl>
      <w:tblPr>
        <w:tblStyle w:val="10"/>
        <w:tblW w:w="9463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757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设备类型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红外耳温计（带一次性耳温套）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★测量时间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2 – 3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秒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893" w:type="dxa"/>
            <w:vMerge w:val="restart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★专利技术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PerfecTemp™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技术根据探头位置放置深浅进行温度补偿计算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893" w:type="dxa"/>
            <w:vMerge w:val="continue"/>
          </w:tcPr>
          <w:p>
            <w:pPr>
              <w:pStyle w:val="4"/>
              <w:rPr>
                <w:rFonts w:cstheme="minorBidi"/>
                <w:color w:val="auto"/>
                <w:sz w:val="20"/>
              </w:rPr>
            </w:pP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ExacTemp™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提供测量期间探头放置的稳定性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Style w:val="8"/>
                <w:sz w:val="20"/>
              </w:rPr>
            </w:pPr>
            <w:r>
              <w:rPr>
                <w:rStyle w:val="8"/>
                <w:rFonts w:hint="eastAsia"/>
                <w:sz w:val="20"/>
              </w:rPr>
              <w:t>★探头技术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Style w:val="8"/>
                <w:rFonts w:ascii="Gotham Light" w:hAnsi="Gotham Light" w:cs="Gotham Light"/>
                <w:sz w:val="20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测量前探头会预加热至3</w:t>
            </w:r>
            <w:r>
              <w:rPr>
                <w:rStyle w:val="8"/>
                <w:rFonts w:ascii="Gotham Light" w:hAnsi="Gotham Light" w:cs="Gotham Light"/>
                <w:sz w:val="20"/>
              </w:rPr>
              <w:t>5°C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左右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温度显示范围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20 °C - 42.2 °C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未校正操作模式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该模式可检测未校正的裸耳温度</w:t>
            </w:r>
            <w:r>
              <w:rPr>
                <w:rStyle w:val="8"/>
                <w:rFonts w:ascii="Gotham Light" w:hAnsi="Gotham Light" w:cs="Gotham Light"/>
                <w:sz w:val="20"/>
              </w:rPr>
              <w:t>(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需充电基座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)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显示类型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背投液晶显示屏，4个附加按键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显示分辨率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0.1 °C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★试验准确性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±0.2 °C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（</w:t>
            </w:r>
            <w:r>
              <w:rPr>
                <w:rStyle w:val="8"/>
                <w:rFonts w:ascii="Gotham Light" w:hAnsi="Gotham Light" w:cs="Gotham Light"/>
                <w:sz w:val="20"/>
              </w:rPr>
              <w:t>35.0 °C to 42.0 °C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区间内）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工作温度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10.0 °C - 40.0 °C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操作湿度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&lt;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95%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非冷凝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存储温度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–25 °C - 55 °C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存储湿度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15–95%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非冷凝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自动关机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末次检测后约1</w:t>
            </w:r>
            <w:r>
              <w:rPr>
                <w:rStyle w:val="8"/>
                <w:rFonts w:ascii="Gotham Light" w:hAnsi="Gotham Light" w:cs="Gotham Light"/>
                <w:sz w:val="20"/>
              </w:rPr>
              <w:t>0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秒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基座选择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单盒小基座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(20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个耳温套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),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双盒大基座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(40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个耳温套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)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安全配置</w:t>
            </w:r>
            <w:r>
              <w:rPr>
                <w:rStyle w:val="8"/>
                <w:sz w:val="20"/>
              </w:rPr>
              <w:t>—</w:t>
            </w:r>
            <w:r>
              <w:rPr>
                <w:rStyle w:val="8"/>
                <w:rFonts w:hint="eastAsia"/>
                <w:sz w:val="20"/>
              </w:rPr>
              <w:t>电子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时间间隔倒计时</w:t>
            </w:r>
            <w:r>
              <w:rPr>
                <w:rStyle w:val="8"/>
                <w:rFonts w:ascii="Gotham Light" w:hAnsi="Gotham Light" w:cs="Gotham Light"/>
                <w:sz w:val="20"/>
              </w:rPr>
              <w:t>(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需充电基座</w:t>
            </w:r>
            <w:r>
              <w:rPr>
                <w:rStyle w:val="8"/>
                <w:rFonts w:ascii="Gotham Light" w:hAnsi="Gotham Light" w:cs="Gotham Light"/>
                <w:sz w:val="20"/>
              </w:rPr>
              <w:t>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★安全配置</w:t>
            </w:r>
            <w:r>
              <w:rPr>
                <w:rStyle w:val="8"/>
                <w:sz w:val="20"/>
              </w:rPr>
              <w:t>—</w:t>
            </w:r>
            <w:r>
              <w:rPr>
                <w:rStyle w:val="8"/>
                <w:rFonts w:hint="eastAsia"/>
                <w:sz w:val="20"/>
              </w:rPr>
              <w:t>人工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壁挂式大基座配置安全系绳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★其他功能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读秒计时器、内存回顾、C</w:t>
            </w:r>
            <w:r>
              <w:rPr>
                <w:rStyle w:val="8"/>
                <w:rFonts w:ascii="Gotham Light" w:hAnsi="Gotham Light" w:cs="Gotham Light"/>
                <w:sz w:val="20"/>
              </w:rPr>
              <w:t>/F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切换按钮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可选配件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 w:ascii="Gotham Light" w:hAnsi="Gotham Light" w:cs="Gotham Light"/>
                <w:sz w:val="20"/>
              </w:rPr>
              <w:t>安全系绳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电池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>2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节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1.5 V AA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碱性电池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或 可充电电池用于C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SM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电池寿命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1000 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次测量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(2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节</w:t>
            </w:r>
            <w:r>
              <w:rPr>
                <w:rStyle w:val="8"/>
                <w:rFonts w:ascii="Gotham Light" w:hAnsi="Gotham Light" w:cs="Gotham Light"/>
                <w:sz w:val="20"/>
              </w:rPr>
              <w:t>AA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碱性电池</w:t>
            </w:r>
            <w:r>
              <w:rPr>
                <w:rStyle w:val="8"/>
                <w:rFonts w:ascii="Gotham Light" w:hAnsi="Gotham Light" w:cs="Gotham Light"/>
                <w:sz w:val="20"/>
              </w:rPr>
              <w:t>); 700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次测量（C</w:t>
            </w:r>
            <w:r>
              <w:rPr>
                <w:rStyle w:val="8"/>
                <w:rFonts w:ascii="Gotham Light" w:hAnsi="Gotham Light" w:cs="Gotham Light"/>
                <w:sz w:val="20"/>
              </w:rPr>
              <w:t>SM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可充电电池）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重量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>100 g</w:t>
            </w:r>
            <w:r>
              <w:rPr>
                <w:rStyle w:val="8"/>
                <w:rFonts w:hint="eastAsia" w:ascii="Gotham Light" w:hAnsi="Gotham Light" w:cs="Gotham Light"/>
                <w:sz w:val="20"/>
              </w:rPr>
              <w:t>裸机（不含电池）</w:t>
            </w:r>
            <w:r>
              <w:rPr>
                <w:rStyle w:val="8"/>
                <w:rFonts w:ascii="Gotham Light" w:hAnsi="Gotham Light" w:cs="Gotham Light"/>
                <w:sz w:val="20"/>
              </w:rPr>
              <w:t xml:space="preserve">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尺寸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152 mm × 44 mm × 33 mm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893" w:type="dxa"/>
          </w:tcPr>
          <w:p>
            <w:pPr>
              <w:pStyle w:val="7"/>
              <w:spacing w:after="80"/>
              <w:jc w:val="right"/>
              <w:rPr>
                <w:rFonts w:ascii="Gotham Book" w:hAnsi="Gotham Book" w:cs="Gotham Book"/>
                <w:color w:val="000000"/>
                <w:sz w:val="20"/>
                <w:szCs w:val="16"/>
              </w:rPr>
            </w:pPr>
            <w:r>
              <w:rPr>
                <w:rStyle w:val="8"/>
                <w:rFonts w:hint="eastAsia"/>
                <w:sz w:val="20"/>
              </w:rPr>
              <w:t>★国际认证标准</w:t>
            </w:r>
            <w:r>
              <w:rPr>
                <w:rStyle w:val="8"/>
                <w:sz w:val="20"/>
              </w:rPr>
              <w:t xml:space="preserve"> </w:t>
            </w:r>
          </w:p>
        </w:tc>
        <w:tc>
          <w:tcPr>
            <w:tcW w:w="7570" w:type="dxa"/>
          </w:tcPr>
          <w:p>
            <w:pPr>
              <w:pStyle w:val="9"/>
              <w:spacing w:after="20"/>
              <w:rPr>
                <w:rFonts w:cs="Gotham Light"/>
                <w:color w:val="000000"/>
                <w:sz w:val="20"/>
                <w:szCs w:val="16"/>
              </w:rPr>
            </w:pPr>
            <w:r>
              <w:rPr>
                <w:rStyle w:val="8"/>
                <w:rFonts w:ascii="Gotham Light" w:hAnsi="Gotham Light" w:cs="Gotham Light"/>
                <w:sz w:val="20"/>
              </w:rPr>
              <w:t xml:space="preserve">ASTM 1965-98, EN 12470-5:2003, MDD (93/42/EEC) Annex II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otham Ligh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C"/>
    <w:rsid w:val="0046602C"/>
    <w:rsid w:val="00624BDF"/>
    <w:rsid w:val="00695491"/>
    <w:rsid w:val="008A78ED"/>
    <w:rsid w:val="00A97AD9"/>
    <w:rsid w:val="00B37CAB"/>
    <w:rsid w:val="00DC1F85"/>
    <w:rsid w:val="625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 w:eastAsiaTheme="minorEastAsia"/>
      <w:color w:val="000000"/>
      <w:sz w:val="24"/>
      <w:szCs w:val="24"/>
      <w:lang w:val="en-US" w:eastAsia="zh-CN" w:bidi="ar-SA"/>
    </w:rPr>
  </w:style>
  <w:style w:type="paragraph" w:customStyle="1" w:styleId="5">
    <w:name w:val="Pa0"/>
    <w:basedOn w:val="4"/>
    <w:next w:val="4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6">
    <w:name w:val="A0"/>
    <w:uiPriority w:val="99"/>
    <w:rPr>
      <w:rFonts w:cs="Gotham Light"/>
      <w:color w:val="000000"/>
      <w:sz w:val="48"/>
      <w:szCs w:val="48"/>
    </w:rPr>
  </w:style>
  <w:style w:type="paragraph" w:customStyle="1" w:styleId="7">
    <w:name w:val="Pa4"/>
    <w:basedOn w:val="4"/>
    <w:next w:val="4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8">
    <w:name w:val="A7"/>
    <w:qFormat/>
    <w:uiPriority w:val="99"/>
    <w:rPr>
      <w:rFonts w:ascii="Gotham Book" w:hAnsi="Gotham Book" w:cs="Gotham Book"/>
      <w:color w:val="000000"/>
      <w:sz w:val="16"/>
      <w:szCs w:val="16"/>
    </w:rPr>
  </w:style>
  <w:style w:type="paragraph" w:customStyle="1" w:styleId="9">
    <w:name w:val="Pa5"/>
    <w:basedOn w:val="4"/>
    <w:next w:val="4"/>
    <w:uiPriority w:val="99"/>
    <w:pPr>
      <w:spacing w:line="241" w:lineRule="atLeast"/>
    </w:pPr>
    <w:rPr>
      <w:rFonts w:cstheme="minorBidi"/>
      <w:color w:val="auto"/>
    </w:rPr>
  </w:style>
  <w:style w:type="table" w:customStyle="1" w:styleId="10">
    <w:name w:val="Grid Table Light"/>
    <w:basedOn w:val="2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9</TotalTime>
  <ScaleCrop>false</ScaleCrop>
  <LinksUpToDate>false</LinksUpToDate>
  <CharactersWithSpaces>753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2019-05-24T07:41:00Z</dcterms:created>
  <dc:creator>Ryan Tao</dc:creator>
  <cp:lastModifiedBy>好男儿应自强</cp:lastModifiedBy>
  <dcterms:modified xsi:type="dcterms:W3CDTF">2021-01-18T02:16:33Z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