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7B3" w:rsidRDefault="003B40D2">
      <w:pPr>
        <w:jc w:val="center"/>
        <w:rPr>
          <w:rFonts w:ascii="宋体" w:eastAsia="宋体" w:hAnsi="宋体" w:cs="宋体"/>
          <w:b/>
          <w:bCs/>
          <w:sz w:val="22"/>
          <w:szCs w:val="22"/>
        </w:rPr>
      </w:pPr>
      <w:r>
        <w:rPr>
          <w:rFonts w:ascii="宋体" w:eastAsia="宋体" w:hAnsi="宋体" w:cs="宋体" w:hint="eastAsia"/>
          <w:b/>
          <w:bCs/>
          <w:sz w:val="24"/>
        </w:rPr>
        <w:t>关于临海市第一人民医院</w:t>
      </w:r>
      <w:proofErr w:type="gramStart"/>
      <w:r>
        <w:rPr>
          <w:rFonts w:ascii="宋体" w:eastAsia="宋体" w:hAnsi="宋体" w:cs="宋体" w:hint="eastAsia"/>
          <w:b/>
          <w:bCs/>
          <w:sz w:val="24"/>
        </w:rPr>
        <w:t>来纳牌监护</w:t>
      </w:r>
      <w:proofErr w:type="gramEnd"/>
      <w:r>
        <w:rPr>
          <w:rFonts w:ascii="宋体" w:eastAsia="宋体" w:hAnsi="宋体" w:cs="宋体" w:hint="eastAsia"/>
          <w:b/>
          <w:bCs/>
          <w:sz w:val="24"/>
        </w:rPr>
        <w:t>救护车及车载设备反向竞价的要求</w:t>
      </w:r>
    </w:p>
    <w:p w:rsidR="007807B3" w:rsidRDefault="003B40D2">
      <w:pPr>
        <w:widowControl/>
        <w:spacing w:line="360" w:lineRule="auto"/>
        <w:jc w:val="center"/>
        <w:rPr>
          <w:rFonts w:ascii="宋体" w:eastAsia="宋体" w:hAnsi="宋体" w:cs="宋体"/>
          <w:b/>
          <w:bCs/>
          <w:sz w:val="22"/>
          <w:szCs w:val="22"/>
        </w:rPr>
      </w:pPr>
      <w:r>
        <w:rPr>
          <w:rFonts w:ascii="宋体" w:eastAsia="宋体" w:hAnsi="宋体" w:cs="宋体" w:hint="eastAsia"/>
          <w:b/>
          <w:bCs/>
          <w:sz w:val="22"/>
          <w:szCs w:val="22"/>
        </w:rPr>
        <w:t>资 信 要 求</w:t>
      </w:r>
    </w:p>
    <w:p w:rsidR="007807B3" w:rsidRDefault="003B40D2">
      <w:pPr>
        <w:widowControl/>
        <w:shd w:val="clear" w:color="auto" w:fill="FFFFFF"/>
        <w:tabs>
          <w:tab w:val="left" w:pos="720"/>
        </w:tabs>
        <w:snapToGrid w:val="0"/>
        <w:spacing w:line="360" w:lineRule="auto"/>
        <w:rPr>
          <w:rFonts w:ascii="宋体" w:eastAsia="宋体" w:hAnsi="宋体" w:cs="宋体"/>
          <w:sz w:val="24"/>
        </w:rPr>
      </w:pPr>
      <w:r>
        <w:rPr>
          <w:rFonts w:ascii="宋体" w:eastAsia="宋体" w:hAnsi="宋体" w:cs="宋体" w:hint="eastAsia"/>
          <w:sz w:val="24"/>
        </w:rPr>
        <w:t>（1）投标人需具备汽车经营资质及三类医疗器械经营许可证，可开具机动车专用销售发票及医疗器械发票，确保车辆正常上牌及通过年审（以营业执照经营范围为准）。本项目拒绝接受联合体投标。</w:t>
      </w:r>
    </w:p>
    <w:p w:rsidR="007807B3" w:rsidRDefault="003B40D2">
      <w:pPr>
        <w:widowControl/>
        <w:shd w:val="clear" w:color="auto" w:fill="FFFFFF"/>
        <w:tabs>
          <w:tab w:val="left" w:pos="720"/>
        </w:tabs>
        <w:snapToGrid w:val="0"/>
        <w:spacing w:line="360" w:lineRule="auto"/>
        <w:rPr>
          <w:rFonts w:ascii="宋体" w:eastAsia="宋体" w:hAnsi="宋体" w:cs="宋体"/>
          <w:sz w:val="22"/>
          <w:szCs w:val="22"/>
        </w:rPr>
      </w:pPr>
      <w:r>
        <w:rPr>
          <w:rFonts w:ascii="宋体" w:eastAsia="宋体" w:hAnsi="宋体" w:cs="宋体" w:hint="eastAsia"/>
          <w:sz w:val="22"/>
          <w:szCs w:val="22"/>
        </w:rPr>
        <w:t>（2）供应商签订合同时须提供详细的产品技术方案供专家评审；</w:t>
      </w:r>
    </w:p>
    <w:p w:rsidR="007807B3" w:rsidRDefault="003B40D2">
      <w:pPr>
        <w:widowControl/>
        <w:shd w:val="clear" w:color="auto" w:fill="FFFFFF"/>
        <w:tabs>
          <w:tab w:val="left" w:pos="720"/>
        </w:tabs>
        <w:snapToGrid w:val="0"/>
        <w:spacing w:line="360" w:lineRule="auto"/>
        <w:rPr>
          <w:rFonts w:ascii="宋体" w:eastAsia="宋体" w:hAnsi="宋体" w:cs="宋体"/>
          <w:sz w:val="24"/>
        </w:rPr>
      </w:pPr>
      <w:r>
        <w:rPr>
          <w:rFonts w:ascii="宋体" w:eastAsia="宋体" w:hAnsi="宋体" w:cs="宋体" w:hint="eastAsia"/>
          <w:sz w:val="24"/>
        </w:rPr>
        <w:t>（3）本项目内容为</w:t>
      </w:r>
      <w:proofErr w:type="gramStart"/>
      <w:r>
        <w:rPr>
          <w:rFonts w:ascii="宋体" w:eastAsia="宋体" w:hAnsi="宋体" w:cs="宋体" w:hint="eastAsia"/>
          <w:sz w:val="24"/>
        </w:rPr>
        <w:t>来纳牌</w:t>
      </w:r>
      <w:proofErr w:type="gramEnd"/>
      <w:r>
        <w:rPr>
          <w:rFonts w:ascii="宋体" w:eastAsia="宋体" w:hAnsi="宋体" w:cs="宋体" w:hint="eastAsia"/>
          <w:sz w:val="24"/>
        </w:rPr>
        <w:t>GDL5043XJH6FA监护型救护车（含车载设备）1台。项目内容总价包括：1辆救护车车身价、1台迈瑞D6除颤监护心电一体机,1台安保T5急救转运呼吸机,1台安保ASU-1吸引器，1台迈瑞VP1 Ex输液泵，1台迈瑞SP3</w:t>
      </w:r>
      <w:r w:rsidR="00AE4748">
        <w:rPr>
          <w:rFonts w:ascii="宋体" w:eastAsia="宋体" w:hAnsi="宋体" w:cs="宋体" w:hint="eastAsia"/>
          <w:sz w:val="24"/>
        </w:rPr>
        <w:t>D</w:t>
      </w:r>
      <w:r>
        <w:rPr>
          <w:rFonts w:ascii="宋体" w:eastAsia="宋体" w:hAnsi="宋体" w:cs="宋体" w:hint="eastAsia"/>
          <w:sz w:val="24"/>
        </w:rPr>
        <w:t xml:space="preserve"> Ex注射泵，1台</w:t>
      </w:r>
      <w:proofErr w:type="gramStart"/>
      <w:r>
        <w:rPr>
          <w:rFonts w:ascii="宋体" w:eastAsia="宋体" w:hAnsi="宋体" w:cs="宋体" w:hint="eastAsia"/>
          <w:sz w:val="24"/>
        </w:rPr>
        <w:t>帝源创克洛</w:t>
      </w:r>
      <w:proofErr w:type="gramEnd"/>
      <w:r>
        <w:rPr>
          <w:rFonts w:ascii="宋体" w:eastAsia="宋体" w:hAnsi="宋体" w:cs="宋体" w:hint="eastAsia"/>
          <w:sz w:val="24"/>
        </w:rPr>
        <w:t>HCB-02200F低温等离子空气</w:t>
      </w:r>
      <w:proofErr w:type="gramStart"/>
      <w:r>
        <w:rPr>
          <w:rFonts w:ascii="宋体" w:eastAsia="宋体" w:hAnsi="宋体" w:cs="宋体" w:hint="eastAsia"/>
          <w:sz w:val="24"/>
        </w:rPr>
        <w:t>灭</w:t>
      </w:r>
      <w:proofErr w:type="gramEnd"/>
      <w:r>
        <w:rPr>
          <w:rFonts w:ascii="宋体" w:eastAsia="宋体" w:hAnsi="宋体" w:cs="宋体" w:hint="eastAsia"/>
          <w:sz w:val="24"/>
        </w:rPr>
        <w:t>消毒机，1套中兴车载GPS终端，1套车载信息化设备（包含车辆监控，院前院内信息传输及中兴GPS车载终端）</w:t>
      </w:r>
    </w:p>
    <w:p w:rsidR="007807B3" w:rsidRDefault="003B40D2">
      <w:pPr>
        <w:widowControl/>
        <w:shd w:val="clear" w:color="auto" w:fill="FFFFFF"/>
        <w:tabs>
          <w:tab w:val="left" w:pos="720"/>
        </w:tabs>
        <w:snapToGrid w:val="0"/>
        <w:spacing w:line="360" w:lineRule="auto"/>
        <w:rPr>
          <w:rFonts w:ascii="宋体" w:eastAsia="宋体" w:hAnsi="宋体" w:cs="宋体"/>
          <w:sz w:val="24"/>
        </w:rPr>
      </w:pPr>
      <w:r>
        <w:rPr>
          <w:rFonts w:ascii="宋体" w:eastAsia="宋体" w:hAnsi="宋体" w:cs="宋体" w:hint="eastAsia"/>
          <w:sz w:val="24"/>
        </w:rPr>
        <w:t>（4）项目不允许拆分，投标商需响应以上所有项目货物内容。</w:t>
      </w:r>
    </w:p>
    <w:p w:rsidR="007807B3" w:rsidRDefault="003B40D2">
      <w:pPr>
        <w:spacing w:line="360" w:lineRule="auto"/>
        <w:rPr>
          <w:rFonts w:ascii="宋体" w:eastAsia="宋体" w:hAnsi="宋体" w:cs="宋体"/>
          <w:sz w:val="24"/>
        </w:rPr>
      </w:pPr>
      <w:r>
        <w:rPr>
          <w:rFonts w:ascii="宋体" w:eastAsia="宋体" w:hAnsi="宋体" w:cs="宋体" w:hint="eastAsia"/>
          <w:bCs/>
          <w:sz w:val="24"/>
        </w:rPr>
        <w:t>（5）</w:t>
      </w:r>
      <w:r>
        <w:rPr>
          <w:rFonts w:ascii="宋体" w:eastAsia="宋体" w:hAnsi="宋体" w:cs="宋体" w:hint="eastAsia"/>
          <w:kern w:val="0"/>
          <w:sz w:val="24"/>
        </w:rPr>
        <w:t>▲</w:t>
      </w:r>
      <w:r>
        <w:rPr>
          <w:rFonts w:ascii="宋体" w:eastAsia="宋体" w:hAnsi="宋体" w:cs="宋体" w:hint="eastAsia"/>
          <w:b/>
          <w:sz w:val="24"/>
        </w:rPr>
        <w:t>交货期要求：</w:t>
      </w:r>
      <w:r>
        <w:rPr>
          <w:rFonts w:ascii="宋体" w:eastAsia="宋体" w:hAnsi="宋体" w:cs="宋体" w:hint="eastAsia"/>
          <w:sz w:val="24"/>
        </w:rPr>
        <w:t>中标后45天内交付所有货物。</w:t>
      </w:r>
    </w:p>
    <w:p w:rsidR="007807B3" w:rsidRDefault="003B40D2" w:rsidP="00AE4748">
      <w:pPr>
        <w:spacing w:line="360" w:lineRule="auto"/>
        <w:ind w:left="2040" w:hangingChars="850" w:hanging="2040"/>
        <w:rPr>
          <w:rFonts w:ascii="宋体" w:eastAsia="宋体" w:hAnsi="宋体" w:cs="宋体"/>
          <w:b/>
          <w:sz w:val="24"/>
        </w:rPr>
      </w:pPr>
      <w:r>
        <w:rPr>
          <w:rFonts w:ascii="宋体" w:eastAsia="宋体" w:hAnsi="宋体" w:cs="宋体" w:hint="eastAsia"/>
          <w:bCs/>
          <w:sz w:val="24"/>
        </w:rPr>
        <w:t>（6）</w:t>
      </w:r>
      <w:r>
        <w:rPr>
          <w:rFonts w:ascii="宋体" w:eastAsia="宋体" w:hAnsi="宋体" w:cs="宋体" w:hint="eastAsia"/>
          <w:b/>
          <w:sz w:val="24"/>
        </w:rPr>
        <w:t>付款方式：</w:t>
      </w:r>
      <w:r>
        <w:rPr>
          <w:rFonts w:ascii="宋体" w:eastAsia="宋体" w:hAnsi="宋体" w:cs="宋体" w:hint="eastAsia"/>
          <w:bCs/>
          <w:sz w:val="24"/>
        </w:rPr>
        <w:t>所有设备安装验收合格后一周内一次性付清全部货款。</w:t>
      </w:r>
    </w:p>
    <w:p w:rsidR="007807B3" w:rsidRDefault="003B40D2" w:rsidP="00AE4748">
      <w:pPr>
        <w:spacing w:line="360" w:lineRule="auto"/>
        <w:ind w:left="360" w:hangingChars="150" w:hanging="360"/>
        <w:rPr>
          <w:rFonts w:ascii="宋体" w:eastAsia="宋体" w:hAnsi="宋体" w:cs="宋体"/>
          <w:b/>
          <w:sz w:val="24"/>
        </w:rPr>
      </w:pPr>
      <w:r>
        <w:rPr>
          <w:rFonts w:ascii="宋体" w:eastAsia="宋体" w:hAnsi="宋体" w:cs="宋体" w:hint="eastAsia"/>
          <w:bCs/>
          <w:sz w:val="24"/>
        </w:rPr>
        <w:t>（7）</w:t>
      </w:r>
      <w:r>
        <w:rPr>
          <w:rFonts w:ascii="宋体" w:eastAsia="宋体" w:hAnsi="宋体" w:cs="宋体" w:hint="eastAsia"/>
          <w:b/>
          <w:sz w:val="24"/>
        </w:rPr>
        <w:t>售后服务要求</w:t>
      </w:r>
    </w:p>
    <w:p w:rsidR="007807B3" w:rsidRDefault="003B40D2">
      <w:pPr>
        <w:spacing w:line="360" w:lineRule="auto"/>
        <w:ind w:left="360" w:hangingChars="150" w:hanging="360"/>
        <w:rPr>
          <w:rFonts w:ascii="宋体" w:eastAsia="宋体" w:hAnsi="宋体" w:cs="宋体"/>
          <w:sz w:val="24"/>
        </w:rPr>
      </w:pPr>
      <w:r>
        <w:rPr>
          <w:rFonts w:ascii="宋体" w:eastAsia="宋体" w:hAnsi="宋体" w:cs="宋体" w:hint="eastAsia"/>
          <w:sz w:val="24"/>
        </w:rPr>
        <w:t>1、底盘车辆提供不低于3年6万公里的保修标准（以先到为准）。</w:t>
      </w:r>
    </w:p>
    <w:p w:rsidR="007807B3" w:rsidRDefault="003B40D2">
      <w:pPr>
        <w:spacing w:line="360" w:lineRule="auto"/>
        <w:ind w:right="-51"/>
        <w:rPr>
          <w:rFonts w:ascii="宋体" w:eastAsia="宋体" w:hAnsi="宋体" w:cs="宋体"/>
          <w:sz w:val="24"/>
        </w:rPr>
      </w:pPr>
      <w:r>
        <w:rPr>
          <w:rFonts w:ascii="宋体" w:eastAsia="宋体" w:hAnsi="宋体" w:cs="宋体" w:hint="eastAsia"/>
          <w:sz w:val="24"/>
        </w:rPr>
        <w:t>2、救护车改装部分不少于1年的保修服务。其余医疗设备提供不少于1年的保修服务。保修期内，由非人为因素引起的故障均在保修范围内，供应</w:t>
      </w:r>
      <w:proofErr w:type="gramStart"/>
      <w:r>
        <w:rPr>
          <w:rFonts w:ascii="宋体" w:eastAsia="宋体" w:hAnsi="宋体" w:cs="宋体" w:hint="eastAsia"/>
          <w:sz w:val="24"/>
        </w:rPr>
        <w:t>商完全</w:t>
      </w:r>
      <w:proofErr w:type="gramEnd"/>
      <w:r>
        <w:rPr>
          <w:rFonts w:ascii="宋体" w:eastAsia="宋体" w:hAnsi="宋体" w:cs="宋体" w:hint="eastAsia"/>
          <w:sz w:val="24"/>
        </w:rPr>
        <w:t>免费提供保修服务。保修期外，供应商提供终生的维修服务，且要求相关配件及人工费用低于平均市场价格。</w:t>
      </w:r>
    </w:p>
    <w:p w:rsidR="007807B3" w:rsidRDefault="003B40D2">
      <w:pPr>
        <w:spacing w:line="360" w:lineRule="auto"/>
        <w:ind w:right="-51"/>
        <w:rPr>
          <w:rFonts w:ascii="宋体" w:eastAsia="宋体" w:hAnsi="宋体" w:cs="宋体"/>
          <w:sz w:val="24"/>
        </w:rPr>
      </w:pPr>
      <w:r>
        <w:rPr>
          <w:rFonts w:ascii="宋体" w:eastAsia="宋体" w:hAnsi="宋体" w:cs="宋体" w:hint="eastAsia"/>
          <w:sz w:val="24"/>
        </w:rPr>
        <w:t>3、</w:t>
      </w:r>
      <w:r>
        <w:rPr>
          <w:rFonts w:ascii="宋体" w:eastAsia="宋体" w:hAnsi="宋体" w:cs="宋体" w:hint="eastAsia"/>
          <w:kern w:val="0"/>
          <w:sz w:val="24"/>
        </w:rPr>
        <w:t>▲</w:t>
      </w:r>
      <w:r>
        <w:rPr>
          <w:rFonts w:ascii="宋体" w:eastAsia="宋体" w:hAnsi="宋体" w:cs="宋体" w:hint="eastAsia"/>
          <w:bCs/>
          <w:kern w:val="0"/>
          <w:sz w:val="24"/>
        </w:rPr>
        <w:t>为保证采购方能拥有完善的售后服务，</w:t>
      </w:r>
      <w:r>
        <w:rPr>
          <w:rFonts w:ascii="宋体" w:eastAsia="宋体" w:hAnsi="宋体" w:cs="宋体" w:hint="eastAsia"/>
          <w:kern w:val="0"/>
          <w:sz w:val="24"/>
        </w:rPr>
        <w:t>投标商需在中标后签订合同前提供救护车核心随车急救设备的原厂商（除颤仪，呼吸机）针对本项目的质量及售后保证文件。</w:t>
      </w:r>
      <w:r>
        <w:rPr>
          <w:rFonts w:ascii="宋体" w:eastAsia="宋体" w:hAnsi="宋体" w:cs="宋体" w:hint="eastAsia"/>
          <w:sz w:val="24"/>
        </w:rPr>
        <w:t>并需提供至少3人/次的培训服务，确保用户</w:t>
      </w:r>
      <w:proofErr w:type="gramStart"/>
      <w:r>
        <w:rPr>
          <w:rFonts w:ascii="宋体" w:eastAsia="宋体" w:hAnsi="宋体" w:cs="宋体" w:hint="eastAsia"/>
          <w:sz w:val="24"/>
        </w:rPr>
        <w:t>方至少</w:t>
      </w:r>
      <w:proofErr w:type="gramEnd"/>
      <w:r>
        <w:rPr>
          <w:rFonts w:ascii="宋体" w:eastAsia="宋体" w:hAnsi="宋体" w:cs="宋体" w:hint="eastAsia"/>
          <w:sz w:val="24"/>
        </w:rPr>
        <w:t>有2名操作人员可熟练使用。</w:t>
      </w:r>
    </w:p>
    <w:p w:rsidR="007807B3" w:rsidRDefault="007807B3">
      <w:pPr>
        <w:tabs>
          <w:tab w:val="left" w:pos="780"/>
        </w:tabs>
        <w:adjustRightInd w:val="0"/>
        <w:snapToGrid w:val="0"/>
        <w:spacing w:line="360" w:lineRule="auto"/>
        <w:rPr>
          <w:rFonts w:ascii="宋体" w:eastAsia="宋体" w:hAnsi="宋体" w:cs="宋体"/>
          <w:sz w:val="24"/>
          <w:lang w:val="zh-CN"/>
        </w:rPr>
      </w:pPr>
    </w:p>
    <w:p w:rsidR="007807B3" w:rsidRDefault="003B40D2">
      <w:pPr>
        <w:tabs>
          <w:tab w:val="left" w:pos="780"/>
        </w:tabs>
        <w:adjustRightInd w:val="0"/>
        <w:snapToGrid w:val="0"/>
        <w:spacing w:line="360" w:lineRule="auto"/>
        <w:rPr>
          <w:rFonts w:ascii="宋体" w:eastAsia="宋体" w:hAnsi="宋体" w:cs="宋体"/>
          <w:b/>
          <w:sz w:val="24"/>
          <w:lang w:val="zh-CN"/>
        </w:rPr>
      </w:pPr>
      <w:r>
        <w:rPr>
          <w:rFonts w:ascii="宋体" w:eastAsia="宋体" w:hAnsi="宋体" w:cs="宋体" w:hint="eastAsia"/>
          <w:sz w:val="24"/>
          <w:lang w:val="zh-CN"/>
        </w:rPr>
        <w:t>注：带“</w:t>
      </w:r>
      <w:r>
        <w:rPr>
          <w:rFonts w:ascii="宋体" w:eastAsia="宋体" w:hAnsi="宋体" w:cs="宋体" w:hint="eastAsia"/>
          <w:kern w:val="0"/>
          <w:sz w:val="24"/>
        </w:rPr>
        <w:t>▲</w:t>
      </w:r>
      <w:r>
        <w:rPr>
          <w:rFonts w:ascii="宋体" w:eastAsia="宋体" w:hAnsi="宋体" w:cs="宋体" w:hint="eastAsia"/>
          <w:sz w:val="24"/>
          <w:lang w:val="zh-CN"/>
        </w:rPr>
        <w:t>”的技术参数为重要参数，投标商需完全符合，否则作为无效标处理</w:t>
      </w:r>
      <w:r>
        <w:rPr>
          <w:rFonts w:ascii="宋体" w:eastAsia="宋体" w:hAnsi="宋体" w:cs="宋体" w:hint="eastAsia"/>
          <w:sz w:val="24"/>
        </w:rPr>
        <w:t>。</w:t>
      </w:r>
    </w:p>
    <w:p w:rsidR="007807B3" w:rsidRDefault="003B40D2">
      <w:pPr>
        <w:rPr>
          <w:rFonts w:ascii="宋体" w:eastAsia="宋体" w:hAnsi="宋体" w:cs="宋体"/>
        </w:rPr>
      </w:pPr>
      <w:r>
        <w:rPr>
          <w:rFonts w:ascii="宋体" w:eastAsia="宋体" w:hAnsi="宋体" w:cs="宋体" w:hint="eastAsia"/>
        </w:rPr>
        <w:br w:type="page"/>
      </w:r>
    </w:p>
    <w:p w:rsidR="007807B3" w:rsidRDefault="003B40D2">
      <w:pPr>
        <w:rPr>
          <w:rFonts w:ascii="宋体" w:eastAsia="宋体" w:hAnsi="宋体" w:cs="宋体"/>
          <w:sz w:val="28"/>
          <w:szCs w:val="28"/>
        </w:rPr>
      </w:pPr>
      <w:r>
        <w:rPr>
          <w:rFonts w:ascii="宋体" w:eastAsia="宋体" w:hAnsi="宋体" w:cs="宋体" w:hint="eastAsia"/>
          <w:sz w:val="28"/>
          <w:szCs w:val="28"/>
        </w:rPr>
        <w:lastRenderedPageBreak/>
        <w:t>救护车配置</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3118"/>
        <w:gridCol w:w="3510"/>
        <w:gridCol w:w="942"/>
      </w:tblGrid>
      <w:tr w:rsidR="007807B3">
        <w:trPr>
          <w:trHeight w:val="90"/>
          <w:jc w:val="center"/>
        </w:trPr>
        <w:tc>
          <w:tcPr>
            <w:tcW w:w="8755" w:type="dxa"/>
            <w:gridSpan w:val="4"/>
            <w:vAlign w:val="center"/>
          </w:tcPr>
          <w:p w:rsidR="007807B3" w:rsidRDefault="003B40D2">
            <w:pPr>
              <w:jc w:val="center"/>
              <w:rPr>
                <w:rFonts w:ascii="宋体" w:eastAsia="宋体" w:hAnsi="宋体" w:cs="宋体"/>
                <w:kern w:val="0"/>
                <w:sz w:val="28"/>
                <w:szCs w:val="28"/>
              </w:rPr>
            </w:pPr>
            <w:r>
              <w:rPr>
                <w:rFonts w:ascii="宋体" w:eastAsia="宋体" w:hAnsi="宋体" w:cs="宋体" w:hint="eastAsia"/>
                <w:b/>
                <w:bCs/>
                <w:kern w:val="0"/>
                <w:sz w:val="28"/>
                <w:szCs w:val="28"/>
              </w:rPr>
              <w:t>一、车型参数及配置</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序号</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产品型号名称</w:t>
            </w:r>
          </w:p>
        </w:tc>
        <w:tc>
          <w:tcPr>
            <w:tcW w:w="4452" w:type="dxa"/>
            <w:gridSpan w:val="2"/>
            <w:vAlign w:val="center"/>
          </w:tcPr>
          <w:p w:rsidR="007807B3" w:rsidRDefault="00AE4748">
            <w:pPr>
              <w:rPr>
                <w:rFonts w:ascii="宋体" w:eastAsia="宋体" w:hAnsi="宋体" w:cs="宋体"/>
                <w:sz w:val="24"/>
              </w:rPr>
            </w:pPr>
            <w:r>
              <w:rPr>
                <w:rFonts w:ascii="宋体" w:eastAsia="宋体" w:hAnsi="宋体" w:cs="宋体" w:hint="eastAsia"/>
                <w:sz w:val="24"/>
              </w:rPr>
              <w:t>▲</w:t>
            </w:r>
            <w:proofErr w:type="gramStart"/>
            <w:r w:rsidR="003B40D2">
              <w:rPr>
                <w:rFonts w:ascii="宋体" w:eastAsia="宋体" w:hAnsi="宋体" w:cs="宋体" w:hint="eastAsia"/>
                <w:sz w:val="24"/>
              </w:rPr>
              <w:t>来纳牌</w:t>
            </w:r>
            <w:proofErr w:type="gramEnd"/>
            <w:r w:rsidR="003B40D2">
              <w:rPr>
                <w:rFonts w:ascii="宋体" w:eastAsia="宋体" w:hAnsi="宋体" w:cs="宋体" w:hint="eastAsia"/>
                <w:sz w:val="24"/>
              </w:rPr>
              <w:t>GDL5043XJH6FA</w:t>
            </w:r>
          </w:p>
        </w:tc>
      </w:tr>
      <w:tr w:rsidR="007807B3">
        <w:trPr>
          <w:trHeight w:val="360"/>
          <w:jc w:val="center"/>
        </w:trPr>
        <w:tc>
          <w:tcPr>
            <w:tcW w:w="8755" w:type="dxa"/>
            <w:gridSpan w:val="4"/>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车辆技术参数</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车体尺寸 mm:</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5820×1974×2590(长×宽×高)</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医疗舱内尺寸 mm:</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3200×1750×1830(长×宽×高)</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轴距 mm：</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3750</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车辆满载总质量 kg:</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3700</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5</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车辆整备质量 kg:</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2840</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6</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悬挂系统</w:t>
            </w:r>
          </w:p>
        </w:tc>
        <w:tc>
          <w:tcPr>
            <w:tcW w:w="4452" w:type="dxa"/>
            <w:gridSpan w:val="2"/>
            <w:vAlign w:val="center"/>
          </w:tcPr>
          <w:p w:rsidR="007807B3" w:rsidRDefault="003B40D2">
            <w:pPr>
              <w:widowControl/>
              <w:jc w:val="left"/>
              <w:rPr>
                <w:rFonts w:ascii="宋体" w:eastAsia="宋体" w:hAnsi="宋体" w:cs="宋体"/>
                <w:kern w:val="0"/>
                <w:sz w:val="24"/>
              </w:rPr>
            </w:pPr>
            <w:proofErr w:type="gramStart"/>
            <w:r>
              <w:rPr>
                <w:rFonts w:ascii="宋体" w:eastAsia="宋体" w:hAnsi="宋体" w:cs="宋体" w:hint="eastAsia"/>
                <w:kern w:val="0"/>
                <w:sz w:val="24"/>
              </w:rPr>
              <w:t>麦费逊</w:t>
            </w:r>
            <w:proofErr w:type="gramEnd"/>
            <w:r>
              <w:rPr>
                <w:rFonts w:ascii="宋体" w:eastAsia="宋体" w:hAnsi="宋体" w:cs="宋体" w:hint="eastAsia"/>
                <w:kern w:val="0"/>
                <w:sz w:val="24"/>
              </w:rPr>
              <w:t>式独立前悬，霍奇基斯后悬</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7</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最小离地间隙mm:</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195</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8</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最小转弯半径m：</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6.65</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9</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燃油种类:</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柴油</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10</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油箱容积（L）：</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80</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11</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发动机型号</w:t>
            </w:r>
          </w:p>
        </w:tc>
        <w:tc>
          <w:tcPr>
            <w:tcW w:w="4452" w:type="dxa"/>
            <w:gridSpan w:val="2"/>
            <w:vAlign w:val="bottom"/>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福特</w:t>
            </w:r>
            <w:proofErr w:type="spellStart"/>
            <w:r>
              <w:rPr>
                <w:rFonts w:ascii="宋体" w:eastAsia="宋体" w:hAnsi="宋体" w:cs="宋体" w:hint="eastAsia"/>
                <w:kern w:val="0"/>
                <w:sz w:val="24"/>
              </w:rPr>
              <w:t>Duratorq</w:t>
            </w:r>
            <w:proofErr w:type="spellEnd"/>
            <w:r>
              <w:rPr>
                <w:rFonts w:ascii="宋体" w:eastAsia="宋体" w:hAnsi="宋体" w:cs="宋体" w:hint="eastAsia"/>
                <w:kern w:val="0"/>
                <w:sz w:val="24"/>
              </w:rPr>
              <w:t xml:space="preserve"> </w:t>
            </w:r>
            <w:proofErr w:type="spellStart"/>
            <w:r>
              <w:rPr>
                <w:rFonts w:ascii="宋体" w:eastAsia="宋体" w:hAnsi="宋体" w:cs="宋体" w:hint="eastAsia"/>
                <w:kern w:val="0"/>
                <w:sz w:val="24"/>
              </w:rPr>
              <w:t>TDCi</w:t>
            </w:r>
            <w:proofErr w:type="spellEnd"/>
            <w:proofErr w:type="gramStart"/>
            <w:r>
              <w:rPr>
                <w:rFonts w:ascii="宋体" w:eastAsia="宋体" w:hAnsi="宋体" w:cs="宋体" w:hint="eastAsia"/>
                <w:kern w:val="0"/>
                <w:sz w:val="24"/>
              </w:rPr>
              <w:t>高压共轨柴油</w:t>
            </w:r>
            <w:proofErr w:type="gramEnd"/>
            <w:r>
              <w:rPr>
                <w:rFonts w:ascii="宋体" w:eastAsia="宋体" w:hAnsi="宋体" w:cs="宋体" w:hint="eastAsia"/>
                <w:kern w:val="0"/>
                <w:sz w:val="24"/>
              </w:rPr>
              <w:t xml:space="preserve">发动机DURATORQ4D226H </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12</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工作方式:</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四缸直列、增压中冷、</w:t>
            </w:r>
            <w:proofErr w:type="gramStart"/>
            <w:r>
              <w:rPr>
                <w:rFonts w:ascii="宋体" w:eastAsia="宋体" w:hAnsi="宋体" w:cs="宋体" w:hint="eastAsia"/>
                <w:kern w:val="0"/>
                <w:sz w:val="24"/>
              </w:rPr>
              <w:t>高压共轨柴油机</w:t>
            </w:r>
            <w:proofErr w:type="gramEnd"/>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13</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排气量 ml:</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2198</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14</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额定功率 kw(</w:t>
            </w:r>
            <w:proofErr w:type="spellStart"/>
            <w:r>
              <w:rPr>
                <w:rFonts w:ascii="宋体" w:eastAsia="宋体" w:hAnsi="宋体" w:cs="宋体" w:hint="eastAsia"/>
                <w:kern w:val="0"/>
                <w:sz w:val="24"/>
              </w:rPr>
              <w:t>hp</w:t>
            </w:r>
            <w:proofErr w:type="spellEnd"/>
            <w:r>
              <w:rPr>
                <w:rFonts w:ascii="宋体" w:eastAsia="宋体" w:hAnsi="宋体" w:cs="宋体" w:hint="eastAsia"/>
                <w:kern w:val="0"/>
                <w:sz w:val="24"/>
              </w:rPr>
              <w:t>)/rpm:</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103/3750</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15</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最大扭矩 Nm/rpm:</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355/1500-2000</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16</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排放标准:</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国Ⅵ</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17</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驱动方式</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后轮驱动</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18</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变速器:</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6速MT手动变速器</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19</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最高时速 km/h:</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145</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20</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轮胎规格型号</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215/75R16LT</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21</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制动系统</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前盘、后盘</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22</w:t>
            </w:r>
          </w:p>
        </w:tc>
        <w:tc>
          <w:tcPr>
            <w:tcW w:w="3118" w:type="dxa"/>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额定载客（含驾驶员）</w:t>
            </w:r>
          </w:p>
        </w:tc>
        <w:tc>
          <w:tcPr>
            <w:tcW w:w="4452"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7-9</w:t>
            </w:r>
          </w:p>
        </w:tc>
      </w:tr>
      <w:tr w:rsidR="007807B3">
        <w:trPr>
          <w:trHeight w:val="360"/>
          <w:jc w:val="center"/>
        </w:trPr>
        <w:tc>
          <w:tcPr>
            <w:tcW w:w="8755" w:type="dxa"/>
            <w:gridSpan w:val="4"/>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车辆主要配置</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23</w:t>
            </w:r>
          </w:p>
        </w:tc>
        <w:tc>
          <w:tcPr>
            <w:tcW w:w="7570" w:type="dxa"/>
            <w:gridSpan w:val="3"/>
            <w:vAlign w:val="center"/>
          </w:tcPr>
          <w:p w:rsidR="007807B3" w:rsidRDefault="003B40D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ABS8.0+EBD</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24</w:t>
            </w:r>
          </w:p>
        </w:tc>
        <w:tc>
          <w:tcPr>
            <w:tcW w:w="7570" w:type="dxa"/>
            <w:gridSpan w:val="3"/>
            <w:vAlign w:val="center"/>
          </w:tcPr>
          <w:p w:rsidR="007807B3" w:rsidRDefault="003B40D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ESP+HHC</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25</w:t>
            </w:r>
          </w:p>
        </w:tc>
        <w:tc>
          <w:tcPr>
            <w:tcW w:w="7570" w:type="dxa"/>
            <w:gridSpan w:val="3"/>
            <w:vAlign w:val="center"/>
          </w:tcPr>
          <w:p w:rsidR="007807B3" w:rsidRDefault="003B40D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驾驶室原厂大功率冷暖空调</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26</w:t>
            </w:r>
          </w:p>
        </w:tc>
        <w:tc>
          <w:tcPr>
            <w:tcW w:w="7570" w:type="dxa"/>
            <w:gridSpan w:val="3"/>
            <w:vAlign w:val="center"/>
          </w:tcPr>
          <w:p w:rsidR="007807B3" w:rsidRDefault="003B40D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PATS电子防盗系统</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27</w:t>
            </w:r>
          </w:p>
        </w:tc>
        <w:tc>
          <w:tcPr>
            <w:tcW w:w="7570" w:type="dxa"/>
            <w:gridSpan w:val="3"/>
            <w:vAlign w:val="center"/>
          </w:tcPr>
          <w:p w:rsidR="007807B3" w:rsidRDefault="003B40D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中控锁</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28</w:t>
            </w:r>
          </w:p>
        </w:tc>
        <w:tc>
          <w:tcPr>
            <w:tcW w:w="7570" w:type="dxa"/>
            <w:gridSpan w:val="3"/>
            <w:vAlign w:val="center"/>
          </w:tcPr>
          <w:p w:rsidR="007807B3" w:rsidRDefault="003B40D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遥控钥匙（两把）</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29</w:t>
            </w:r>
          </w:p>
        </w:tc>
        <w:tc>
          <w:tcPr>
            <w:tcW w:w="7570" w:type="dxa"/>
            <w:gridSpan w:val="3"/>
            <w:vAlign w:val="center"/>
          </w:tcPr>
          <w:p w:rsidR="007807B3" w:rsidRDefault="003B40D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前排电动门窗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30</w:t>
            </w:r>
          </w:p>
        </w:tc>
        <w:tc>
          <w:tcPr>
            <w:tcW w:w="7570" w:type="dxa"/>
            <w:gridSpan w:val="3"/>
            <w:vAlign w:val="center"/>
          </w:tcPr>
          <w:p w:rsidR="007807B3" w:rsidRDefault="003B40D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倒车雷达</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lastRenderedPageBreak/>
              <w:t>31</w:t>
            </w:r>
          </w:p>
        </w:tc>
        <w:tc>
          <w:tcPr>
            <w:tcW w:w="7570" w:type="dxa"/>
            <w:gridSpan w:val="3"/>
            <w:vAlign w:val="center"/>
          </w:tcPr>
          <w:p w:rsidR="007807B3" w:rsidRDefault="003B40D2">
            <w:pPr>
              <w:widowControl/>
              <w:jc w:val="left"/>
              <w:rPr>
                <w:rFonts w:ascii="宋体" w:eastAsia="宋体" w:hAnsi="宋体" w:cs="宋体"/>
                <w:kern w:val="0"/>
                <w:sz w:val="24"/>
              </w:rPr>
            </w:pPr>
            <w:r>
              <w:rPr>
                <w:rFonts w:ascii="宋体" w:eastAsia="宋体" w:hAnsi="宋体" w:cs="宋体" w:hint="eastAsia"/>
                <w:color w:val="000000"/>
                <w:kern w:val="0"/>
                <w:sz w:val="24"/>
              </w:rPr>
              <w:t>同色保险杆</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32</w:t>
            </w:r>
          </w:p>
        </w:tc>
        <w:tc>
          <w:tcPr>
            <w:tcW w:w="7570" w:type="dxa"/>
            <w:gridSpan w:val="3"/>
            <w:vAlign w:val="center"/>
          </w:tcPr>
          <w:p w:rsidR="007807B3" w:rsidRDefault="003B40D2">
            <w:pPr>
              <w:widowControl/>
              <w:jc w:val="left"/>
              <w:rPr>
                <w:rFonts w:ascii="宋体" w:eastAsia="宋体" w:hAnsi="宋体" w:cs="宋体"/>
                <w:kern w:val="0"/>
                <w:sz w:val="24"/>
              </w:rPr>
            </w:pPr>
            <w:r>
              <w:rPr>
                <w:rFonts w:ascii="宋体" w:eastAsia="宋体" w:hAnsi="宋体" w:cs="宋体" w:hint="eastAsia"/>
                <w:color w:val="000000"/>
                <w:kern w:val="0"/>
                <w:sz w:val="24"/>
              </w:rPr>
              <w:t>LED日间行车灯</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33</w:t>
            </w:r>
          </w:p>
        </w:tc>
        <w:tc>
          <w:tcPr>
            <w:tcW w:w="7570" w:type="dxa"/>
            <w:gridSpan w:val="3"/>
            <w:vAlign w:val="center"/>
          </w:tcPr>
          <w:p w:rsidR="007807B3" w:rsidRDefault="003B40D2">
            <w:pPr>
              <w:widowControl/>
              <w:jc w:val="left"/>
              <w:rPr>
                <w:rFonts w:ascii="宋体" w:eastAsia="宋体" w:hAnsi="宋体" w:cs="宋体"/>
                <w:kern w:val="0"/>
                <w:sz w:val="24"/>
              </w:rPr>
            </w:pPr>
            <w:r>
              <w:rPr>
                <w:rFonts w:ascii="宋体" w:eastAsia="宋体" w:hAnsi="宋体" w:cs="宋体" w:hint="eastAsia"/>
                <w:color w:val="000000"/>
                <w:kern w:val="0"/>
                <w:sz w:val="24"/>
              </w:rPr>
              <w:t>高位刹车灯</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34</w:t>
            </w:r>
          </w:p>
        </w:tc>
        <w:tc>
          <w:tcPr>
            <w:tcW w:w="7570" w:type="dxa"/>
            <w:gridSpan w:val="3"/>
            <w:vAlign w:val="center"/>
          </w:tcPr>
          <w:p w:rsidR="007807B3" w:rsidRDefault="003B40D2">
            <w:pPr>
              <w:widowControl/>
              <w:jc w:val="left"/>
              <w:rPr>
                <w:rFonts w:ascii="宋体" w:eastAsia="宋体" w:hAnsi="宋体" w:cs="宋体"/>
                <w:kern w:val="0"/>
                <w:sz w:val="24"/>
              </w:rPr>
            </w:pPr>
            <w:r>
              <w:rPr>
                <w:rFonts w:ascii="宋体" w:eastAsia="宋体" w:hAnsi="宋体" w:cs="宋体" w:hint="eastAsia"/>
                <w:color w:val="000000"/>
                <w:kern w:val="0"/>
                <w:sz w:val="24"/>
              </w:rPr>
              <w:t>胎压监测系统</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35</w:t>
            </w:r>
          </w:p>
        </w:tc>
        <w:tc>
          <w:tcPr>
            <w:tcW w:w="7570" w:type="dxa"/>
            <w:gridSpan w:val="3"/>
            <w:vAlign w:val="center"/>
          </w:tcPr>
          <w:p w:rsidR="007807B3" w:rsidRDefault="003B40D2">
            <w:pPr>
              <w:widowControl/>
              <w:jc w:val="left"/>
              <w:rPr>
                <w:rFonts w:ascii="宋体" w:eastAsia="宋体" w:hAnsi="宋体" w:cs="宋体"/>
                <w:kern w:val="0"/>
                <w:sz w:val="24"/>
              </w:rPr>
            </w:pPr>
            <w:r>
              <w:rPr>
                <w:rFonts w:ascii="宋体" w:eastAsia="宋体" w:hAnsi="宋体" w:cs="宋体" w:hint="eastAsia"/>
                <w:color w:val="000000"/>
                <w:kern w:val="0"/>
                <w:sz w:val="24"/>
              </w:rPr>
              <w:t>定速巡航</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36</w:t>
            </w:r>
          </w:p>
        </w:tc>
        <w:tc>
          <w:tcPr>
            <w:tcW w:w="7570" w:type="dxa"/>
            <w:gridSpan w:val="3"/>
            <w:vAlign w:val="center"/>
          </w:tcPr>
          <w:p w:rsidR="007807B3" w:rsidRDefault="003B40D2">
            <w:pPr>
              <w:widowControl/>
              <w:jc w:val="left"/>
              <w:rPr>
                <w:rFonts w:ascii="宋体" w:eastAsia="宋体" w:hAnsi="宋体" w:cs="宋体"/>
                <w:kern w:val="0"/>
                <w:sz w:val="24"/>
              </w:rPr>
            </w:pPr>
            <w:r>
              <w:rPr>
                <w:rFonts w:ascii="宋体" w:eastAsia="宋体" w:hAnsi="宋体" w:cs="宋体" w:hint="eastAsia"/>
                <w:color w:val="000000"/>
                <w:kern w:val="0"/>
                <w:sz w:val="24"/>
              </w:rPr>
              <w:t>自动大灯</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37</w:t>
            </w:r>
          </w:p>
        </w:tc>
        <w:tc>
          <w:tcPr>
            <w:tcW w:w="7570" w:type="dxa"/>
            <w:gridSpan w:val="3"/>
            <w:vAlign w:val="center"/>
          </w:tcPr>
          <w:p w:rsidR="007807B3" w:rsidRDefault="003B40D2">
            <w:pPr>
              <w:widowControl/>
              <w:jc w:val="left"/>
              <w:rPr>
                <w:rFonts w:ascii="宋体" w:eastAsia="宋体" w:hAnsi="宋体" w:cs="宋体"/>
                <w:kern w:val="0"/>
                <w:sz w:val="24"/>
              </w:rPr>
            </w:pPr>
            <w:r>
              <w:rPr>
                <w:rFonts w:ascii="宋体" w:eastAsia="宋体" w:hAnsi="宋体" w:cs="宋体" w:hint="eastAsia"/>
                <w:color w:val="000000"/>
                <w:kern w:val="0"/>
                <w:sz w:val="24"/>
              </w:rPr>
              <w:t>自动雨刮</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38</w:t>
            </w:r>
          </w:p>
        </w:tc>
        <w:tc>
          <w:tcPr>
            <w:tcW w:w="7570" w:type="dxa"/>
            <w:gridSpan w:val="3"/>
            <w:vAlign w:val="center"/>
          </w:tcPr>
          <w:p w:rsidR="007807B3" w:rsidRDefault="003B40D2">
            <w:pPr>
              <w:widowControl/>
              <w:jc w:val="left"/>
              <w:rPr>
                <w:rFonts w:ascii="宋体" w:eastAsia="宋体" w:hAnsi="宋体" w:cs="宋体"/>
                <w:kern w:val="0"/>
                <w:sz w:val="24"/>
              </w:rPr>
            </w:pPr>
            <w:r>
              <w:rPr>
                <w:rFonts w:ascii="宋体" w:eastAsia="宋体" w:hAnsi="宋体" w:cs="宋体" w:hint="eastAsia"/>
                <w:color w:val="000000"/>
                <w:kern w:val="0"/>
                <w:sz w:val="24"/>
              </w:rPr>
              <w:t>电池管理系统</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39</w:t>
            </w:r>
          </w:p>
        </w:tc>
        <w:tc>
          <w:tcPr>
            <w:tcW w:w="7570" w:type="dxa"/>
            <w:gridSpan w:val="3"/>
            <w:vAlign w:val="center"/>
          </w:tcPr>
          <w:p w:rsidR="007807B3" w:rsidRDefault="003B40D2">
            <w:pPr>
              <w:widowControl/>
              <w:jc w:val="left"/>
              <w:rPr>
                <w:rFonts w:ascii="宋体" w:eastAsia="宋体" w:hAnsi="宋体" w:cs="宋体"/>
                <w:kern w:val="0"/>
                <w:sz w:val="24"/>
              </w:rPr>
            </w:pPr>
            <w:r>
              <w:rPr>
                <w:rFonts w:ascii="宋体" w:eastAsia="宋体" w:hAnsi="宋体" w:cs="宋体" w:hint="eastAsia"/>
                <w:color w:val="000000"/>
                <w:kern w:val="0"/>
                <w:sz w:val="24"/>
              </w:rPr>
              <w:t>驾驶座安全气囊+预紧式安全带</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40</w:t>
            </w:r>
          </w:p>
        </w:tc>
        <w:tc>
          <w:tcPr>
            <w:tcW w:w="7570" w:type="dxa"/>
            <w:gridSpan w:val="3"/>
            <w:vAlign w:val="center"/>
          </w:tcPr>
          <w:p w:rsidR="007807B3" w:rsidRDefault="003B40D2">
            <w:pPr>
              <w:widowControl/>
              <w:jc w:val="left"/>
              <w:rPr>
                <w:rFonts w:ascii="宋体" w:eastAsia="宋体" w:hAnsi="宋体" w:cs="宋体"/>
                <w:kern w:val="0"/>
                <w:sz w:val="24"/>
              </w:rPr>
            </w:pPr>
            <w:r>
              <w:rPr>
                <w:rFonts w:ascii="宋体" w:eastAsia="宋体" w:hAnsi="宋体" w:cs="宋体" w:hint="eastAsia"/>
                <w:color w:val="000000"/>
                <w:kern w:val="0"/>
                <w:sz w:val="24"/>
              </w:rPr>
              <w:t>副驾驶座椅安全带可调节</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41</w:t>
            </w:r>
          </w:p>
        </w:tc>
        <w:tc>
          <w:tcPr>
            <w:tcW w:w="7570" w:type="dxa"/>
            <w:gridSpan w:val="3"/>
            <w:vAlign w:val="center"/>
          </w:tcPr>
          <w:p w:rsidR="007807B3" w:rsidRDefault="003B40D2">
            <w:pPr>
              <w:widowControl/>
              <w:jc w:val="left"/>
              <w:rPr>
                <w:rFonts w:ascii="宋体" w:eastAsia="宋体" w:hAnsi="宋体" w:cs="宋体"/>
                <w:kern w:val="0"/>
                <w:sz w:val="24"/>
              </w:rPr>
            </w:pPr>
            <w:r>
              <w:rPr>
                <w:rFonts w:ascii="宋体" w:eastAsia="宋体" w:hAnsi="宋体" w:cs="宋体" w:hint="eastAsia"/>
                <w:color w:val="000000"/>
                <w:kern w:val="0"/>
                <w:sz w:val="24"/>
              </w:rPr>
              <w:t>驾驶员座椅六向调节</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42</w:t>
            </w:r>
          </w:p>
        </w:tc>
        <w:tc>
          <w:tcPr>
            <w:tcW w:w="7570" w:type="dxa"/>
            <w:gridSpan w:val="3"/>
            <w:vAlign w:val="center"/>
          </w:tcPr>
          <w:p w:rsidR="007807B3" w:rsidRDefault="003B40D2">
            <w:pPr>
              <w:widowControl/>
              <w:jc w:val="left"/>
              <w:rPr>
                <w:rFonts w:ascii="宋体" w:eastAsia="宋体" w:hAnsi="宋体" w:cs="宋体"/>
                <w:kern w:val="0"/>
                <w:sz w:val="24"/>
              </w:rPr>
            </w:pPr>
            <w:proofErr w:type="gramStart"/>
            <w:r>
              <w:rPr>
                <w:rFonts w:ascii="宋体" w:eastAsia="宋体" w:hAnsi="宋体" w:cs="宋体" w:hint="eastAsia"/>
                <w:color w:val="000000"/>
                <w:kern w:val="0"/>
                <w:sz w:val="24"/>
              </w:rPr>
              <w:t>双人副驾靠背</w:t>
            </w:r>
            <w:proofErr w:type="gramEnd"/>
            <w:r>
              <w:rPr>
                <w:rFonts w:ascii="宋体" w:eastAsia="宋体" w:hAnsi="宋体" w:cs="宋体" w:hint="eastAsia"/>
                <w:color w:val="000000"/>
                <w:kern w:val="0"/>
                <w:sz w:val="24"/>
              </w:rPr>
              <w:t>独立可调</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43</w:t>
            </w:r>
          </w:p>
        </w:tc>
        <w:tc>
          <w:tcPr>
            <w:tcW w:w="7570" w:type="dxa"/>
            <w:gridSpan w:val="3"/>
            <w:vAlign w:val="center"/>
          </w:tcPr>
          <w:p w:rsidR="007807B3" w:rsidRDefault="003B40D2">
            <w:pPr>
              <w:widowControl/>
              <w:jc w:val="left"/>
              <w:rPr>
                <w:rFonts w:ascii="宋体" w:eastAsia="宋体" w:hAnsi="宋体" w:cs="宋体"/>
                <w:kern w:val="0"/>
                <w:sz w:val="24"/>
              </w:rPr>
            </w:pPr>
            <w:r>
              <w:rPr>
                <w:rFonts w:ascii="宋体" w:eastAsia="宋体" w:hAnsi="宋体" w:cs="宋体" w:hint="eastAsia"/>
                <w:color w:val="000000"/>
                <w:kern w:val="0"/>
                <w:sz w:val="24"/>
              </w:rPr>
              <w:t>3.5寸液晶仪表+10.1寸中控显示屏</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44</w:t>
            </w:r>
          </w:p>
        </w:tc>
        <w:tc>
          <w:tcPr>
            <w:tcW w:w="7570" w:type="dxa"/>
            <w:gridSpan w:val="3"/>
            <w:vAlign w:val="center"/>
          </w:tcPr>
          <w:p w:rsidR="007807B3" w:rsidRDefault="003B40D2">
            <w:pPr>
              <w:widowControl/>
              <w:jc w:val="left"/>
              <w:rPr>
                <w:rFonts w:ascii="宋体" w:eastAsia="宋体" w:hAnsi="宋体" w:cs="宋体"/>
                <w:kern w:val="0"/>
                <w:sz w:val="24"/>
              </w:rPr>
            </w:pPr>
            <w:r>
              <w:rPr>
                <w:rFonts w:ascii="宋体" w:eastAsia="宋体" w:hAnsi="宋体" w:cs="宋体" w:hint="eastAsia"/>
                <w:color w:val="000000"/>
                <w:kern w:val="0"/>
                <w:sz w:val="24"/>
              </w:rPr>
              <w:t>多功能方向盘</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45</w:t>
            </w:r>
          </w:p>
        </w:tc>
        <w:tc>
          <w:tcPr>
            <w:tcW w:w="7570" w:type="dxa"/>
            <w:gridSpan w:val="3"/>
            <w:vAlign w:val="center"/>
          </w:tcPr>
          <w:p w:rsidR="007807B3" w:rsidRDefault="003B40D2">
            <w:pPr>
              <w:widowControl/>
              <w:jc w:val="left"/>
              <w:rPr>
                <w:rFonts w:ascii="宋体" w:eastAsia="宋体" w:hAnsi="宋体" w:cs="宋体"/>
                <w:kern w:val="0"/>
                <w:sz w:val="24"/>
              </w:rPr>
            </w:pPr>
            <w:proofErr w:type="gramStart"/>
            <w:r>
              <w:rPr>
                <w:rFonts w:ascii="宋体" w:eastAsia="宋体" w:hAnsi="宋体" w:cs="宋体" w:hint="eastAsia"/>
                <w:color w:val="000000"/>
                <w:kern w:val="0"/>
                <w:sz w:val="24"/>
              </w:rPr>
              <w:t>蓝牙电话</w:t>
            </w:r>
            <w:proofErr w:type="gramEnd"/>
            <w:r>
              <w:rPr>
                <w:rFonts w:ascii="宋体" w:eastAsia="宋体" w:hAnsi="宋体" w:cs="宋体" w:hint="eastAsia"/>
                <w:color w:val="000000"/>
                <w:kern w:val="0"/>
                <w:sz w:val="24"/>
              </w:rPr>
              <w:t>、可视倒车影像</w:t>
            </w:r>
          </w:p>
        </w:tc>
      </w:tr>
      <w:tr w:rsidR="007807B3">
        <w:trPr>
          <w:trHeight w:val="360"/>
          <w:jc w:val="center"/>
        </w:trPr>
        <w:tc>
          <w:tcPr>
            <w:tcW w:w="8755" w:type="dxa"/>
            <w:gridSpan w:val="4"/>
            <w:vAlign w:val="center"/>
          </w:tcPr>
          <w:p w:rsidR="007807B3" w:rsidRDefault="003B40D2">
            <w:pPr>
              <w:widowControl/>
              <w:jc w:val="center"/>
              <w:rPr>
                <w:rFonts w:ascii="宋体" w:eastAsia="宋体" w:hAnsi="宋体" w:cs="宋体"/>
                <w:kern w:val="0"/>
                <w:sz w:val="28"/>
                <w:szCs w:val="28"/>
              </w:rPr>
            </w:pPr>
            <w:r>
              <w:rPr>
                <w:rFonts w:ascii="宋体" w:eastAsia="宋体" w:hAnsi="宋体" w:cs="宋体" w:hint="eastAsia"/>
                <w:b/>
                <w:bCs/>
                <w:kern w:val="0"/>
                <w:sz w:val="28"/>
                <w:szCs w:val="28"/>
              </w:rPr>
              <w:t>二、医疗舱内外配置</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序号</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 xml:space="preserve"> </w:t>
            </w:r>
            <w:proofErr w:type="gramStart"/>
            <w:r>
              <w:rPr>
                <w:rFonts w:ascii="宋体" w:eastAsia="宋体" w:hAnsi="宋体" w:cs="宋体" w:hint="eastAsia"/>
                <w:kern w:val="0"/>
                <w:sz w:val="24"/>
              </w:rPr>
              <w:t>描</w:t>
            </w:r>
            <w:proofErr w:type="gramEnd"/>
            <w:r>
              <w:rPr>
                <w:rFonts w:ascii="宋体" w:eastAsia="宋体" w:hAnsi="宋体" w:cs="宋体" w:hint="eastAsia"/>
                <w:kern w:val="0"/>
                <w:sz w:val="24"/>
              </w:rPr>
              <w:t xml:space="preserve">  述</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数量</w:t>
            </w:r>
          </w:p>
        </w:tc>
      </w:tr>
      <w:tr w:rsidR="007807B3">
        <w:trPr>
          <w:trHeight w:val="360"/>
          <w:jc w:val="center"/>
        </w:trPr>
        <w:tc>
          <w:tcPr>
            <w:tcW w:w="8755" w:type="dxa"/>
            <w:gridSpan w:val="4"/>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车身涂装</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白色车身+红色强效反光带及急救图徽，符合浙江省救护车统一喷涂标准</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医疗舱窗户上贴玻璃膜2/3</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8755" w:type="dxa"/>
            <w:gridSpan w:val="4"/>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警报、照明系统</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w:t>
            </w:r>
          </w:p>
        </w:tc>
        <w:tc>
          <w:tcPr>
            <w:tcW w:w="6628" w:type="dxa"/>
            <w:gridSpan w:val="2"/>
            <w:vAlign w:val="center"/>
          </w:tcPr>
          <w:p w:rsidR="007807B3" w:rsidRDefault="003B40D2">
            <w:pPr>
              <w:widowControl/>
              <w:rPr>
                <w:rFonts w:ascii="宋体" w:eastAsia="宋体" w:hAnsi="宋体" w:cs="宋体"/>
                <w:kern w:val="0"/>
                <w:sz w:val="24"/>
              </w:rPr>
            </w:pPr>
            <w:r>
              <w:rPr>
                <w:rFonts w:ascii="宋体" w:eastAsia="宋体" w:hAnsi="宋体" w:cs="宋体" w:hint="eastAsia"/>
                <w:kern w:val="0"/>
                <w:sz w:val="24"/>
              </w:rPr>
              <w:t>100W警报器</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w:t>
            </w:r>
          </w:p>
        </w:tc>
        <w:tc>
          <w:tcPr>
            <w:tcW w:w="6628" w:type="dxa"/>
            <w:gridSpan w:val="2"/>
            <w:vAlign w:val="center"/>
          </w:tcPr>
          <w:p w:rsidR="007807B3" w:rsidRDefault="003B40D2">
            <w:pPr>
              <w:widowControl/>
              <w:rPr>
                <w:rFonts w:ascii="宋体" w:eastAsia="宋体" w:hAnsi="宋体" w:cs="宋体"/>
                <w:kern w:val="0"/>
                <w:sz w:val="24"/>
              </w:rPr>
            </w:pPr>
            <w:r>
              <w:rPr>
                <w:rFonts w:ascii="宋体" w:eastAsia="宋体" w:hAnsi="宋体" w:cs="宋体" w:hint="eastAsia"/>
                <w:kern w:val="0"/>
                <w:sz w:val="24"/>
              </w:rPr>
              <w:t>车顶前部安装三个嵌入式的</w:t>
            </w:r>
            <w:proofErr w:type="gramStart"/>
            <w:r>
              <w:rPr>
                <w:rFonts w:ascii="宋体" w:eastAsia="宋体" w:hAnsi="宋体" w:cs="宋体" w:hint="eastAsia"/>
                <w:kern w:val="0"/>
                <w:sz w:val="24"/>
              </w:rPr>
              <w:t>蓝色爆闪警灯</w:t>
            </w:r>
            <w:proofErr w:type="gramEnd"/>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3盏</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5</w:t>
            </w:r>
          </w:p>
        </w:tc>
        <w:tc>
          <w:tcPr>
            <w:tcW w:w="6628" w:type="dxa"/>
            <w:gridSpan w:val="2"/>
            <w:vAlign w:val="center"/>
          </w:tcPr>
          <w:p w:rsidR="007807B3" w:rsidRDefault="003B40D2">
            <w:pPr>
              <w:widowControl/>
              <w:rPr>
                <w:rFonts w:ascii="宋体" w:eastAsia="宋体" w:hAnsi="宋体" w:cs="宋体"/>
                <w:kern w:val="0"/>
                <w:sz w:val="24"/>
              </w:rPr>
            </w:pPr>
            <w:r>
              <w:rPr>
                <w:rFonts w:ascii="宋体" w:eastAsia="宋体" w:hAnsi="宋体" w:cs="宋体" w:hint="eastAsia"/>
                <w:kern w:val="0"/>
                <w:sz w:val="24"/>
              </w:rPr>
              <w:t>车顶尾部安装2组长方形蓝色警灯</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2盏</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6</w:t>
            </w:r>
          </w:p>
        </w:tc>
        <w:tc>
          <w:tcPr>
            <w:tcW w:w="6628" w:type="dxa"/>
            <w:gridSpan w:val="2"/>
            <w:vAlign w:val="center"/>
          </w:tcPr>
          <w:p w:rsidR="007807B3" w:rsidRDefault="003B40D2">
            <w:pPr>
              <w:widowControl/>
              <w:rPr>
                <w:rFonts w:ascii="宋体" w:eastAsia="宋体" w:hAnsi="宋体" w:cs="宋体"/>
                <w:kern w:val="0"/>
                <w:sz w:val="24"/>
              </w:rPr>
            </w:pPr>
            <w:r>
              <w:rPr>
                <w:rFonts w:ascii="宋体" w:eastAsia="宋体" w:hAnsi="宋体" w:cs="宋体" w:hint="eastAsia"/>
                <w:kern w:val="0"/>
                <w:sz w:val="24"/>
              </w:rPr>
              <w:t>车顶左右侧各安装2组长方形蓝色警灯</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4盏</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7</w:t>
            </w:r>
          </w:p>
        </w:tc>
        <w:tc>
          <w:tcPr>
            <w:tcW w:w="6628" w:type="dxa"/>
            <w:gridSpan w:val="2"/>
            <w:vAlign w:val="center"/>
          </w:tcPr>
          <w:p w:rsidR="007807B3" w:rsidRDefault="003B40D2">
            <w:pPr>
              <w:widowControl/>
              <w:rPr>
                <w:rFonts w:ascii="宋体" w:eastAsia="宋体" w:hAnsi="宋体" w:cs="宋体"/>
                <w:kern w:val="0"/>
                <w:sz w:val="24"/>
              </w:rPr>
            </w:pPr>
            <w:r>
              <w:rPr>
                <w:rFonts w:ascii="宋体" w:eastAsia="宋体" w:hAnsi="宋体" w:cs="宋体" w:hint="eastAsia"/>
                <w:kern w:val="0"/>
                <w:sz w:val="24"/>
              </w:rPr>
              <w:t xml:space="preserve">医疗舱尾部上方安装2个外场照明灯，当打开行车灯后翻开后门，照明灯会自动开启。 </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2盏</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8</w:t>
            </w:r>
          </w:p>
        </w:tc>
        <w:tc>
          <w:tcPr>
            <w:tcW w:w="6628" w:type="dxa"/>
            <w:gridSpan w:val="2"/>
            <w:vAlign w:val="center"/>
          </w:tcPr>
          <w:p w:rsidR="007807B3" w:rsidRDefault="003B40D2">
            <w:pPr>
              <w:widowControl/>
              <w:rPr>
                <w:rFonts w:ascii="宋体" w:eastAsia="宋体" w:hAnsi="宋体" w:cs="宋体"/>
                <w:kern w:val="0"/>
                <w:sz w:val="24"/>
              </w:rPr>
            </w:pPr>
            <w:r>
              <w:rPr>
                <w:rFonts w:ascii="宋体" w:eastAsia="宋体" w:hAnsi="宋体" w:cs="宋体" w:hint="eastAsia"/>
                <w:kern w:val="0"/>
                <w:sz w:val="24"/>
              </w:rPr>
              <w:t xml:space="preserve">中门外场LED照明灯，当打开行车灯后翻开中门，照明灯自动开启。 </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1盏</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9</w:t>
            </w:r>
          </w:p>
        </w:tc>
        <w:tc>
          <w:tcPr>
            <w:tcW w:w="6628" w:type="dxa"/>
            <w:gridSpan w:val="2"/>
            <w:vAlign w:val="center"/>
          </w:tcPr>
          <w:p w:rsidR="007807B3" w:rsidRDefault="003B40D2">
            <w:pPr>
              <w:widowControl/>
              <w:rPr>
                <w:rFonts w:ascii="宋体" w:eastAsia="宋体" w:hAnsi="宋体" w:cs="宋体"/>
                <w:kern w:val="0"/>
                <w:sz w:val="24"/>
              </w:rPr>
            </w:pPr>
            <w:r>
              <w:rPr>
                <w:rFonts w:ascii="宋体" w:eastAsia="宋体" w:hAnsi="宋体" w:cs="宋体" w:hint="eastAsia"/>
                <w:kern w:val="0"/>
                <w:sz w:val="24"/>
              </w:rPr>
              <w:t>医疗舱内部LED射灯</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2盏</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color w:val="000000"/>
                <w:kern w:val="0"/>
                <w:sz w:val="24"/>
              </w:rPr>
              <w:t>▲</w:t>
            </w:r>
            <w:r>
              <w:rPr>
                <w:rFonts w:ascii="宋体" w:eastAsia="宋体" w:hAnsi="宋体" w:cs="宋体" w:hint="eastAsia"/>
                <w:kern w:val="0"/>
                <w:sz w:val="24"/>
              </w:rPr>
              <w:t>10</w:t>
            </w:r>
          </w:p>
        </w:tc>
        <w:tc>
          <w:tcPr>
            <w:tcW w:w="6628" w:type="dxa"/>
            <w:gridSpan w:val="2"/>
            <w:vAlign w:val="center"/>
          </w:tcPr>
          <w:p w:rsidR="007807B3" w:rsidRDefault="003B40D2">
            <w:pPr>
              <w:widowControl/>
              <w:rPr>
                <w:rFonts w:ascii="宋体" w:eastAsia="宋体" w:hAnsi="宋体" w:cs="宋体"/>
                <w:kern w:val="0"/>
                <w:sz w:val="24"/>
              </w:rPr>
            </w:pPr>
            <w:r>
              <w:rPr>
                <w:rFonts w:ascii="宋体" w:eastAsia="宋体" w:hAnsi="宋体" w:cs="宋体" w:hint="eastAsia"/>
                <w:kern w:val="0"/>
                <w:sz w:val="24"/>
              </w:rPr>
              <w:t>医疗舱内部环形LED隐藏式照明灯（灯光可通过医疗舱控制面板切换白光和黄光，亮度具有5档可调。）</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2套</w:t>
            </w:r>
          </w:p>
        </w:tc>
      </w:tr>
      <w:tr w:rsidR="007807B3">
        <w:trPr>
          <w:trHeight w:val="360"/>
          <w:jc w:val="center"/>
        </w:trPr>
        <w:tc>
          <w:tcPr>
            <w:tcW w:w="8755" w:type="dxa"/>
            <w:gridSpan w:val="4"/>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中央电源分配系统</w:t>
            </w:r>
          </w:p>
          <w:p w:rsidR="007807B3" w:rsidRDefault="003B40D2">
            <w:pPr>
              <w:widowControl/>
              <w:jc w:val="center"/>
              <w:rPr>
                <w:rFonts w:ascii="宋体" w:eastAsia="宋体" w:hAnsi="宋体" w:cs="宋体"/>
                <w:kern w:val="0"/>
                <w:sz w:val="24"/>
              </w:rPr>
            </w:pPr>
            <w:r>
              <w:rPr>
                <w:rFonts w:ascii="宋体" w:eastAsia="宋体" w:hAnsi="宋体" w:cs="宋体" w:hint="eastAsia"/>
                <w:color w:val="000000"/>
                <w:kern w:val="0"/>
                <w:sz w:val="24"/>
              </w:rPr>
              <w:t>（由主电瓶、辅助电瓶、智能充电控制装置、带充电功能正弦波逆变器、电控箱、线束、控制面板构成。）</w:t>
            </w:r>
          </w:p>
        </w:tc>
      </w:tr>
      <w:tr w:rsidR="007807B3">
        <w:trPr>
          <w:trHeight w:val="499"/>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color w:val="000000"/>
                <w:kern w:val="0"/>
                <w:sz w:val="24"/>
              </w:rPr>
              <w:t>▲</w:t>
            </w:r>
            <w:r>
              <w:rPr>
                <w:rFonts w:ascii="宋体" w:eastAsia="宋体" w:hAnsi="宋体" w:cs="宋体" w:hint="eastAsia"/>
                <w:kern w:val="0"/>
                <w:sz w:val="24"/>
              </w:rPr>
              <w:t>11</w:t>
            </w:r>
          </w:p>
        </w:tc>
        <w:tc>
          <w:tcPr>
            <w:tcW w:w="6628" w:type="dxa"/>
            <w:gridSpan w:val="2"/>
            <w:vAlign w:val="center"/>
          </w:tcPr>
          <w:p w:rsidR="007807B3" w:rsidRDefault="003B40D2">
            <w:pPr>
              <w:jc w:val="left"/>
              <w:rPr>
                <w:rFonts w:ascii="宋体" w:eastAsia="宋体" w:hAnsi="宋体" w:cs="宋体"/>
                <w:sz w:val="24"/>
              </w:rPr>
            </w:pPr>
            <w:r>
              <w:rPr>
                <w:rFonts w:ascii="宋体" w:eastAsia="宋体" w:hAnsi="宋体" w:cs="宋体" w:hint="eastAsia"/>
                <w:color w:val="000000"/>
                <w:kern w:val="0"/>
                <w:sz w:val="24"/>
              </w:rPr>
              <w:t>车用紧急启动控制装置：</w:t>
            </w:r>
            <w:r>
              <w:rPr>
                <w:rFonts w:ascii="宋体" w:eastAsia="宋体" w:hAnsi="宋体" w:cs="宋体" w:hint="eastAsia"/>
                <w:sz w:val="24"/>
              </w:rPr>
              <w:t>当主电瓶在低于12V无法正常启动时，按住紧急启动开关可以借助辅助电瓶令汽车迅速启动。</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72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color w:val="000000"/>
                <w:kern w:val="0"/>
                <w:sz w:val="24"/>
              </w:rPr>
              <w:lastRenderedPageBreak/>
              <w:t>▲</w:t>
            </w:r>
            <w:r>
              <w:rPr>
                <w:rFonts w:ascii="宋体" w:eastAsia="宋体" w:hAnsi="宋体" w:cs="宋体" w:hint="eastAsia"/>
                <w:kern w:val="0"/>
                <w:sz w:val="24"/>
              </w:rPr>
              <w:t>12</w:t>
            </w:r>
          </w:p>
        </w:tc>
        <w:tc>
          <w:tcPr>
            <w:tcW w:w="6628" w:type="dxa"/>
            <w:gridSpan w:val="2"/>
            <w:vAlign w:val="center"/>
          </w:tcPr>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智能充电控制装置：1确保主电瓶的正常充电；2自动断开避免发电机过载，延长发电机寿命；3辅助电瓶独立工作，避免</w:t>
            </w:r>
            <w:proofErr w:type="gramStart"/>
            <w:r>
              <w:rPr>
                <w:rFonts w:ascii="宋体" w:eastAsia="宋体" w:hAnsi="宋体" w:cs="宋体" w:hint="eastAsia"/>
                <w:color w:val="000000"/>
                <w:kern w:val="0"/>
                <w:sz w:val="24"/>
              </w:rPr>
              <w:t>偷耗主电瓶</w:t>
            </w:r>
            <w:proofErr w:type="gramEnd"/>
            <w:r>
              <w:rPr>
                <w:rFonts w:ascii="宋体" w:eastAsia="宋体" w:hAnsi="宋体" w:cs="宋体" w:hint="eastAsia"/>
                <w:color w:val="000000"/>
                <w:kern w:val="0"/>
                <w:sz w:val="24"/>
              </w:rPr>
              <w:t>电能。</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499"/>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color w:val="000000"/>
                <w:kern w:val="0"/>
                <w:sz w:val="24"/>
              </w:rPr>
              <w:t>▲</w:t>
            </w:r>
            <w:r>
              <w:rPr>
                <w:rFonts w:ascii="宋体" w:eastAsia="宋体" w:hAnsi="宋体" w:cs="宋体" w:hint="eastAsia"/>
                <w:kern w:val="0"/>
                <w:sz w:val="24"/>
              </w:rPr>
              <w:t>13</w:t>
            </w:r>
          </w:p>
        </w:tc>
        <w:tc>
          <w:tcPr>
            <w:tcW w:w="6628" w:type="dxa"/>
            <w:gridSpan w:val="2"/>
            <w:vAlign w:val="center"/>
          </w:tcPr>
          <w:p w:rsidR="007807B3" w:rsidRDefault="003B40D2">
            <w:pPr>
              <w:widowControl/>
              <w:rPr>
                <w:rFonts w:ascii="宋体" w:eastAsia="宋体" w:hAnsi="宋体" w:cs="宋体"/>
                <w:kern w:val="0"/>
                <w:sz w:val="24"/>
              </w:rPr>
            </w:pPr>
            <w:r>
              <w:rPr>
                <w:rFonts w:ascii="宋体" w:eastAsia="宋体" w:hAnsi="宋体" w:cs="宋体" w:hint="eastAsia"/>
                <w:kern w:val="0"/>
                <w:sz w:val="24"/>
              </w:rPr>
              <w:t>安装实用新型的一种救护车车载电源装置</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正弦波逆变器逆变功能：</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容量：1kva</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输入电压：140v—280v</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输入频率：40-70hz</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逆变输出电压：220VAC±3%</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逆变输出频率：50HZ±2%</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直流电压：12V</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输出波形：纯正弦波</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失真度：≤3%</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转换时间：≤4ms自动转换</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充电电流：充电电流10amp</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CPU控制充电，智能充电</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过载保护：超载100—120%，25秒后自动锁机；超载120—200%，1秒后自动锁机；超过＞200%，4ms后自动锁机。</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浪涌功率：2kva</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符合标准：欧盟电磁兼容标准 IEEE929/EN61000</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国家标准GB 2099.1-1996  AC220V接头</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德国标准DIN 40 050-9汽车电器装置保护</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14</w:t>
            </w:r>
          </w:p>
        </w:tc>
        <w:tc>
          <w:tcPr>
            <w:tcW w:w="6628" w:type="dxa"/>
            <w:gridSpan w:val="2"/>
            <w:vAlign w:val="center"/>
          </w:tcPr>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交直流（220V、12V）电源插座组</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2组</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15</w:t>
            </w:r>
          </w:p>
        </w:tc>
        <w:tc>
          <w:tcPr>
            <w:tcW w:w="6628" w:type="dxa"/>
            <w:gridSpan w:val="2"/>
            <w:vAlign w:val="center"/>
          </w:tcPr>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外接电源（220V/16A防水、带防护盖)，配不小于15米移动电缆</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color w:val="000000"/>
                <w:kern w:val="0"/>
                <w:sz w:val="24"/>
              </w:rPr>
              <w:t>▲</w:t>
            </w:r>
            <w:r>
              <w:rPr>
                <w:rFonts w:ascii="宋体" w:eastAsia="宋体" w:hAnsi="宋体" w:cs="宋体" w:hint="eastAsia"/>
                <w:kern w:val="0"/>
                <w:sz w:val="24"/>
              </w:rPr>
              <w:t>16</w:t>
            </w:r>
          </w:p>
        </w:tc>
        <w:tc>
          <w:tcPr>
            <w:tcW w:w="6628" w:type="dxa"/>
            <w:gridSpan w:val="2"/>
            <w:vAlign w:val="center"/>
          </w:tcPr>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驾驶室和</w:t>
            </w:r>
            <w:proofErr w:type="gramStart"/>
            <w:r>
              <w:rPr>
                <w:rFonts w:ascii="宋体" w:eastAsia="宋体" w:hAnsi="宋体" w:cs="宋体" w:hint="eastAsia"/>
                <w:color w:val="000000"/>
                <w:kern w:val="0"/>
                <w:sz w:val="24"/>
              </w:rPr>
              <w:t>医疗舱各装</w:t>
            </w:r>
            <w:proofErr w:type="gramEnd"/>
            <w:r>
              <w:rPr>
                <w:rFonts w:ascii="宋体" w:eastAsia="宋体" w:hAnsi="宋体" w:cs="宋体" w:hint="eastAsia"/>
                <w:color w:val="000000"/>
                <w:kern w:val="0"/>
                <w:sz w:val="24"/>
              </w:rPr>
              <w:t>一组控制面板，面板采用双回路电路触摸式按钮设计。</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医疗舱控制面板带液晶显示，面板可操作并显示：</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照明灯、220V交流电、换气系统、前后对讲系统、灭菌灯、手术灯、内射灯、空调、暖气。</w:t>
            </w:r>
          </w:p>
          <w:p w:rsidR="007807B3" w:rsidRDefault="003B40D2">
            <w:pPr>
              <w:widowControl/>
              <w:rPr>
                <w:rFonts w:ascii="宋体" w:eastAsia="宋体" w:hAnsi="宋体" w:cs="宋体"/>
                <w:color w:val="000000"/>
                <w:kern w:val="0"/>
                <w:sz w:val="24"/>
              </w:rPr>
            </w:pPr>
            <w:proofErr w:type="gramStart"/>
            <w:r>
              <w:rPr>
                <w:rFonts w:ascii="宋体" w:eastAsia="宋体" w:hAnsi="宋体" w:cs="宋体" w:hint="eastAsia"/>
                <w:color w:val="000000"/>
                <w:kern w:val="0"/>
                <w:sz w:val="24"/>
              </w:rPr>
              <w:t>液晶屏能显示</w:t>
            </w:r>
            <w:proofErr w:type="gramEnd"/>
            <w:r>
              <w:rPr>
                <w:rFonts w:ascii="宋体" w:eastAsia="宋体" w:hAnsi="宋体" w:cs="宋体" w:hint="eastAsia"/>
                <w:color w:val="000000"/>
                <w:kern w:val="0"/>
                <w:sz w:val="24"/>
              </w:rPr>
              <w:t>：时间、室内温度、室内湿度、主辅电瓶12V电压、交流220V电压等。</w:t>
            </w:r>
          </w:p>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驾驶室控制面板可操作对讲机、内射灯、照明灯。</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17</w:t>
            </w:r>
          </w:p>
        </w:tc>
        <w:tc>
          <w:tcPr>
            <w:tcW w:w="6628" w:type="dxa"/>
            <w:gridSpan w:val="2"/>
            <w:vAlign w:val="center"/>
          </w:tcPr>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汽车低压电线束：符合国家汽车行业标准QC/T 29106-2004</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18</w:t>
            </w:r>
          </w:p>
        </w:tc>
        <w:tc>
          <w:tcPr>
            <w:tcW w:w="6628" w:type="dxa"/>
            <w:gridSpan w:val="2"/>
            <w:vAlign w:val="center"/>
          </w:tcPr>
          <w:p w:rsidR="007807B3" w:rsidRDefault="003B40D2">
            <w:pPr>
              <w:widowControl/>
              <w:rPr>
                <w:rFonts w:ascii="宋体" w:eastAsia="宋体" w:hAnsi="宋体" w:cs="宋体"/>
                <w:color w:val="000000"/>
                <w:kern w:val="0"/>
                <w:sz w:val="24"/>
              </w:rPr>
            </w:pPr>
            <w:r>
              <w:rPr>
                <w:rFonts w:ascii="宋体" w:eastAsia="宋体" w:hAnsi="宋体" w:cs="宋体" w:hint="eastAsia"/>
                <w:color w:val="000000"/>
                <w:kern w:val="0"/>
                <w:sz w:val="24"/>
              </w:rPr>
              <w:t>电控箱：利于维护保养的模块集成设计，且</w:t>
            </w:r>
            <w:r>
              <w:rPr>
                <w:rFonts w:ascii="宋体" w:eastAsia="宋体" w:hAnsi="宋体" w:cs="宋体" w:hint="eastAsia"/>
                <w:color w:val="000000"/>
                <w:kern w:val="0"/>
                <w:sz w:val="24"/>
                <w:lang w:val="zh-CN"/>
              </w:rPr>
              <w:t>在220V电源输出端装有漏电及短路保护器</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8755" w:type="dxa"/>
            <w:gridSpan w:val="4"/>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医疗舱配置</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19</w:t>
            </w:r>
          </w:p>
        </w:tc>
        <w:tc>
          <w:tcPr>
            <w:tcW w:w="6628" w:type="dxa"/>
            <w:gridSpan w:val="2"/>
            <w:vAlign w:val="center"/>
          </w:tcPr>
          <w:p w:rsidR="007807B3" w:rsidRDefault="003B40D2">
            <w:pPr>
              <w:widowControl/>
              <w:rPr>
                <w:rFonts w:ascii="宋体" w:eastAsia="宋体" w:hAnsi="宋体" w:cs="宋体"/>
                <w:kern w:val="0"/>
                <w:sz w:val="24"/>
              </w:rPr>
            </w:pPr>
            <w:r>
              <w:rPr>
                <w:rFonts w:ascii="宋体" w:eastAsia="宋体" w:hAnsi="宋体" w:cs="宋体" w:hint="eastAsia"/>
                <w:kern w:val="0"/>
                <w:sz w:val="24"/>
              </w:rPr>
              <w:t>紫外光灭菌灯（灭菌灯电源启动后，灭菌灯将在延时1分钟后工作，30分钟后自动关闭。）</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2盏</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20</w:t>
            </w:r>
          </w:p>
        </w:tc>
        <w:tc>
          <w:tcPr>
            <w:tcW w:w="6628" w:type="dxa"/>
            <w:gridSpan w:val="2"/>
            <w:vAlign w:val="center"/>
          </w:tcPr>
          <w:p w:rsidR="007807B3" w:rsidRDefault="003B40D2">
            <w:pPr>
              <w:widowControl/>
              <w:rPr>
                <w:rFonts w:ascii="宋体" w:eastAsia="宋体" w:hAnsi="宋体" w:cs="宋体"/>
                <w:kern w:val="0"/>
                <w:sz w:val="24"/>
              </w:rPr>
            </w:pPr>
            <w:r>
              <w:rPr>
                <w:rFonts w:ascii="宋体" w:eastAsia="宋体" w:hAnsi="宋体" w:cs="宋体" w:hint="eastAsia"/>
                <w:kern w:val="0"/>
                <w:sz w:val="24"/>
              </w:rPr>
              <w:t>医疗</w:t>
            </w:r>
            <w:proofErr w:type="gramStart"/>
            <w:r>
              <w:rPr>
                <w:rFonts w:ascii="宋体" w:eastAsia="宋体" w:hAnsi="宋体" w:cs="宋体" w:hint="eastAsia"/>
                <w:kern w:val="0"/>
                <w:sz w:val="24"/>
              </w:rPr>
              <w:t>舱独立</w:t>
            </w:r>
            <w:proofErr w:type="gramEnd"/>
            <w:r>
              <w:rPr>
                <w:rFonts w:ascii="宋体" w:eastAsia="宋体" w:hAnsi="宋体" w:cs="宋体" w:hint="eastAsia"/>
                <w:kern w:val="0"/>
                <w:sz w:val="24"/>
              </w:rPr>
              <w:t>冷暖气系统</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21</w:t>
            </w:r>
          </w:p>
        </w:tc>
        <w:tc>
          <w:tcPr>
            <w:tcW w:w="6628" w:type="dxa"/>
            <w:gridSpan w:val="2"/>
            <w:vAlign w:val="center"/>
          </w:tcPr>
          <w:p w:rsidR="007807B3" w:rsidRDefault="003B40D2">
            <w:pPr>
              <w:widowControl/>
              <w:rPr>
                <w:rFonts w:ascii="宋体" w:eastAsia="宋体" w:hAnsi="宋体" w:cs="宋体"/>
                <w:kern w:val="0"/>
                <w:sz w:val="24"/>
              </w:rPr>
            </w:pPr>
            <w:r>
              <w:rPr>
                <w:rFonts w:ascii="宋体" w:eastAsia="宋体" w:hAnsi="宋体" w:cs="宋体" w:hint="eastAsia"/>
                <w:kern w:val="0"/>
                <w:sz w:val="24"/>
              </w:rPr>
              <w:t>医疗舱双向换气系统（进出风）</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22</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医疗舱内壁加固防</w:t>
            </w:r>
            <w:proofErr w:type="gramStart"/>
            <w:r>
              <w:rPr>
                <w:rFonts w:ascii="宋体" w:eastAsia="宋体" w:hAnsi="宋体" w:cs="宋体" w:hint="eastAsia"/>
                <w:kern w:val="0"/>
                <w:sz w:val="24"/>
              </w:rPr>
              <w:t>撞</w:t>
            </w:r>
            <w:proofErr w:type="gramEnd"/>
            <w:r>
              <w:rPr>
                <w:rFonts w:ascii="宋体" w:eastAsia="宋体" w:hAnsi="宋体" w:cs="宋体" w:hint="eastAsia"/>
                <w:kern w:val="0"/>
                <w:sz w:val="24"/>
              </w:rPr>
              <w:t>处理</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23</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侧门、后门上车头部防撞保护</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lastRenderedPageBreak/>
              <w:t>24</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医疗舱顶部安装黄色尼龙抗菌扶手</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1条</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25</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医疗舱顶部输液挂架</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26</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医疗舱保温隔热层</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27</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驾驶室与医疗舱安装分隔墙：带可推拉窗户</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9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28▲</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医疗</w:t>
            </w:r>
            <w:proofErr w:type="gramStart"/>
            <w:r>
              <w:rPr>
                <w:rFonts w:ascii="宋体" w:eastAsia="宋体" w:hAnsi="宋体" w:cs="宋体" w:hint="eastAsia"/>
                <w:kern w:val="0"/>
                <w:sz w:val="24"/>
              </w:rPr>
              <w:t>舱整体</w:t>
            </w:r>
            <w:proofErr w:type="gramEnd"/>
            <w:r>
              <w:rPr>
                <w:rFonts w:ascii="宋体" w:eastAsia="宋体" w:hAnsi="宋体" w:cs="宋体" w:hint="eastAsia"/>
                <w:kern w:val="0"/>
                <w:sz w:val="24"/>
              </w:rPr>
              <w:t>风格仿照航空舱设计，所有内</w:t>
            </w:r>
            <w:proofErr w:type="gramStart"/>
            <w:r>
              <w:rPr>
                <w:rFonts w:ascii="宋体" w:eastAsia="宋体" w:hAnsi="宋体" w:cs="宋体" w:hint="eastAsia"/>
                <w:kern w:val="0"/>
                <w:sz w:val="24"/>
              </w:rPr>
              <w:t>饰采用</w:t>
            </w:r>
            <w:proofErr w:type="gramEnd"/>
            <w:r>
              <w:rPr>
                <w:rFonts w:ascii="宋体" w:eastAsia="宋体" w:hAnsi="宋体" w:cs="宋体" w:hint="eastAsia"/>
                <w:kern w:val="0"/>
                <w:sz w:val="24"/>
              </w:rPr>
              <w:t>ABS板材一次性吸塑成型，具有表面硬度高、光洁、抗菌、易清洗、可消毒、抗老化等特点。</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29</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医疗舱前部安装弧形组合柜,组合柜由5个抽屉、1个带弧形拉闸的储物格、1个带</w:t>
            </w:r>
            <w:proofErr w:type="gramStart"/>
            <w:r>
              <w:rPr>
                <w:rFonts w:ascii="宋体" w:eastAsia="宋体" w:hAnsi="宋体" w:cs="宋体" w:hint="eastAsia"/>
                <w:kern w:val="0"/>
                <w:sz w:val="24"/>
              </w:rPr>
              <w:t>外翻门</w:t>
            </w:r>
            <w:proofErr w:type="gramEnd"/>
            <w:r>
              <w:rPr>
                <w:rFonts w:ascii="宋体" w:eastAsia="宋体" w:hAnsi="宋体" w:cs="宋体" w:hint="eastAsia"/>
                <w:kern w:val="0"/>
                <w:sz w:val="24"/>
              </w:rPr>
              <w:t>的储物格、1张可折叠的座椅组成。整套组合柜表面都是采用ABS板材一次性吸塑成型，具有表面硬度高、光洁、抗菌、易清洗、可消毒、抗老化等特点。</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30</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医疗舱左侧安装长条组合柜，组合柜由1个带卷帘门的</w:t>
            </w:r>
            <w:proofErr w:type="gramStart"/>
            <w:r>
              <w:rPr>
                <w:rFonts w:ascii="宋体" w:eastAsia="宋体" w:hAnsi="宋体" w:cs="宋体" w:hint="eastAsia"/>
                <w:kern w:val="0"/>
                <w:sz w:val="24"/>
              </w:rPr>
              <w:t>储物格及</w:t>
            </w:r>
            <w:proofErr w:type="gramEnd"/>
            <w:r>
              <w:rPr>
                <w:rFonts w:ascii="宋体" w:eastAsia="宋体" w:hAnsi="宋体" w:cs="宋体" w:hint="eastAsia"/>
                <w:kern w:val="0"/>
                <w:sz w:val="24"/>
              </w:rPr>
              <w:t>密封（门板可拆）的</w:t>
            </w:r>
            <w:proofErr w:type="gramStart"/>
            <w:r>
              <w:rPr>
                <w:rFonts w:ascii="宋体" w:eastAsia="宋体" w:hAnsi="宋体" w:cs="宋体" w:hint="eastAsia"/>
                <w:kern w:val="0"/>
                <w:sz w:val="24"/>
              </w:rPr>
              <w:t>储物格组成</w:t>
            </w:r>
            <w:proofErr w:type="gramEnd"/>
            <w:r>
              <w:rPr>
                <w:rFonts w:ascii="宋体" w:eastAsia="宋体" w:hAnsi="宋体" w:cs="宋体" w:hint="eastAsia"/>
                <w:kern w:val="0"/>
                <w:sz w:val="24"/>
              </w:rPr>
              <w:t>，组合柜集中安放医疗舱电路总成及相关配件，便于维修。整套组合柜表面都是采用ABS板材一次性吸塑成型，具有表面硬度高、光洁、抗菌、易清洗、可消毒、抗老化等特点。</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31</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医疗舱上方左、</w:t>
            </w:r>
            <w:proofErr w:type="gramStart"/>
            <w:r>
              <w:rPr>
                <w:rFonts w:ascii="宋体" w:eastAsia="宋体" w:hAnsi="宋体" w:cs="宋体" w:hint="eastAsia"/>
                <w:kern w:val="0"/>
                <w:sz w:val="24"/>
              </w:rPr>
              <w:t>右侧各</w:t>
            </w:r>
            <w:proofErr w:type="gramEnd"/>
            <w:r>
              <w:rPr>
                <w:rFonts w:ascii="宋体" w:eastAsia="宋体" w:hAnsi="宋体" w:cs="宋体" w:hint="eastAsia"/>
                <w:kern w:val="0"/>
                <w:sz w:val="24"/>
              </w:rPr>
              <w:t>安装一组吊柜,左边吊柜分4格，右边吊柜分2格，柜门采用弧形设计，容积更大，方便医护人员开启。吊柜表面都是采用ABS板材一次性吸塑成型，具有表面硬度高、光洁、抗菌、易清洗、可消毒、抗老化等特点。</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32</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医疗舱左后侧安装带卷帘门的氧气柜，氧气柜表面都是采用ABS板材一次性吸塑成型，具有表面硬度高、光洁、抗菌、易清洗、可消毒、抗老化等特点。</w:t>
            </w:r>
          </w:p>
        </w:tc>
        <w:tc>
          <w:tcPr>
            <w:tcW w:w="942" w:type="dxa"/>
            <w:vAlign w:val="center"/>
          </w:tcPr>
          <w:p w:rsidR="007807B3" w:rsidRDefault="007807B3">
            <w:pPr>
              <w:widowControl/>
              <w:jc w:val="center"/>
              <w:rPr>
                <w:rFonts w:ascii="宋体" w:eastAsia="宋体" w:hAnsi="宋体" w:cs="宋体"/>
                <w:kern w:val="0"/>
                <w:sz w:val="24"/>
              </w:rPr>
            </w:pPr>
          </w:p>
        </w:tc>
      </w:tr>
      <w:tr w:rsidR="007807B3">
        <w:trPr>
          <w:trHeight w:val="394"/>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33</w:t>
            </w:r>
          </w:p>
        </w:tc>
        <w:tc>
          <w:tcPr>
            <w:tcW w:w="6628" w:type="dxa"/>
            <w:gridSpan w:val="2"/>
            <w:vAlign w:val="center"/>
          </w:tcPr>
          <w:p w:rsidR="007807B3" w:rsidRDefault="003B40D2" w:rsidP="00AE4748">
            <w:pPr>
              <w:widowControl/>
              <w:ind w:left="353" w:hangingChars="147" w:hanging="353"/>
              <w:jc w:val="left"/>
              <w:rPr>
                <w:rFonts w:ascii="宋体" w:eastAsia="宋体" w:hAnsi="宋体" w:cs="宋体"/>
                <w:kern w:val="0"/>
                <w:sz w:val="24"/>
              </w:rPr>
            </w:pPr>
            <w:r>
              <w:rPr>
                <w:rFonts w:ascii="宋体" w:eastAsia="宋体" w:hAnsi="宋体" w:cs="宋体" w:hint="eastAsia"/>
                <w:kern w:val="0"/>
                <w:sz w:val="24"/>
              </w:rPr>
              <w:t>左右吊柜下方各安装一支扶手</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2条</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34</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医疗舱左侧有可安装急救设备的支架。（可安装呼吸机，监护仪，输液泵等急救设备）</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color w:val="000000"/>
                <w:kern w:val="0"/>
                <w:sz w:val="24"/>
              </w:rPr>
              <w:t>▲</w:t>
            </w:r>
            <w:r>
              <w:rPr>
                <w:rFonts w:ascii="宋体" w:eastAsia="宋体" w:hAnsi="宋体" w:cs="宋体" w:hint="eastAsia"/>
                <w:kern w:val="0"/>
                <w:sz w:val="24"/>
              </w:rPr>
              <w:t>35</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医疗舱右侧安装旋转座椅，座椅可折叠，座椅靠背可调</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1张</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36</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医疗舱右侧3人长排座椅：带舒适背、软</w:t>
            </w:r>
            <w:proofErr w:type="gramStart"/>
            <w:r>
              <w:rPr>
                <w:rFonts w:ascii="宋体" w:eastAsia="宋体" w:hAnsi="宋体" w:cs="宋体" w:hint="eastAsia"/>
                <w:kern w:val="0"/>
                <w:sz w:val="24"/>
              </w:rPr>
              <w:t>座垫</w:t>
            </w:r>
            <w:proofErr w:type="gramEnd"/>
            <w:r>
              <w:rPr>
                <w:rFonts w:ascii="宋体" w:eastAsia="宋体" w:hAnsi="宋体" w:cs="宋体" w:hint="eastAsia"/>
                <w:kern w:val="0"/>
                <w:sz w:val="24"/>
              </w:rPr>
              <w:t>及配3套安全带</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1张</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37</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医疗</w:t>
            </w:r>
            <w:proofErr w:type="gramStart"/>
            <w:r>
              <w:rPr>
                <w:rFonts w:ascii="宋体" w:eastAsia="宋体" w:hAnsi="宋体" w:cs="宋体" w:hint="eastAsia"/>
                <w:kern w:val="0"/>
                <w:sz w:val="24"/>
              </w:rPr>
              <w:t>舱所有</w:t>
            </w:r>
            <w:proofErr w:type="gramEnd"/>
            <w:r>
              <w:rPr>
                <w:rFonts w:ascii="宋体" w:eastAsia="宋体" w:hAnsi="宋体" w:cs="宋体" w:hint="eastAsia"/>
                <w:kern w:val="0"/>
                <w:sz w:val="24"/>
              </w:rPr>
              <w:t>柜门安装抽屉锁：带自锁功能</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38</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10升氧气瓶</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2个</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color w:val="000000"/>
                <w:kern w:val="0"/>
                <w:sz w:val="24"/>
              </w:rPr>
              <w:t>▲</w:t>
            </w:r>
            <w:r>
              <w:rPr>
                <w:rFonts w:ascii="宋体" w:eastAsia="宋体" w:hAnsi="宋体" w:cs="宋体" w:hint="eastAsia"/>
                <w:kern w:val="0"/>
                <w:sz w:val="24"/>
              </w:rPr>
              <w:t>39</w:t>
            </w:r>
          </w:p>
        </w:tc>
        <w:tc>
          <w:tcPr>
            <w:tcW w:w="6628" w:type="dxa"/>
            <w:gridSpan w:val="2"/>
            <w:vAlign w:val="center"/>
          </w:tcPr>
          <w:p w:rsidR="007807B3" w:rsidRDefault="003B40D2">
            <w:pPr>
              <w:rPr>
                <w:rFonts w:ascii="宋体" w:eastAsia="宋体" w:hAnsi="宋体" w:cs="宋体"/>
                <w:sz w:val="24"/>
              </w:rPr>
            </w:pPr>
            <w:r>
              <w:rPr>
                <w:rFonts w:ascii="宋体" w:eastAsia="宋体" w:hAnsi="宋体" w:cs="宋体" w:hint="eastAsia"/>
                <w:sz w:val="24"/>
              </w:rPr>
              <w:t>全自动气体切换车载系统：</w:t>
            </w:r>
          </w:p>
          <w:p w:rsidR="007807B3" w:rsidRDefault="003B40D2">
            <w:pPr>
              <w:rPr>
                <w:rFonts w:ascii="宋体" w:eastAsia="宋体" w:hAnsi="宋体" w:cs="宋体"/>
                <w:sz w:val="24"/>
              </w:rPr>
            </w:pPr>
            <w:r>
              <w:rPr>
                <w:rFonts w:ascii="宋体" w:eastAsia="宋体" w:hAnsi="宋体" w:cs="宋体" w:hint="eastAsia"/>
                <w:sz w:val="24"/>
              </w:rPr>
              <w:t>本系统由减压阀，安全阀，高压压力传感器，电磁阀，可编程控制器PLC及人机界面HMI（触摸屏）一体机、低压压力传感器，管路及使用气体终端等组成。</w:t>
            </w:r>
          </w:p>
          <w:p w:rsidR="007807B3" w:rsidRDefault="003B40D2">
            <w:pPr>
              <w:rPr>
                <w:rFonts w:ascii="宋体" w:eastAsia="宋体" w:hAnsi="宋体" w:cs="宋体"/>
                <w:sz w:val="24"/>
              </w:rPr>
            </w:pPr>
            <w:r>
              <w:rPr>
                <w:rFonts w:ascii="宋体" w:eastAsia="宋体" w:hAnsi="宋体" w:cs="宋体" w:hint="eastAsia"/>
                <w:sz w:val="24"/>
              </w:rPr>
              <w:t>气体终端由吸氧用终端（1个）连接湿化器（1个），呼吸机用的终端（1个）连接呼吸机专用接头（1个）组成。</w:t>
            </w:r>
          </w:p>
          <w:p w:rsidR="007807B3" w:rsidRDefault="003B40D2">
            <w:pPr>
              <w:widowControl/>
              <w:jc w:val="left"/>
              <w:rPr>
                <w:rFonts w:ascii="宋体" w:eastAsia="宋体" w:hAnsi="宋体" w:cs="宋体"/>
                <w:kern w:val="0"/>
                <w:sz w:val="24"/>
              </w:rPr>
            </w:pPr>
            <w:r>
              <w:rPr>
                <w:rFonts w:ascii="宋体" w:eastAsia="宋体" w:hAnsi="宋体" w:cs="宋体" w:hint="eastAsia"/>
                <w:sz w:val="24"/>
              </w:rPr>
              <w:t>通过触摸屏一体机程序编写实现左右侧气瓶自动切换、气源欠压报警功能，并通过触摸屏画面的编辑，可实时显示左右侧钢瓶压力，输出使用压力，动态工作流程图，并有报警历史记录，上下限参数设置，传感器量程选择，单位显示选择功能。</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40</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医疗舱地板：耐酸、碱、防火、防滑、防静电</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41</w:t>
            </w:r>
          </w:p>
        </w:tc>
        <w:tc>
          <w:tcPr>
            <w:tcW w:w="6628" w:type="dxa"/>
            <w:gridSpan w:val="2"/>
            <w:vAlign w:val="center"/>
          </w:tcPr>
          <w:p w:rsidR="007807B3" w:rsidRDefault="003B40D2">
            <w:pPr>
              <w:widowControl/>
              <w:jc w:val="left"/>
              <w:rPr>
                <w:rFonts w:ascii="宋体" w:eastAsia="宋体" w:hAnsi="宋体" w:cs="宋体"/>
                <w:kern w:val="0"/>
                <w:sz w:val="24"/>
              </w:rPr>
            </w:pPr>
            <w:r>
              <w:rPr>
                <w:rFonts w:ascii="宋体" w:eastAsia="宋体" w:hAnsi="宋体" w:cs="宋体" w:hint="eastAsia"/>
                <w:kern w:val="0"/>
                <w:sz w:val="24"/>
              </w:rPr>
              <w:t>2KG灭火器</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1个</w:t>
            </w:r>
          </w:p>
        </w:tc>
      </w:tr>
      <w:tr w:rsidR="007807B3">
        <w:trPr>
          <w:trHeight w:val="360"/>
          <w:jc w:val="center"/>
        </w:trPr>
        <w:tc>
          <w:tcPr>
            <w:tcW w:w="8755" w:type="dxa"/>
            <w:gridSpan w:val="4"/>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lastRenderedPageBreak/>
              <w:t>专用器械设备</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42</w:t>
            </w:r>
          </w:p>
        </w:tc>
        <w:tc>
          <w:tcPr>
            <w:tcW w:w="6628" w:type="dxa"/>
            <w:gridSpan w:val="2"/>
            <w:vAlign w:val="center"/>
          </w:tcPr>
          <w:p w:rsidR="007807B3" w:rsidRDefault="003B40D2">
            <w:pPr>
              <w:rPr>
                <w:rFonts w:ascii="宋体" w:eastAsia="宋体" w:hAnsi="宋体" w:cs="宋体"/>
                <w:kern w:val="0"/>
                <w:sz w:val="24"/>
              </w:rPr>
            </w:pPr>
            <w:r>
              <w:rPr>
                <w:rFonts w:ascii="宋体" w:eastAsia="宋体" w:hAnsi="宋体" w:cs="宋体" w:hint="eastAsia"/>
                <w:sz w:val="24"/>
              </w:rPr>
              <w:t>自动上车担架（型号：YSC-12)</w:t>
            </w:r>
          </w:p>
        </w:tc>
        <w:tc>
          <w:tcPr>
            <w:tcW w:w="942" w:type="dxa"/>
            <w:vAlign w:val="center"/>
          </w:tcPr>
          <w:p w:rsidR="007807B3" w:rsidRDefault="00606AF1">
            <w:pPr>
              <w:widowControl/>
              <w:jc w:val="center"/>
              <w:rPr>
                <w:rFonts w:ascii="宋体" w:eastAsia="宋体" w:hAnsi="宋体" w:cs="宋体"/>
                <w:kern w:val="0"/>
                <w:sz w:val="24"/>
              </w:rPr>
            </w:pPr>
            <w:r>
              <w:rPr>
                <w:rFonts w:ascii="宋体" w:eastAsia="宋体" w:hAnsi="宋体" w:cs="宋体" w:hint="eastAsia"/>
                <w:kern w:val="0"/>
                <w:sz w:val="24"/>
              </w:rPr>
              <w:t>1</w:t>
            </w:r>
            <w:bookmarkStart w:id="0" w:name="_GoBack"/>
            <w:bookmarkEnd w:id="0"/>
            <w:r w:rsidR="003B40D2">
              <w:rPr>
                <w:rFonts w:ascii="宋体" w:eastAsia="宋体" w:hAnsi="宋体" w:cs="宋体" w:hint="eastAsia"/>
                <w:kern w:val="0"/>
                <w:sz w:val="24"/>
              </w:rPr>
              <w:t>张</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43</w:t>
            </w:r>
          </w:p>
        </w:tc>
        <w:tc>
          <w:tcPr>
            <w:tcW w:w="6628" w:type="dxa"/>
            <w:gridSpan w:val="2"/>
            <w:vAlign w:val="center"/>
          </w:tcPr>
          <w:p w:rsidR="007807B3" w:rsidRDefault="003B40D2">
            <w:pPr>
              <w:rPr>
                <w:rFonts w:ascii="宋体" w:eastAsia="宋体" w:hAnsi="宋体" w:cs="宋体"/>
                <w:kern w:val="0"/>
                <w:sz w:val="24"/>
              </w:rPr>
            </w:pPr>
            <w:r>
              <w:rPr>
                <w:rFonts w:ascii="宋体" w:eastAsia="宋体" w:hAnsi="宋体" w:cs="宋体" w:hint="eastAsia"/>
                <w:sz w:val="24"/>
              </w:rPr>
              <w:t>担架平台（型号：</w:t>
            </w:r>
            <w:hyperlink r:id="rId8" w:tooltip="YSC-1A1担架仓" w:history="1">
              <w:r>
                <w:rPr>
                  <w:rFonts w:ascii="宋体" w:eastAsia="宋体" w:hAnsi="宋体" w:cs="宋体" w:hint="eastAsia"/>
                  <w:sz w:val="24"/>
                </w:rPr>
                <w:t>YSC-1A1</w:t>
              </w:r>
            </w:hyperlink>
            <w:r>
              <w:rPr>
                <w:rFonts w:ascii="宋体" w:eastAsia="宋体" w:hAnsi="宋体" w:cs="宋体" w:hint="eastAsia"/>
                <w:sz w:val="24"/>
              </w:rPr>
              <w:t>)</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1张</w:t>
            </w:r>
          </w:p>
        </w:tc>
      </w:tr>
      <w:tr w:rsidR="007807B3">
        <w:trPr>
          <w:trHeight w:val="343"/>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44</w:t>
            </w:r>
          </w:p>
        </w:tc>
        <w:tc>
          <w:tcPr>
            <w:tcW w:w="6628" w:type="dxa"/>
            <w:gridSpan w:val="2"/>
            <w:vAlign w:val="center"/>
          </w:tcPr>
          <w:p w:rsidR="007807B3" w:rsidRDefault="003B40D2">
            <w:pPr>
              <w:rPr>
                <w:rFonts w:ascii="宋体" w:eastAsia="宋体" w:hAnsi="宋体" w:cs="宋体"/>
                <w:kern w:val="0"/>
                <w:sz w:val="24"/>
              </w:rPr>
            </w:pPr>
            <w:r>
              <w:rPr>
                <w:rFonts w:ascii="宋体" w:eastAsia="宋体" w:hAnsi="宋体" w:cs="宋体" w:hint="eastAsia"/>
                <w:sz w:val="24"/>
              </w:rPr>
              <w:t>铲式担架(型号：YSC-S10）</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1张</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45</w:t>
            </w:r>
          </w:p>
        </w:tc>
        <w:tc>
          <w:tcPr>
            <w:tcW w:w="6628" w:type="dxa"/>
            <w:gridSpan w:val="2"/>
            <w:vAlign w:val="center"/>
          </w:tcPr>
          <w:p w:rsidR="007807B3" w:rsidRDefault="003B40D2">
            <w:pPr>
              <w:rPr>
                <w:rFonts w:ascii="宋体" w:eastAsia="宋体" w:hAnsi="宋体" w:cs="宋体"/>
                <w:kern w:val="0"/>
                <w:sz w:val="24"/>
              </w:rPr>
            </w:pPr>
            <w:r>
              <w:rPr>
                <w:rFonts w:ascii="宋体" w:eastAsia="宋体" w:hAnsi="宋体" w:cs="宋体" w:hint="eastAsia"/>
                <w:sz w:val="24"/>
              </w:rPr>
              <w:t>楼梯专用椅(型号：YSC-H1）</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1张</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46</w:t>
            </w:r>
          </w:p>
        </w:tc>
        <w:tc>
          <w:tcPr>
            <w:tcW w:w="6628" w:type="dxa"/>
            <w:gridSpan w:val="2"/>
            <w:vAlign w:val="center"/>
          </w:tcPr>
          <w:p w:rsidR="007807B3" w:rsidRDefault="003B40D2">
            <w:pPr>
              <w:rPr>
                <w:rFonts w:ascii="宋体" w:eastAsia="宋体" w:hAnsi="宋体" w:cs="宋体"/>
                <w:sz w:val="24"/>
              </w:rPr>
            </w:pPr>
            <w:r>
              <w:rPr>
                <w:rFonts w:ascii="宋体" w:eastAsia="宋体" w:hAnsi="宋体" w:cs="宋体" w:hint="eastAsia"/>
                <w:sz w:val="24"/>
              </w:rPr>
              <w:t>信息化终端（院前院内信息传输）</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r w:rsidR="007807B3">
        <w:trPr>
          <w:trHeight w:val="360"/>
          <w:jc w:val="center"/>
        </w:trPr>
        <w:tc>
          <w:tcPr>
            <w:tcW w:w="8755" w:type="dxa"/>
            <w:gridSpan w:val="4"/>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b/>
                <w:bCs/>
                <w:kern w:val="0"/>
                <w:sz w:val="28"/>
                <w:szCs w:val="28"/>
              </w:rPr>
              <w:t>二、车载设备</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w:t>
            </w:r>
          </w:p>
        </w:tc>
        <w:tc>
          <w:tcPr>
            <w:tcW w:w="6628" w:type="dxa"/>
            <w:gridSpan w:val="2"/>
            <w:vAlign w:val="center"/>
          </w:tcPr>
          <w:p w:rsidR="007807B3" w:rsidRDefault="003B40D2">
            <w:pPr>
              <w:rPr>
                <w:rFonts w:ascii="宋体" w:eastAsia="宋体" w:hAnsi="宋体" w:cs="宋体"/>
                <w:sz w:val="24"/>
              </w:rPr>
            </w:pPr>
            <w:r>
              <w:rPr>
                <w:rFonts w:ascii="宋体" w:eastAsia="宋体" w:hAnsi="宋体" w:cs="宋体" w:hint="eastAsia"/>
                <w:color w:val="000000"/>
                <w:kern w:val="0"/>
                <w:sz w:val="24"/>
              </w:rPr>
              <w:t>▲</w:t>
            </w:r>
            <w:r>
              <w:rPr>
                <w:rFonts w:ascii="宋体" w:eastAsia="宋体" w:hAnsi="宋体" w:cs="宋体" w:hint="eastAsia"/>
                <w:sz w:val="24"/>
              </w:rPr>
              <w:t>迈瑞D6除颤监护仪</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1台</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2</w:t>
            </w:r>
          </w:p>
        </w:tc>
        <w:tc>
          <w:tcPr>
            <w:tcW w:w="6628" w:type="dxa"/>
            <w:gridSpan w:val="2"/>
            <w:vAlign w:val="center"/>
          </w:tcPr>
          <w:p w:rsidR="007807B3" w:rsidRDefault="003B40D2">
            <w:pPr>
              <w:rPr>
                <w:rFonts w:ascii="宋体" w:eastAsia="宋体" w:hAnsi="宋体" w:cs="宋体"/>
                <w:sz w:val="24"/>
              </w:rPr>
            </w:pPr>
            <w:r>
              <w:rPr>
                <w:rFonts w:ascii="宋体" w:eastAsia="宋体" w:hAnsi="宋体" w:cs="宋体" w:hint="eastAsia"/>
                <w:color w:val="000000"/>
                <w:kern w:val="0"/>
                <w:sz w:val="24"/>
              </w:rPr>
              <w:t>▲</w:t>
            </w:r>
            <w:r>
              <w:rPr>
                <w:rFonts w:ascii="宋体" w:eastAsia="宋体" w:hAnsi="宋体" w:cs="宋体" w:hint="eastAsia"/>
                <w:sz w:val="24"/>
              </w:rPr>
              <w:t>安保T5急救转运呼吸机</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1台</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3</w:t>
            </w:r>
          </w:p>
        </w:tc>
        <w:tc>
          <w:tcPr>
            <w:tcW w:w="6628" w:type="dxa"/>
            <w:gridSpan w:val="2"/>
            <w:vAlign w:val="center"/>
          </w:tcPr>
          <w:p w:rsidR="007807B3" w:rsidRDefault="003B40D2">
            <w:pPr>
              <w:rPr>
                <w:rFonts w:ascii="宋体" w:eastAsia="宋体" w:hAnsi="宋体" w:cs="宋体"/>
                <w:sz w:val="24"/>
              </w:rPr>
            </w:pPr>
            <w:r>
              <w:rPr>
                <w:rFonts w:ascii="宋体" w:eastAsia="宋体" w:hAnsi="宋体" w:cs="宋体" w:hint="eastAsia"/>
                <w:sz w:val="24"/>
              </w:rPr>
              <w:t>安保ASU-I吸痰器</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1台</w:t>
            </w:r>
          </w:p>
        </w:tc>
      </w:tr>
      <w:tr w:rsidR="007807B3">
        <w:trPr>
          <w:trHeight w:val="360"/>
          <w:jc w:val="center"/>
        </w:trPr>
        <w:tc>
          <w:tcPr>
            <w:tcW w:w="1185"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4</w:t>
            </w:r>
          </w:p>
        </w:tc>
        <w:tc>
          <w:tcPr>
            <w:tcW w:w="6628" w:type="dxa"/>
            <w:gridSpan w:val="2"/>
            <w:vAlign w:val="center"/>
          </w:tcPr>
          <w:p w:rsidR="007807B3" w:rsidRDefault="003B40D2">
            <w:pPr>
              <w:rPr>
                <w:rFonts w:ascii="宋体" w:eastAsia="宋体" w:hAnsi="宋体" w:cs="宋体"/>
                <w:sz w:val="24"/>
              </w:rPr>
            </w:pPr>
            <w:proofErr w:type="gramStart"/>
            <w:r>
              <w:rPr>
                <w:rFonts w:ascii="宋体" w:eastAsia="宋体" w:hAnsi="宋体" w:cs="宋体" w:hint="eastAsia"/>
                <w:sz w:val="24"/>
              </w:rPr>
              <w:t>帝源创克洛</w:t>
            </w:r>
            <w:proofErr w:type="gramEnd"/>
            <w:r>
              <w:rPr>
                <w:rFonts w:ascii="宋体" w:eastAsia="宋体" w:hAnsi="宋体" w:cs="宋体" w:hint="eastAsia"/>
                <w:sz w:val="24"/>
              </w:rPr>
              <w:t>HCB-02200F车载低温等离子空气消毒机</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1台</w:t>
            </w:r>
          </w:p>
        </w:tc>
      </w:tr>
      <w:tr w:rsidR="007807B3">
        <w:trPr>
          <w:trHeight w:val="360"/>
          <w:jc w:val="center"/>
        </w:trPr>
        <w:tc>
          <w:tcPr>
            <w:tcW w:w="1185" w:type="dxa"/>
            <w:vAlign w:val="center"/>
          </w:tcPr>
          <w:p w:rsidR="007807B3" w:rsidRDefault="006A3854">
            <w:pPr>
              <w:widowControl/>
              <w:jc w:val="center"/>
              <w:rPr>
                <w:rFonts w:ascii="宋体" w:eastAsia="宋体" w:hAnsi="宋体" w:cs="宋体"/>
                <w:kern w:val="0"/>
                <w:sz w:val="24"/>
              </w:rPr>
            </w:pPr>
            <w:r>
              <w:rPr>
                <w:rFonts w:ascii="宋体" w:eastAsia="宋体" w:hAnsi="宋体" w:cs="宋体" w:hint="eastAsia"/>
                <w:kern w:val="0"/>
                <w:sz w:val="24"/>
              </w:rPr>
              <w:t>5</w:t>
            </w:r>
          </w:p>
        </w:tc>
        <w:tc>
          <w:tcPr>
            <w:tcW w:w="6628" w:type="dxa"/>
            <w:gridSpan w:val="2"/>
            <w:vAlign w:val="center"/>
          </w:tcPr>
          <w:p w:rsidR="007807B3" w:rsidRDefault="003B40D2">
            <w:pPr>
              <w:rPr>
                <w:rFonts w:ascii="宋体" w:eastAsia="宋体" w:hAnsi="宋体" w:cs="宋体"/>
                <w:sz w:val="24"/>
              </w:rPr>
            </w:pPr>
            <w:r>
              <w:rPr>
                <w:rFonts w:ascii="宋体" w:eastAsia="宋体" w:hAnsi="宋体" w:cs="宋体" w:hint="eastAsia"/>
                <w:sz w:val="24"/>
              </w:rPr>
              <w:t>迈瑞SP3</w:t>
            </w:r>
            <w:r w:rsidR="00AE4748">
              <w:rPr>
                <w:rFonts w:ascii="宋体" w:eastAsia="宋体" w:hAnsi="宋体" w:cs="宋体" w:hint="eastAsia"/>
                <w:sz w:val="24"/>
              </w:rPr>
              <w:t>D</w:t>
            </w:r>
            <w:r>
              <w:rPr>
                <w:rFonts w:ascii="宋体" w:eastAsia="宋体" w:hAnsi="宋体" w:cs="宋体" w:hint="eastAsia"/>
                <w:sz w:val="24"/>
              </w:rPr>
              <w:t xml:space="preserve"> Ex注射双泵</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1台</w:t>
            </w:r>
          </w:p>
        </w:tc>
      </w:tr>
      <w:tr w:rsidR="007807B3">
        <w:trPr>
          <w:trHeight w:val="360"/>
          <w:jc w:val="center"/>
        </w:trPr>
        <w:tc>
          <w:tcPr>
            <w:tcW w:w="1185" w:type="dxa"/>
            <w:vAlign w:val="center"/>
          </w:tcPr>
          <w:p w:rsidR="007807B3" w:rsidRDefault="006A3854">
            <w:pPr>
              <w:widowControl/>
              <w:jc w:val="center"/>
              <w:rPr>
                <w:rFonts w:ascii="宋体" w:eastAsia="宋体" w:hAnsi="宋体" w:cs="宋体"/>
                <w:kern w:val="0"/>
                <w:sz w:val="24"/>
              </w:rPr>
            </w:pPr>
            <w:r>
              <w:rPr>
                <w:rFonts w:ascii="宋体" w:eastAsia="宋体" w:hAnsi="宋体" w:cs="宋体" w:hint="eastAsia"/>
                <w:kern w:val="0"/>
                <w:sz w:val="24"/>
              </w:rPr>
              <w:t>6</w:t>
            </w:r>
          </w:p>
        </w:tc>
        <w:tc>
          <w:tcPr>
            <w:tcW w:w="6628" w:type="dxa"/>
            <w:gridSpan w:val="2"/>
            <w:vAlign w:val="center"/>
          </w:tcPr>
          <w:p w:rsidR="007807B3" w:rsidRDefault="003B40D2">
            <w:pPr>
              <w:rPr>
                <w:rFonts w:ascii="宋体" w:eastAsia="宋体" w:hAnsi="宋体" w:cs="宋体"/>
                <w:sz w:val="24"/>
              </w:rPr>
            </w:pPr>
            <w:r>
              <w:rPr>
                <w:rFonts w:ascii="宋体" w:eastAsia="宋体" w:hAnsi="宋体" w:cs="宋体" w:hint="eastAsia"/>
                <w:sz w:val="24"/>
              </w:rPr>
              <w:t>迈瑞VP1 Ex输液泵</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1台</w:t>
            </w:r>
          </w:p>
        </w:tc>
      </w:tr>
      <w:tr w:rsidR="007807B3">
        <w:trPr>
          <w:trHeight w:val="360"/>
          <w:jc w:val="center"/>
        </w:trPr>
        <w:tc>
          <w:tcPr>
            <w:tcW w:w="1185" w:type="dxa"/>
            <w:vAlign w:val="center"/>
          </w:tcPr>
          <w:p w:rsidR="007807B3" w:rsidRDefault="006A3854">
            <w:pPr>
              <w:widowControl/>
              <w:jc w:val="center"/>
              <w:rPr>
                <w:rFonts w:ascii="宋体" w:eastAsia="宋体" w:hAnsi="宋体" w:cs="宋体"/>
                <w:kern w:val="0"/>
                <w:sz w:val="24"/>
              </w:rPr>
            </w:pPr>
            <w:r>
              <w:rPr>
                <w:rFonts w:ascii="宋体" w:eastAsia="宋体" w:hAnsi="宋体" w:cs="宋体" w:hint="eastAsia"/>
                <w:kern w:val="0"/>
                <w:sz w:val="24"/>
              </w:rPr>
              <w:t>7</w:t>
            </w:r>
          </w:p>
        </w:tc>
        <w:tc>
          <w:tcPr>
            <w:tcW w:w="6628" w:type="dxa"/>
            <w:gridSpan w:val="2"/>
            <w:vAlign w:val="center"/>
          </w:tcPr>
          <w:p w:rsidR="007807B3" w:rsidRDefault="003B40D2">
            <w:pPr>
              <w:rPr>
                <w:rFonts w:ascii="宋体" w:eastAsia="宋体" w:hAnsi="宋体" w:cs="宋体"/>
                <w:sz w:val="24"/>
              </w:rPr>
            </w:pPr>
            <w:r>
              <w:rPr>
                <w:rFonts w:ascii="宋体" w:eastAsia="宋体" w:hAnsi="宋体" w:cs="宋体" w:hint="eastAsia"/>
                <w:sz w:val="24"/>
              </w:rPr>
              <w:t>车载信息化设备（包含车辆监控，院前院内信息传输及中兴GPS车载终端）</w:t>
            </w:r>
          </w:p>
        </w:tc>
        <w:tc>
          <w:tcPr>
            <w:tcW w:w="942" w:type="dxa"/>
            <w:vAlign w:val="center"/>
          </w:tcPr>
          <w:p w:rsidR="007807B3" w:rsidRDefault="003B40D2">
            <w:pPr>
              <w:widowControl/>
              <w:jc w:val="center"/>
              <w:rPr>
                <w:rFonts w:ascii="宋体" w:eastAsia="宋体" w:hAnsi="宋体" w:cs="宋体"/>
                <w:kern w:val="0"/>
                <w:sz w:val="24"/>
              </w:rPr>
            </w:pPr>
            <w:r>
              <w:rPr>
                <w:rFonts w:ascii="宋体" w:eastAsia="宋体" w:hAnsi="宋体" w:cs="宋体" w:hint="eastAsia"/>
                <w:kern w:val="0"/>
                <w:sz w:val="24"/>
              </w:rPr>
              <w:t>1套</w:t>
            </w:r>
          </w:p>
        </w:tc>
      </w:tr>
    </w:tbl>
    <w:p w:rsidR="007807B3" w:rsidRDefault="007807B3"/>
    <w:sectPr w:rsidR="007807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3C3" w:rsidRDefault="003E13C3" w:rsidP="00AE4748">
      <w:r>
        <w:separator/>
      </w:r>
    </w:p>
  </w:endnote>
  <w:endnote w:type="continuationSeparator" w:id="0">
    <w:p w:rsidR="003E13C3" w:rsidRDefault="003E13C3" w:rsidP="00AE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3C3" w:rsidRDefault="003E13C3" w:rsidP="00AE4748">
      <w:r>
        <w:separator/>
      </w:r>
    </w:p>
  </w:footnote>
  <w:footnote w:type="continuationSeparator" w:id="0">
    <w:p w:rsidR="003E13C3" w:rsidRDefault="003E13C3" w:rsidP="00AE4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609D2"/>
    <w:rsid w:val="003B40D2"/>
    <w:rsid w:val="003E13C3"/>
    <w:rsid w:val="00606AF1"/>
    <w:rsid w:val="006A3854"/>
    <w:rsid w:val="007807B3"/>
    <w:rsid w:val="007E70E1"/>
    <w:rsid w:val="00AE4748"/>
    <w:rsid w:val="13525C36"/>
    <w:rsid w:val="15A9405E"/>
    <w:rsid w:val="38F609D2"/>
    <w:rsid w:val="47404580"/>
    <w:rsid w:val="495D0E8B"/>
    <w:rsid w:val="519161E4"/>
    <w:rsid w:val="5C050B37"/>
    <w:rsid w:val="7745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uiPriority="99"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0">
    <w:name w:val="heading 2"/>
    <w:basedOn w:val="a"/>
    <w:next w:val="a"/>
    <w:qFormat/>
    <w:pPr>
      <w:keepNext/>
      <w:keepLines/>
      <w:spacing w:before="260" w:after="260" w:line="416" w:lineRule="auto"/>
      <w:outlineLvl w:val="1"/>
    </w:pPr>
    <w:rPr>
      <w:rFonts w:ascii="Arial" w:eastAsia="宋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qFormat/>
    <w:pPr>
      <w:autoSpaceDE w:val="0"/>
      <w:autoSpaceDN w:val="0"/>
      <w:adjustRightInd w:val="0"/>
      <w:spacing w:after="120" w:line="240" w:lineRule="auto"/>
      <w:ind w:leftChars="200" w:left="420" w:firstLineChars="200" w:firstLine="420"/>
      <w:textAlignment w:val="baseline"/>
    </w:pPr>
    <w:rPr>
      <w:rFonts w:ascii="Calibri" w:hAnsi="Calibri"/>
      <w:spacing w:val="0"/>
      <w:kern w:val="0"/>
      <w:sz w:val="28"/>
    </w:rPr>
  </w:style>
  <w:style w:type="paragraph" w:styleId="a3">
    <w:name w:val="Body Text Indent"/>
    <w:basedOn w:val="a"/>
    <w:next w:val="a4"/>
    <w:qFormat/>
    <w:pPr>
      <w:spacing w:line="200" w:lineRule="exact"/>
      <w:ind w:firstLine="301"/>
    </w:pPr>
    <w:rPr>
      <w:rFonts w:ascii="宋体" w:hAnsi="Courier New"/>
      <w:spacing w:val="-4"/>
      <w:sz w:val="18"/>
      <w:szCs w:val="20"/>
    </w:rPr>
  </w:style>
  <w:style w:type="paragraph" w:styleId="a4">
    <w:name w:val="Normal Indent"/>
    <w:basedOn w:val="a"/>
    <w:next w:val="a3"/>
    <w:qFormat/>
    <w:pPr>
      <w:ind w:firstLine="420"/>
    </w:pPr>
    <w:rPr>
      <w:szCs w:val="20"/>
    </w:rPr>
  </w:style>
  <w:style w:type="paragraph" w:customStyle="1" w:styleId="xl53">
    <w:name w:val="xl53"/>
    <w:next w:val="a"/>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Times New Roman"/>
      <w:b/>
      <w:bCs/>
    </w:rPr>
  </w:style>
  <w:style w:type="paragraph" w:styleId="a5">
    <w:name w:val="Body Text"/>
    <w:basedOn w:val="a"/>
    <w:uiPriority w:val="99"/>
    <w:qFormat/>
    <w:pPr>
      <w:spacing w:line="360" w:lineRule="exact"/>
    </w:pPr>
    <w:rPr>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表格文字"/>
    <w:basedOn w:val="a"/>
    <w:qFormat/>
    <w:pPr>
      <w:autoSpaceDE w:val="0"/>
      <w:jc w:val="left"/>
    </w:pPr>
    <w:rPr>
      <w:spacing w:val="10"/>
      <w:kern w:val="0"/>
      <w:sz w:val="24"/>
    </w:rPr>
  </w:style>
  <w:style w:type="paragraph" w:styleId="a8">
    <w:name w:val="header"/>
    <w:basedOn w:val="a"/>
    <w:link w:val="Char"/>
    <w:rsid w:val="00AE47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AE4748"/>
    <w:rPr>
      <w:kern w:val="2"/>
      <w:sz w:val="18"/>
      <w:szCs w:val="18"/>
    </w:rPr>
  </w:style>
  <w:style w:type="paragraph" w:styleId="a9">
    <w:name w:val="footer"/>
    <w:basedOn w:val="a"/>
    <w:link w:val="Char0"/>
    <w:rsid w:val="00AE4748"/>
    <w:pPr>
      <w:tabs>
        <w:tab w:val="center" w:pos="4153"/>
        <w:tab w:val="right" w:pos="8306"/>
      </w:tabs>
      <w:snapToGrid w:val="0"/>
      <w:jc w:val="left"/>
    </w:pPr>
    <w:rPr>
      <w:sz w:val="18"/>
      <w:szCs w:val="18"/>
    </w:rPr>
  </w:style>
  <w:style w:type="character" w:customStyle="1" w:styleId="Char0">
    <w:name w:val="页脚 Char"/>
    <w:basedOn w:val="a0"/>
    <w:link w:val="a9"/>
    <w:rsid w:val="00AE474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uiPriority="99"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0">
    <w:name w:val="heading 2"/>
    <w:basedOn w:val="a"/>
    <w:next w:val="a"/>
    <w:qFormat/>
    <w:pPr>
      <w:keepNext/>
      <w:keepLines/>
      <w:spacing w:before="260" w:after="260" w:line="416" w:lineRule="auto"/>
      <w:outlineLvl w:val="1"/>
    </w:pPr>
    <w:rPr>
      <w:rFonts w:ascii="Arial" w:eastAsia="宋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qFormat/>
    <w:pPr>
      <w:autoSpaceDE w:val="0"/>
      <w:autoSpaceDN w:val="0"/>
      <w:adjustRightInd w:val="0"/>
      <w:spacing w:after="120" w:line="240" w:lineRule="auto"/>
      <w:ind w:leftChars="200" w:left="420" w:firstLineChars="200" w:firstLine="420"/>
      <w:textAlignment w:val="baseline"/>
    </w:pPr>
    <w:rPr>
      <w:rFonts w:ascii="Calibri" w:hAnsi="Calibri"/>
      <w:spacing w:val="0"/>
      <w:kern w:val="0"/>
      <w:sz w:val="28"/>
    </w:rPr>
  </w:style>
  <w:style w:type="paragraph" w:styleId="a3">
    <w:name w:val="Body Text Indent"/>
    <w:basedOn w:val="a"/>
    <w:next w:val="a4"/>
    <w:qFormat/>
    <w:pPr>
      <w:spacing w:line="200" w:lineRule="exact"/>
      <w:ind w:firstLine="301"/>
    </w:pPr>
    <w:rPr>
      <w:rFonts w:ascii="宋体" w:hAnsi="Courier New"/>
      <w:spacing w:val="-4"/>
      <w:sz w:val="18"/>
      <w:szCs w:val="20"/>
    </w:rPr>
  </w:style>
  <w:style w:type="paragraph" w:styleId="a4">
    <w:name w:val="Normal Indent"/>
    <w:basedOn w:val="a"/>
    <w:next w:val="a3"/>
    <w:qFormat/>
    <w:pPr>
      <w:ind w:firstLine="420"/>
    </w:pPr>
    <w:rPr>
      <w:szCs w:val="20"/>
    </w:rPr>
  </w:style>
  <w:style w:type="paragraph" w:customStyle="1" w:styleId="xl53">
    <w:name w:val="xl53"/>
    <w:next w:val="a"/>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Times New Roman"/>
      <w:b/>
      <w:bCs/>
    </w:rPr>
  </w:style>
  <w:style w:type="paragraph" w:styleId="a5">
    <w:name w:val="Body Text"/>
    <w:basedOn w:val="a"/>
    <w:uiPriority w:val="99"/>
    <w:qFormat/>
    <w:pPr>
      <w:spacing w:line="360" w:lineRule="exact"/>
    </w:pPr>
    <w:rPr>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表格文字"/>
    <w:basedOn w:val="a"/>
    <w:qFormat/>
    <w:pPr>
      <w:autoSpaceDE w:val="0"/>
      <w:jc w:val="left"/>
    </w:pPr>
    <w:rPr>
      <w:spacing w:val="10"/>
      <w:kern w:val="0"/>
      <w:sz w:val="24"/>
    </w:rPr>
  </w:style>
  <w:style w:type="paragraph" w:styleId="a8">
    <w:name w:val="header"/>
    <w:basedOn w:val="a"/>
    <w:link w:val="Char"/>
    <w:rsid w:val="00AE47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AE4748"/>
    <w:rPr>
      <w:kern w:val="2"/>
      <w:sz w:val="18"/>
      <w:szCs w:val="18"/>
    </w:rPr>
  </w:style>
  <w:style w:type="paragraph" w:styleId="a9">
    <w:name w:val="footer"/>
    <w:basedOn w:val="a"/>
    <w:link w:val="Char0"/>
    <w:rsid w:val="00AE4748"/>
    <w:pPr>
      <w:tabs>
        <w:tab w:val="center" w:pos="4153"/>
        <w:tab w:val="right" w:pos="8306"/>
      </w:tabs>
      <w:snapToGrid w:val="0"/>
      <w:jc w:val="left"/>
    </w:pPr>
    <w:rPr>
      <w:sz w:val="18"/>
      <w:szCs w:val="18"/>
    </w:rPr>
  </w:style>
  <w:style w:type="character" w:customStyle="1" w:styleId="Char0">
    <w:name w:val="页脚 Char"/>
    <w:basedOn w:val="a0"/>
    <w:link w:val="a9"/>
    <w:rsid w:val="00AE47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cylco.com/ysc-1a1-stretcher-warehou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零下三十七摄氏度</dc:creator>
  <cp:lastModifiedBy>Administrator</cp:lastModifiedBy>
  <cp:revision>4</cp:revision>
  <dcterms:created xsi:type="dcterms:W3CDTF">2021-10-30T12:05:00Z</dcterms:created>
  <dcterms:modified xsi:type="dcterms:W3CDTF">2022-01-21T08:08:00Z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5D5CA58DDE904BFDBC1BE7679AB79C1D</vt:lpwstr>
  </property>
</Properties>
</file>