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牡丹牌MD5028TXU巡逻车配置清单</w:t>
      </w:r>
    </w:p>
    <w:tbl>
      <w:tblPr>
        <w:tblStyle w:val="2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208"/>
        <w:gridCol w:w="2165"/>
        <w:gridCol w:w="980"/>
        <w:gridCol w:w="4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功能</w:t>
            </w: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415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品牌型号、技术参数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车辆警示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长排警灯及警报器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星际牌TBD295121A型，1.2M、100W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前爆闪灯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星际牌，两红两蓝进气格栅爆闪灯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车尾LED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单色P10屏：1086*286*55（可根据实际尺寸微调）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车各位置爆闪灯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尾部及顶部装备箱侧面，星际牌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尺寸：70*45*18mm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外观标识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2004制式警用外观，贴公安字样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监控通讯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车载电台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海能达MD780i，车载台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频率：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UHF1:400-470MHz; UHF2:450-520MHz; UHF3:350-400MHz; VHF:136-174MHz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信道容量:1024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区域容量:64（每组最多16个信道）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信道间隔:12.5KHz/20KHz/25KHz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工作电压:13.6 V ±15%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电流消耗 待机电流:&lt; 0.6A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电流消耗 接收电流:&lt;2.0A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电流消耗 发射电流:5W &lt;5A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25W &lt;8A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45W/50W &lt;12A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频率稳定度:±0.5ppm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天线阻抗:50Ω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外型尺寸（高×宽×深）:60 X 174 X 200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车载取证系统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海康威视：DS-MI9605-GA/GLE/GA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主要由取证主机、车载星光云台、手控器、高清触摸显示屏组成，可实现本地高清录像存储、4G&amp;WIFI无线网络传输、支持双卡传输、卫星定位、远程指挥操控、标记取证、夜间补光拍摄、路名叠加，有效记录取证录像地理信息等功能。主要接口均采用车载专用的航空插头，确保信号连接稳定；宽幅电源输入（DC +8 ~ +36V），满足汽车电气特性要求；铝拉伸机箱，具备良好的车载工作环境适应性；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音视频输入、输出：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对讲：1个，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网络视频输入：目标通道1路：航空插头，对接云台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视频输出：CVBS输出：1路，航空插头（电平：1.0Vp-p，阻抗：75Ω）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VGA输出：1路航空插头，分辨率：1920×1080\1280×800\1024×768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HDMI输出：1路，标准HDMI接口，分辨率：1920×1080\1280×800\1024×768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接口：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天线个数：4G天线1个（可扩展双卡），罗森博格接口；WIFI天线1个（预留），SMA接口；定位天线1个（北斗&amp;GPS双模定位），罗森博格接口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音视频编解码参数：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码流类型：复合流/视频流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支持H.265编码传输，提升无线网络传输效率。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视频分辨率：1080P/960P/720P/D1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存储：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插拔式硬盘盒，支持2块2.5英寸SATA接口的HDD/SSD硬盘，单块硬盘最大2T，支持硬盘USB备份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（根据使用需求供货内一块1T硬盘）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硬件设计上具备断电保护功能，在突然断电情况下可以启用超级电容，实现正常关机，有效避免数据丢失；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无线网络：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3G/4G拨号：可插拔式模块，支持LTE-TDD、LTE-FDD、WCDMA、TD-SCDMA、EVDO、CDMA、GSM全部网络制式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云台规范：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1/1.8" Progressive Scan CMOS，最低照度：彩色：0.005Lux，焦距：5.7-205mm，36倍光学变倍，数字变倍：12倍，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支持3D数字降噪，画面更加细腻，电子防抖，支持透雾，白光补光，有效补光距离不小于70米，红外补光，有效补光距离不小于100米，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标配抗震垫，实现车载安装，支持断电电机闭锁，防止断电后位移。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车载控制键盘：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支持取证主机GUI操作：录像、事件抓取、事件回放、参数设置、程序升级等，支持车载云台控制：变焦、聚焦、亮度、快门、补光、云台预置位等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支持电源锁，能控制整套系统的启动和关闭，四维摇杆设计，操作方便，按键背光支持绿色/红色/黄色三色显示，车载防震设计。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平台：支持台州市公安局车载监控平台无缝对接。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遮阳板显示器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定制，要求兼容车载取证系统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显示器屏幕尺寸：9寸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显示比例：16：9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分辨率：1024*RGB*600 LED背光一路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对比度：300:1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功率：≤10瓦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电源：直流12伏±10%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储存温度：零下10摄氏度到70摄氏度工作温度：零摄氏度到60摄氏度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车内改制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车内第二排中间储物箱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1个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定制304不锈钢厚度1.2mm以上的箱体，上为2.5cm以上的硬木上翻盖板，箱体尺寸:200*500*650mm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车副驾驶室门内侧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3个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装备卡扣：内径26mm、28mm、37mm，可放伸缩警棍、强光手电、催泪瓦斯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隔断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1个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直径2.2cm以上的304不锈钢管隔断，间隔小于3cm，管壁厚1.0mm以上，隔断朝向第二排一侧装5mm厚打孔透明PC耐力板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左右座椅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2张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定制2.5cm以上硬木坐垫可上翻，下面箱体材质采用304不锈钢厚度1.2mm以上，座椅侧面304不锈钢手铐环，座椅后面安装4根安全带（其中1根采用单人束缚背心安装），座位尺寸:900*320*280mm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防暴网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定制左右两侧窗及后尾窗304不锈钢防爆网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定制花纹铝制地板，装4个地环，地环采用304不锈钢材质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车外改制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车顶装备箱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定制铝制板厚度2.0mm以上的车顶平台，底部铺设花纹铝板，两侧设有上翻门，内部按功能分隔开的储物空间，装备箱的尺寸:1350*900*400mm，内侧分隔尺寸根据实际情况调整价格不增加。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尾门踏板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钢制后踏步，结实耐用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其他费用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运费及改装费等其他费用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1414C"/>
    <w:rsid w:val="2003573B"/>
    <w:rsid w:val="61B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2020-10-22T00:31:00Z</dcterms:created>
  <dc:creator>牡丹汽车张晨</dc:creator>
  <cp:lastModifiedBy>Administrator</cp:lastModifiedBy>
  <dcterms:modified xsi:type="dcterms:W3CDTF">2021-01-27T01:28:35Z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