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pStyle w:val="2"/>
        <w:jc w:val="center"/>
        <w:rPr>
          <w:rFonts w:hint="default"/>
          <w:color w:val="auto"/>
          <w:sz w:val="44"/>
          <w:szCs w:val="44"/>
          <w:lang w:eastAsia="zh-CN"/>
        </w:rPr>
      </w:pPr>
      <w:r>
        <w:rPr>
          <w:rFonts w:hint="default"/>
          <w:color w:val="auto"/>
          <w:sz w:val="44"/>
          <w:szCs w:val="44"/>
          <w:lang w:eastAsia="zh-CN"/>
        </w:rPr>
        <w:t>凯福莱牌NBC5033XJH05招标参数</w:t>
      </w:r>
    </w:p>
    <w:tbl>
      <w:tblPr>
        <w:tblStyle w:val="4"/>
        <w:tblW w:w="10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733"/>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blHeader/>
          <w:jc w:val="center"/>
        </w:trPr>
        <w:tc>
          <w:tcPr>
            <w:tcW w:w="1116" w:type="dxa"/>
            <w:shd w:val="clear" w:color="auto" w:fill="auto"/>
            <w:noWrap w:val="0"/>
            <w:vAlign w:val="center"/>
          </w:tcPr>
          <w:p>
            <w:pPr>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733" w:type="dxa"/>
            <w:shd w:val="clear" w:color="auto" w:fill="auto"/>
            <w:noWrap w:val="0"/>
            <w:vAlign w:val="center"/>
          </w:tcPr>
          <w:p>
            <w:pPr>
              <w:tabs>
                <w:tab w:val="left" w:pos="631"/>
                <w:tab w:val="left" w:pos="1891"/>
                <w:tab w:val="left" w:pos="9394"/>
              </w:tabs>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货物名称</w:t>
            </w:r>
          </w:p>
        </w:tc>
        <w:tc>
          <w:tcPr>
            <w:tcW w:w="7984" w:type="dxa"/>
            <w:shd w:val="clear" w:color="auto" w:fill="auto"/>
            <w:noWrap w:val="0"/>
            <w:vAlign w:val="center"/>
          </w:tcPr>
          <w:p>
            <w:pPr>
              <w:tabs>
                <w:tab w:val="left" w:pos="631"/>
                <w:tab w:val="left" w:pos="1891"/>
                <w:tab w:val="left" w:pos="9394"/>
              </w:tabs>
              <w:snapToGrid w:val="0"/>
              <w:spacing w:line="30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整车基本要求</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投标车型主要功能为转运、救治和监护病人的专用救护车，设计要把握院前急救发展方向，具备前瞻性。基础车型满足操控性能好、动力强等要求，医疗舱整体要在功能和性能上具备一定的超前性，能够体现目前最新、最先进的技术理念，投标车型的改装需要采用先进的制造材料及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116" w:type="dxa"/>
            <w:vMerge w:val="restart"/>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1.1</w:t>
            </w:r>
          </w:p>
        </w:tc>
        <w:tc>
          <w:tcPr>
            <w:tcW w:w="1733" w:type="dxa"/>
            <w:vMerge w:val="restart"/>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工作条件</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1.适应环境：车辆应适应各种自然条件，适应户外长时期作业的需求。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116" w:type="dxa"/>
            <w:vMerge w:val="continue"/>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1733" w:type="dxa"/>
            <w:vMerge w:val="continue"/>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2.车辆适应气温－35到60摄氏度之间（自然环境）。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vMerge w:val="continue"/>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1733" w:type="dxa"/>
            <w:vMerge w:val="continue"/>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3.相对湿度小于等于80%。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产品质量</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投标人需要提供全新的、未经使用的，符合国际先进标准或中华人民共和国国家质量标准及相关行业先进标准的产品，需提供相应手续。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车辆技术要求</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2.1</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外形尺寸</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5</w:t>
            </w:r>
            <w:r>
              <w:rPr>
                <w:rFonts w:hint="eastAsia" w:asciiTheme="minorEastAsia" w:hAnsiTheme="minorEastAsia" w:eastAsiaTheme="minorEastAsia" w:cstheme="minorEastAsia"/>
                <w:b w:val="0"/>
                <w:bCs w:val="0"/>
                <w:kern w:val="0"/>
                <w:sz w:val="24"/>
                <w:szCs w:val="24"/>
                <w:lang w:val="en-US" w:eastAsia="zh-CN"/>
              </w:rPr>
              <w:t>35</w:t>
            </w:r>
            <w:r>
              <w:rPr>
                <w:rFonts w:hint="eastAsia" w:asciiTheme="minorEastAsia" w:hAnsiTheme="minorEastAsia" w:eastAsiaTheme="minorEastAsia" w:cstheme="minorEastAsia"/>
                <w:b w:val="0"/>
                <w:bCs w:val="0"/>
                <w:kern w:val="0"/>
                <w:sz w:val="24"/>
                <w:szCs w:val="24"/>
              </w:rPr>
              <w:t>0mm≥长≥5</w:t>
            </w:r>
            <w:r>
              <w:rPr>
                <w:rFonts w:hint="eastAsia" w:asciiTheme="minorEastAsia" w:hAnsiTheme="minorEastAsia" w:eastAsiaTheme="minorEastAsia" w:cstheme="minorEastAsia"/>
                <w:b w:val="0"/>
                <w:bCs w:val="0"/>
                <w:kern w:val="0"/>
                <w:sz w:val="24"/>
                <w:szCs w:val="24"/>
                <w:lang w:val="en-US" w:eastAsia="zh-CN"/>
              </w:rPr>
              <w:t>30</w:t>
            </w:r>
            <w:r>
              <w:rPr>
                <w:rFonts w:hint="eastAsia" w:asciiTheme="minorEastAsia" w:hAnsiTheme="minorEastAsia" w:eastAsiaTheme="minorEastAsia" w:cstheme="minorEastAsia"/>
                <w:b w:val="0"/>
                <w:bCs w:val="0"/>
                <w:kern w:val="0"/>
                <w:sz w:val="24"/>
                <w:szCs w:val="24"/>
              </w:rPr>
              <w:t>0mm、2</w:t>
            </w:r>
            <w:r>
              <w:rPr>
                <w:rFonts w:hint="eastAsia" w:asciiTheme="minorEastAsia" w:hAnsiTheme="minorEastAsia" w:eastAsiaTheme="minorEastAsia" w:cstheme="minorEastAsia"/>
                <w:b w:val="0"/>
                <w:bCs w:val="0"/>
                <w:kern w:val="0"/>
                <w:sz w:val="24"/>
                <w:szCs w:val="24"/>
                <w:lang w:val="en-US" w:eastAsia="zh-CN"/>
              </w:rPr>
              <w:t>05</w:t>
            </w:r>
            <w:r>
              <w:rPr>
                <w:rFonts w:hint="eastAsia" w:asciiTheme="minorEastAsia" w:hAnsiTheme="minorEastAsia" w:eastAsiaTheme="minorEastAsia" w:cstheme="minorEastAsia"/>
                <w:b w:val="0"/>
                <w:bCs w:val="0"/>
                <w:kern w:val="0"/>
                <w:sz w:val="24"/>
                <w:szCs w:val="24"/>
              </w:rPr>
              <w:t>0mm≥宽≥2000mm、2</w:t>
            </w:r>
            <w:r>
              <w:rPr>
                <w:rFonts w:hint="eastAsia" w:asciiTheme="minorEastAsia" w:hAnsiTheme="minorEastAsia" w:eastAsiaTheme="minorEastAsia" w:cstheme="minorEastAsia"/>
                <w:b w:val="0"/>
                <w:bCs w:val="0"/>
                <w:kern w:val="0"/>
                <w:sz w:val="24"/>
                <w:szCs w:val="24"/>
                <w:lang w:val="en-US" w:eastAsia="zh-CN"/>
              </w:rPr>
              <w:t>45</w:t>
            </w:r>
            <w:r>
              <w:rPr>
                <w:rFonts w:hint="eastAsia" w:asciiTheme="minorEastAsia" w:hAnsiTheme="minorEastAsia" w:eastAsiaTheme="minorEastAsia" w:cstheme="minorEastAsia"/>
                <w:b w:val="0"/>
                <w:bCs w:val="0"/>
                <w:kern w:val="0"/>
                <w:sz w:val="24"/>
                <w:szCs w:val="24"/>
              </w:rPr>
              <w:t>0mm≥高≥2400mm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2.1.1</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医疗舱尺度</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2800mm≥长≥27</w:t>
            </w:r>
            <w:r>
              <w:rPr>
                <w:rFonts w:hint="eastAsia" w:asciiTheme="minorEastAsia" w:hAnsiTheme="minorEastAsia" w:eastAsiaTheme="minorEastAsia" w:cstheme="minorEastAsia"/>
                <w:b w:val="0"/>
                <w:bCs w:val="0"/>
                <w:color w:val="000000"/>
                <w:kern w:val="0"/>
                <w:sz w:val="24"/>
                <w:szCs w:val="24"/>
                <w:lang w:val="en-US" w:eastAsia="zh-CN"/>
              </w:rPr>
              <w:t>5</w:t>
            </w:r>
            <w:r>
              <w:rPr>
                <w:rFonts w:hint="eastAsia" w:asciiTheme="minorEastAsia" w:hAnsiTheme="minorEastAsia" w:eastAsiaTheme="minorEastAsia" w:cstheme="minorEastAsia"/>
                <w:b w:val="0"/>
                <w:bCs w:val="0"/>
                <w:color w:val="000000"/>
                <w:kern w:val="0"/>
                <w:sz w:val="24"/>
                <w:szCs w:val="24"/>
              </w:rPr>
              <w:t>0mm、17</w:t>
            </w:r>
            <w:r>
              <w:rPr>
                <w:rFonts w:hint="eastAsia" w:asciiTheme="minorEastAsia" w:hAnsiTheme="minorEastAsia" w:eastAsiaTheme="minorEastAsia" w:cstheme="minorEastAsia"/>
                <w:b w:val="0"/>
                <w:bCs w:val="0"/>
                <w:color w:val="000000"/>
                <w:kern w:val="0"/>
                <w:sz w:val="24"/>
                <w:szCs w:val="24"/>
                <w:lang w:val="en-US" w:eastAsia="zh-CN"/>
              </w:rPr>
              <w:t>0</w:t>
            </w:r>
            <w:r>
              <w:rPr>
                <w:rFonts w:hint="eastAsia" w:asciiTheme="minorEastAsia" w:hAnsiTheme="minorEastAsia" w:eastAsiaTheme="minorEastAsia" w:cstheme="minorEastAsia"/>
                <w:b w:val="0"/>
                <w:bCs w:val="0"/>
                <w:color w:val="000000"/>
                <w:kern w:val="0"/>
                <w:sz w:val="24"/>
                <w:szCs w:val="24"/>
              </w:rPr>
              <w:t>0mm≥宽≥1650mm、1</w:t>
            </w:r>
            <w:r>
              <w:rPr>
                <w:rFonts w:hint="eastAsia" w:asciiTheme="minorEastAsia" w:hAnsiTheme="minorEastAsia" w:eastAsiaTheme="minorEastAsia" w:cstheme="minorEastAsia"/>
                <w:b w:val="0"/>
                <w:bCs w:val="0"/>
                <w:color w:val="000000"/>
                <w:kern w:val="0"/>
                <w:sz w:val="24"/>
                <w:szCs w:val="24"/>
                <w:lang w:val="en-US" w:eastAsia="zh-CN"/>
              </w:rPr>
              <w:t>75</w:t>
            </w:r>
            <w:r>
              <w:rPr>
                <w:rFonts w:hint="eastAsia" w:asciiTheme="minorEastAsia" w:hAnsiTheme="minorEastAsia" w:eastAsiaTheme="minorEastAsia" w:cstheme="minorEastAsia"/>
                <w:b w:val="0"/>
                <w:bCs w:val="0"/>
                <w:color w:val="000000"/>
                <w:kern w:val="0"/>
                <w:sz w:val="24"/>
                <w:szCs w:val="24"/>
              </w:rPr>
              <w:t>0mm≥高≥1700mm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2.1.2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轴距</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2.1.3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最高时速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≥150KM/h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2.1.4</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整备质量</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2.1.5</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总质量</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≤3300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发动机</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排量：≥1980ml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2.2.1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发动机型式</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前置（横置）、直列四缸、液冷、增压中冷、缸内直喷汽油机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2.2.2</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燃油种类</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2.2.3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额定功率</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w:t>
            </w:r>
            <w:r>
              <w:rPr>
                <w:rFonts w:hint="eastAsia" w:asciiTheme="minorEastAsia" w:hAnsiTheme="minorEastAsia" w:eastAsiaTheme="minorEastAsia" w:cstheme="minorEastAsia"/>
                <w:b w:val="0"/>
                <w:bCs w:val="0"/>
                <w:kern w:val="0"/>
                <w:sz w:val="24"/>
                <w:szCs w:val="24"/>
                <w:lang w:val="en-US" w:eastAsia="zh-CN"/>
              </w:rPr>
              <w:t>5</w:t>
            </w:r>
            <w:r>
              <w:rPr>
                <w:rFonts w:hint="eastAsia" w:asciiTheme="minorEastAsia" w:hAnsiTheme="minorEastAsia" w:eastAsiaTheme="minorEastAsia" w:cstheme="minorEastAsia"/>
                <w:b w:val="0"/>
                <w:bCs w:val="0"/>
                <w:kern w:val="0"/>
                <w:sz w:val="24"/>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2.2.4</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最大扭矩</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2.2.5</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排放标准</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rPr>
              <w:t>尾气排放必须符合</w:t>
            </w:r>
            <w:r>
              <w:rPr>
                <w:rFonts w:hint="eastAsia" w:asciiTheme="minorEastAsia" w:hAnsiTheme="minorEastAsia" w:eastAsiaTheme="minorEastAsia" w:cstheme="minorEastAsia"/>
                <w:b w:val="0"/>
                <w:bCs w:val="0"/>
                <w:kern w:val="0"/>
                <w:sz w:val="24"/>
                <w:szCs w:val="24"/>
              </w:rPr>
              <w:t>国</w:t>
            </w:r>
            <w:r>
              <w:rPr>
                <w:rFonts w:hint="eastAsia" w:asciiTheme="minorEastAsia" w:hAnsiTheme="minorEastAsia" w:eastAsiaTheme="minorEastAsia" w:cstheme="minorEastAsia"/>
                <w:b w:val="0"/>
                <w:bCs w:val="0"/>
                <w:sz w:val="24"/>
                <w:szCs w:val="24"/>
              </w:rPr>
              <w:t>VI标准。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2.2.6</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变速器</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6档手自一体变速器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发电机</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发电机为12V，功率为140AH以上。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2.4</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制动系统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双管路液压制动、前通风盘式、后实心盘式，带防抱死制动系统（ABS）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2.5</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空调系统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控制：冷暖空调，前后双空调，独立控制。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2.5.1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制热要求</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制热要求：在环境温度-20摄氏度时，启动加热系统在15分钟内使车内温度至少达到22摄氏度以上。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2.5.2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制冷要求</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制冷要求：在环境温度40 摄氏度时，10 分钟内使车内温度不高于26 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2.6</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其他配置</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2.6.1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安全气囊</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驾驶座应配有安全气囊。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2.6.2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车窗</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医疗舱右侧侧拉门上应为可开启式玻璃窗。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2.6.3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侧拉门</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医疗舱右侧必须为大开度侧拉门。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2.6.4</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尾门</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尾门要求对开式，可180度打开。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2.6.5</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踏板</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医疗舱右侧侧拉门处应安装电动折叠伸缩式上车踏板。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2.6.6</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后视镜</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后视镜为电动可调节后视镜。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2.6.7</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电动除霜</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应具有电动除霜功能。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2.6.8</w:t>
            </w:r>
          </w:p>
        </w:tc>
        <w:tc>
          <w:tcPr>
            <w:tcW w:w="1733" w:type="dxa"/>
            <w:shd w:val="clear" w:color="auto" w:fill="auto"/>
            <w:noWrap w:val="0"/>
            <w:vAlign w:val="center"/>
          </w:tcPr>
          <w:p>
            <w:pPr>
              <w:tabs>
                <w:tab w:val="left" w:pos="631"/>
                <w:tab w:val="left" w:pos="1891"/>
                <w:tab w:val="left" w:pos="9394"/>
              </w:tabs>
              <w:snapToGrid w:val="0"/>
              <w:spacing w:line="30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倒车雷达</w:t>
            </w:r>
          </w:p>
        </w:tc>
        <w:tc>
          <w:tcPr>
            <w:tcW w:w="7984" w:type="dxa"/>
            <w:shd w:val="clear" w:color="auto" w:fill="auto"/>
            <w:noWrap w:val="0"/>
            <w:vAlign w:val="center"/>
          </w:tcPr>
          <w:p>
            <w:pPr>
              <w:tabs>
                <w:tab w:val="left" w:pos="631"/>
                <w:tab w:val="left" w:pos="1891"/>
                <w:tab w:val="left" w:pos="9394"/>
              </w:tabs>
              <w:snapToGrid w:val="0"/>
              <w:spacing w:line="30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应配备原厂三点式以上的尾部倒车雷达。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snapToGrid w:val="0"/>
              <w:spacing w:line="300"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2.6.9</w:t>
            </w:r>
          </w:p>
        </w:tc>
        <w:tc>
          <w:tcPr>
            <w:tcW w:w="1733" w:type="dxa"/>
            <w:shd w:val="clear" w:color="auto" w:fill="auto"/>
            <w:noWrap w:val="0"/>
            <w:vAlign w:val="center"/>
          </w:tcPr>
          <w:p>
            <w:pPr>
              <w:tabs>
                <w:tab w:val="left" w:pos="631"/>
                <w:tab w:val="left" w:pos="1891"/>
                <w:tab w:val="left" w:pos="9394"/>
              </w:tabs>
              <w:snapToGrid w:val="0"/>
              <w:spacing w:line="300"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轮毂</w:t>
            </w:r>
          </w:p>
        </w:tc>
        <w:tc>
          <w:tcPr>
            <w:tcW w:w="7984" w:type="dxa"/>
            <w:shd w:val="clear" w:color="auto" w:fill="auto"/>
            <w:noWrap w:val="0"/>
            <w:vAlign w:val="center"/>
          </w:tcPr>
          <w:p>
            <w:pPr>
              <w:tabs>
                <w:tab w:val="left" w:pos="631"/>
                <w:tab w:val="left" w:pos="1891"/>
                <w:tab w:val="left" w:pos="9394"/>
              </w:tabs>
              <w:snapToGrid w:val="0"/>
              <w:spacing w:line="300" w:lineRule="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应配备原车铝合金轮毂。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2.7</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外 观</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救护车车身外表配彩条标识，具体须按照用户要求制作。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医疗舱及改装</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中标人有关救护车中箱、柜、椅的具体布置、尺寸、数量及制作将按照用户具体要求，双方确认后进行。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医疗舱内饰</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3.1.1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医疗舱内饰材料及装饰材料的防火性能应符合GB8410－2006《汽车内饰材料的燃烧特性》的要求。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3.1.2</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医疗舱内饰（顶、左侧、右侧、中隔板等覆盖件）材料应全部采用ABS复合材料模具</w:t>
            </w:r>
            <w:r>
              <w:rPr>
                <w:rFonts w:hint="eastAsia" w:asciiTheme="minorEastAsia" w:hAnsiTheme="minorEastAsia" w:eastAsiaTheme="minorEastAsia" w:cstheme="minorEastAsia"/>
                <w:b w:val="0"/>
                <w:bCs w:val="0"/>
                <w:sz w:val="24"/>
                <w:szCs w:val="24"/>
              </w:rPr>
              <w:t>一次</w:t>
            </w:r>
            <w:r>
              <w:rPr>
                <w:rFonts w:hint="eastAsia" w:asciiTheme="minorEastAsia" w:hAnsiTheme="minorEastAsia" w:eastAsiaTheme="minorEastAsia" w:cstheme="minorEastAsia"/>
                <w:b w:val="0"/>
                <w:bCs w:val="0"/>
                <w:kern w:val="0"/>
                <w:sz w:val="24"/>
                <w:szCs w:val="24"/>
              </w:rPr>
              <w:t>成型工艺，ABS复合材料应具有：防霉、防菌、防静电、防潮、阻燃、易清洗、易消毒、高强度、抗老化、无异味、无毒、安全性强等优点。内饰件应无尖锐突出形状，周边应修光，连接应平滑，禁止使用板材拼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3.1.3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医疗舱内饰及结构件安装必须与车身固定连接，并应形成具有良好密封性和保温性。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医疗舱结构</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3.2.1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地板</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应采用耐磨、阻燃、防滑、防霉、易清洗医疗专用地板。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3.2.2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中隔墙</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采用ABS复合材料模具</w:t>
            </w:r>
            <w:r>
              <w:rPr>
                <w:rFonts w:hint="eastAsia" w:asciiTheme="minorEastAsia" w:hAnsiTheme="minorEastAsia" w:eastAsiaTheme="minorEastAsia" w:cstheme="minorEastAsia"/>
                <w:b w:val="0"/>
                <w:bCs w:val="0"/>
                <w:sz w:val="24"/>
                <w:szCs w:val="24"/>
              </w:rPr>
              <w:t>一次</w:t>
            </w:r>
            <w:r>
              <w:rPr>
                <w:rFonts w:hint="eastAsia" w:asciiTheme="minorEastAsia" w:hAnsiTheme="minorEastAsia" w:eastAsiaTheme="minorEastAsia" w:cstheme="minorEastAsia"/>
                <w:b w:val="0"/>
                <w:bCs w:val="0"/>
                <w:kern w:val="0"/>
                <w:sz w:val="24"/>
                <w:szCs w:val="24"/>
              </w:rPr>
              <w:t>成型工艺，配可移动式推窗，隔板安装位置应不影响车辆维修。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3.2.3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药品柜</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药品器械柜可分别放置一次性耗材、注射用品、外伤包扎用品、隔离防护用品、插管箱、按压泵、软担架、呼吸机、心电图机、除颤仪等急救药械，需采用高分子板材制作，不吸水、易清洗，边角均应采用圆角过度，封边及接口处不可有触手感。药品器械柜的布置要便于医护人员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3.2.4</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器械平台</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应能够放置监护仪、心电图机、呼吸机、除颤仪等急救设备，安装牢固，便于医护人员的观察和操作。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3.2.5</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柜式床</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应采用ABS复合材料模具</w:t>
            </w:r>
            <w:r>
              <w:rPr>
                <w:rFonts w:hint="eastAsia" w:asciiTheme="minorEastAsia" w:hAnsiTheme="minorEastAsia" w:eastAsiaTheme="minorEastAsia" w:cstheme="minorEastAsia"/>
                <w:b w:val="0"/>
                <w:bCs w:val="0"/>
                <w:sz w:val="24"/>
                <w:szCs w:val="24"/>
              </w:rPr>
              <w:t>一次</w:t>
            </w:r>
            <w:r>
              <w:rPr>
                <w:rFonts w:hint="eastAsia" w:asciiTheme="minorEastAsia" w:hAnsiTheme="minorEastAsia" w:eastAsiaTheme="minorEastAsia" w:cstheme="minorEastAsia"/>
                <w:b w:val="0"/>
                <w:bCs w:val="0"/>
                <w:kern w:val="0"/>
                <w:sz w:val="24"/>
                <w:szCs w:val="24"/>
              </w:rPr>
              <w:t>成型工艺，可坐二人（带安全带），座垫下方两侧空间可做工具箱。座椅的座垫、靠背表面无拼接线缝，并便于冲洗消毒，安全带装配牢固、耐用、可靠。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3.2.6</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医生椅</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医生椅应位于医疗舱右侧柜式床前方，医生椅的固定应符合GB15083汽车座椅、座椅固定装置及头枕强度要求。医生椅座垫、靠背应采用模具</w:t>
            </w:r>
            <w:r>
              <w:rPr>
                <w:rFonts w:hint="eastAsia" w:asciiTheme="minorEastAsia" w:hAnsiTheme="minorEastAsia" w:eastAsiaTheme="minorEastAsia" w:cstheme="minorEastAsia"/>
                <w:b w:val="0"/>
                <w:bCs w:val="0"/>
                <w:sz w:val="24"/>
                <w:szCs w:val="24"/>
              </w:rPr>
              <w:t>一次</w:t>
            </w:r>
            <w:r>
              <w:rPr>
                <w:rFonts w:hint="eastAsia" w:asciiTheme="minorEastAsia" w:hAnsiTheme="minorEastAsia" w:eastAsiaTheme="minorEastAsia" w:cstheme="minorEastAsia"/>
                <w:b w:val="0"/>
                <w:bCs w:val="0"/>
                <w:kern w:val="0"/>
                <w:sz w:val="24"/>
                <w:szCs w:val="24"/>
              </w:rPr>
              <w:t>成型工艺，表面不应有拼接线缝，并便于冲洗消毒。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rPr>
              <w:t>3.2.</w:t>
            </w:r>
            <w:r>
              <w:rPr>
                <w:rFonts w:hint="eastAsia" w:asciiTheme="minorEastAsia" w:hAnsiTheme="minorEastAsia" w:eastAsiaTheme="minorEastAsia" w:cstheme="minorEastAsia"/>
                <w:b w:val="0"/>
                <w:bCs w:val="0"/>
                <w:kern w:val="0"/>
                <w:sz w:val="24"/>
                <w:szCs w:val="24"/>
                <w:lang w:val="en-US" w:eastAsia="zh-CN"/>
              </w:rPr>
              <w:t>7</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氧气瓶柜</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应采用ABS复合材料模具</w:t>
            </w:r>
            <w:r>
              <w:rPr>
                <w:rFonts w:hint="eastAsia" w:asciiTheme="minorEastAsia" w:hAnsiTheme="minorEastAsia" w:eastAsiaTheme="minorEastAsia" w:cstheme="minorEastAsia"/>
                <w:b w:val="0"/>
                <w:bCs w:val="0"/>
                <w:sz w:val="24"/>
                <w:szCs w:val="24"/>
              </w:rPr>
              <w:t>一次</w:t>
            </w:r>
            <w:r>
              <w:rPr>
                <w:rFonts w:hint="eastAsia" w:asciiTheme="minorEastAsia" w:hAnsiTheme="minorEastAsia" w:eastAsiaTheme="minorEastAsia" w:cstheme="minorEastAsia"/>
                <w:b w:val="0"/>
                <w:bCs w:val="0"/>
                <w:kern w:val="0"/>
                <w:sz w:val="24"/>
                <w:szCs w:val="24"/>
              </w:rPr>
              <w:t>成型工艺，位于医疗舱左侧后部，操作方便，并可放置2个10升氧气瓶的空间。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rPr>
              <w:t>3.2.</w:t>
            </w:r>
            <w:r>
              <w:rPr>
                <w:rFonts w:hint="eastAsia" w:asciiTheme="minorEastAsia" w:hAnsiTheme="minorEastAsia" w:eastAsiaTheme="minorEastAsia" w:cstheme="minorEastAsia"/>
                <w:b w:val="0"/>
                <w:bCs w:val="0"/>
                <w:kern w:val="0"/>
                <w:sz w:val="24"/>
                <w:szCs w:val="24"/>
                <w:lang w:val="en-US" w:eastAsia="zh-CN"/>
              </w:rPr>
              <w:t>8</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集成内顶</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集成内顶应集成照明、储物、杀菌、输液、全方位扶手等功能与一体，采用先进成型工艺，其设计合理方便医护人员开展抢救工作，用材质地优良，做工精良、耐用。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rPr>
              <w:t>3.2.</w:t>
            </w:r>
            <w:r>
              <w:rPr>
                <w:rFonts w:hint="eastAsia" w:asciiTheme="minorEastAsia" w:hAnsiTheme="minorEastAsia" w:eastAsiaTheme="minorEastAsia" w:cstheme="minorEastAsia"/>
                <w:b w:val="0"/>
                <w:bCs w:val="0"/>
                <w:kern w:val="0"/>
                <w:sz w:val="24"/>
                <w:szCs w:val="24"/>
                <w:lang w:val="en-US" w:eastAsia="zh-CN"/>
              </w:rPr>
              <w:t>9</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安全扶手</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医疗舱在上下车门处及顶部应安装相应的安全扶手。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电控系统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3.3.1</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控制电路</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采用集成电路控制系统，高清晰液晶屏显示，防水薄膜开关操作，且电瓶电量、工作灯状态、排风状态、吸引器状态等相关用电设备的工作状态能够在液晶屏上显示，工作人员能够直观的掌握用电设备的工作状态和及时发现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附加电瓶</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为汽车专用电瓶，容量不小于65AH，在驻车时可供医疗器械使用。电瓶应该安装在方便检修的位置。蓄电池安装及其所有连接应防止任何情况下发生短路的可能。在车辆熄火后，附加电瓶和启动电瓶自动断开。车辆启动时自动连接，以保证救护车的正常启动和附加电设备的用电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vMerge w:val="restart"/>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3.3.3</w:t>
            </w:r>
          </w:p>
        </w:tc>
        <w:tc>
          <w:tcPr>
            <w:tcW w:w="1733" w:type="dxa"/>
            <w:vMerge w:val="restart"/>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逆变器</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应为智能逆变/充电一体机，12V输入，输出为220V、不小于600W纯正弦波电源。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vMerge w:val="continue"/>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1733" w:type="dxa"/>
            <w:vMerge w:val="continue"/>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用电安全：220V供电线路要有断电保护和接地保护，要求符合交流工频三级移动电站的要求。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3.3.4</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供电要求</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在车辆启动状态下，可实现24小时不间断供电，可输出220V，不小于600W纯正弦波电源可供医疗设备使用，并在相应的位置安置12V电源插座两只、220V电源插座四只。在总开关关闭后所有用电器应与主、副电瓶断开，防止漏电，以保证蓄电池保存充足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3.3.5</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安全保护</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每个分电路应设有相应规范的过载保护装置，以确保医疗救护设备的电器正常使用。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3.3.6</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备份控制电路</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在主控制系统在故障状态下，有相应的手动备份控制系统，确保在故障状态下，仍能使用医疗舱内电器设施。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3.3.7</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驾驶室配电</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驾驶舱预留保险盒及连接端口（由电源经由保险盒至用电器连接端口），以便于加装GPS、行车记录仪、计价器等设备，保证车辆电路系统及外接用电器安全。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3.3.8</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外接充电</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应配备内置大功率充电设备，可提供对蓄电池的充电，同时也可提供电力供车载医疗设备充电，需配备防水外接充电接口，外接充电线缆长度≥10M。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3.4</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车载担架系统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3.4.1</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自动上车担架</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带有自动收折功能，上下救护车均可实现单人操控的车转运担架。主体框架结构设计，采用铬钢合金材质，亮黄色外喷漆，警示醒目。*采用顺应性悬挂系统，稳定性高，床面上不同压力点均不会造成担架侧翻。分叉型前腿、分叉型弧形后腿，加强担架的吸震与负载能力，弧形弯腿作为担架折叠后的支撑点，减少对救护车地面的损伤；担架各部位的连接采用尼龙装置，增加各部件的灵活性，提高稳定性及安全性；*担架运行平稳，抗颠簸性强，四轮采用航空轮胎技术，碰撞时具有吸震补偿的效果。车轮直径≥190mm ，双后轮360°转向，携带制动系统，收折后具有自动收折回位功能。*两节三段式床垫，采用高频焊接技术，增大病员的接触面积，舒适度高，外部材料为采用Spentex®塑胶材料（专利设计，具有防火，耐腐蚀的特点）。*承载式担架背板，可根据不同病情要求调整病员体位，九种模式可调；头部及上半身位置，0~75度可调，脚部0-15度可调。担架背板采用一次模压成型材料，安装于担架金属主体结构之上，病人床垫之下，可以避免骨折病人在转运过程中的二次伤害；需要时，可以直接在担架上进行心肺复苏。收折后的担架，床面高度≤300mm；四点对称的支撑轮，提高担架抗车辆颠簸能力，病人舒适度高。担架采用前后固定方式，节约医疗舱地面空间；通过10G调节盘调节后固定，便于同品牌不同型号的担架在不同车辆上的通用。担架打开时前后轮之间轴距≥1030mm，保证担架在运行过程中的稳定性。担架尺寸：长度≥1970mm、宽度≥570mm自身重量：≤32KG载重能力：≥170KG标准配置：前固定装置、后固定装置、床垫、可调节金属卡扣式安全带*2。厂家具有良好的售后服务体系，国内设有零配件仓库，产品享受3年以上质保服务。具备（国家级）进口医疗设备备案凭证的进口担架产品。具备EN13485国际医疗产品认证证书。签订合同时提供厂家授权书及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3.4.2</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铲式担架</w:t>
            </w:r>
          </w:p>
        </w:tc>
        <w:tc>
          <w:tcPr>
            <w:tcW w:w="7984" w:type="dxa"/>
            <w:shd w:val="clear" w:color="auto" w:fill="auto"/>
            <w:noWrap w:val="0"/>
            <w:vAlign w:val="bottom"/>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铲式担架为医疗用途铲式担架，具有可伸缩折叠功能，适合救护车车载配置；材料采用须T700 标准高强度碳纤维纱制作，具有良好的弹性和较强的复原性；最大承重量≥250KG；自重≤5.5KG；铲式担架的壁厚1.8mm~3mm；最大可延展尺寸≥2300mmx 430mm x 65mm； 最大可收缩尺寸≤1180mmx 440mm x 80mm； 可多挡定位调节尺寸，便于铲式担架针对不同身材病人的使用；铲式担架结构和性能需针对院前急救特殊的环境特点和受众群体优化设计，轻盈便携，释放劳动力，提高院前急救的抢救效率；铲式担架既可固定于墙面，摘取方便快捷，同时也可以折叠储存；至少配备两条保险带，用于上下肢固定。</w:t>
            </w:r>
          </w:p>
          <w:p>
            <w:pPr>
              <w:widowControl/>
              <w:snapToGrid w:val="0"/>
              <w:spacing w:line="300" w:lineRule="auto"/>
              <w:rPr>
                <w:rFonts w:hint="eastAsia" w:asciiTheme="minorEastAsia" w:hAnsiTheme="minorEastAsia" w:eastAsiaTheme="minorEastAsia" w:cstheme="minorEastAsia"/>
                <w:b w:val="0"/>
                <w:bCs w:val="0"/>
                <w:kern w:val="0"/>
                <w:sz w:val="24"/>
                <w:szCs w:val="24"/>
              </w:rPr>
            </w:pPr>
          </w:p>
          <w:p>
            <w:pPr>
              <w:widowControl/>
              <w:snapToGrid w:val="0"/>
              <w:spacing w:line="300" w:lineRule="auto"/>
              <w:rPr>
                <w:rFonts w:hint="eastAsia" w:asciiTheme="minorEastAsia" w:hAnsiTheme="minorEastAsia" w:eastAsiaTheme="minorEastAsia" w:cstheme="minorEastAsia"/>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3.4.3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软担架</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国产软担架1付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3.5</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警示系统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驾驶室控制。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3.5.1</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超薄型LED长排警灯，安装牢固，密封严密，保证不漏、不渗雨水。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3.5.2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车顶四周配有频闪警灯，左右侧方形爆闪灯共6盏，左右侧照明灯各1盏，车尾一体式长条高位LED警灯一组，带控制器。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3.5.3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应符合GB/T13954和GB8108规定。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3.6</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供氧系统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3.6.1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氧气瓶</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救护车应可放置2瓶10升铝合金氧气瓶，带高压减压阀及不锈钢固定装置。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3.6.2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氧气管道</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隐藏式不锈钢管道，需安装、检测便捷，预留呼吸机用接口。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3.6.3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湿化瓶</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即插即用湿化瓶。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3.7</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换气系统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隐藏式下排风，带初级过滤装置，车厢内换气次数可达20次/小时。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3.8</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杀菌系统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z w:val="24"/>
                <w:szCs w:val="24"/>
              </w:rPr>
              <w:t>应采用环型内嵌式紫外线消毒灯，冷阴极灯管，辅助杀菌并可定时控制。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3.9</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照明系统</w:t>
            </w:r>
          </w:p>
        </w:tc>
        <w:tc>
          <w:tcPr>
            <w:tcW w:w="7984" w:type="dxa"/>
            <w:shd w:val="clear" w:color="auto" w:fill="auto"/>
            <w:noWrap w:val="0"/>
            <w:vAlign w:val="bottom"/>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3.9.1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工作灯</w:t>
            </w:r>
          </w:p>
        </w:tc>
        <w:tc>
          <w:tcPr>
            <w:tcW w:w="7984" w:type="dxa"/>
            <w:shd w:val="clear" w:color="auto" w:fill="auto"/>
            <w:noWrap w:val="0"/>
            <w:vAlign w:val="center"/>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采用加长超薄LED光带照明，左右两侧各一组，光线应柔和均匀，满足急救工作需要。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3.9.2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专用射灯</w:t>
            </w:r>
          </w:p>
        </w:tc>
        <w:tc>
          <w:tcPr>
            <w:tcW w:w="7984" w:type="dxa"/>
            <w:shd w:val="clear" w:color="auto" w:fill="auto"/>
            <w:noWrap w:val="0"/>
            <w:vAlign w:val="center"/>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医疗舱内应配有专用射灯2组，LED冷光源，聚光型，高亮度，可调节照射角度，可在实施急救时辅助照明使用。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3.9.3</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后照灯</w:t>
            </w:r>
          </w:p>
        </w:tc>
        <w:tc>
          <w:tcPr>
            <w:tcW w:w="7984" w:type="dxa"/>
            <w:shd w:val="clear" w:color="auto" w:fill="auto"/>
            <w:noWrap w:val="0"/>
            <w:vAlign w:val="center"/>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应采用大功率LED后射灯，有效距离不小于10米。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3.9.4</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夜间外部照明系统</w:t>
            </w:r>
          </w:p>
        </w:tc>
        <w:tc>
          <w:tcPr>
            <w:tcW w:w="7984" w:type="dxa"/>
            <w:shd w:val="clear" w:color="auto" w:fill="auto"/>
            <w:noWrap w:val="0"/>
            <w:vAlign w:val="center"/>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救护车应配备夜间外部照明系统，便于夜间急救工作的开展。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3.10</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输液固定器</w:t>
            </w:r>
          </w:p>
        </w:tc>
        <w:tc>
          <w:tcPr>
            <w:tcW w:w="7984" w:type="dxa"/>
            <w:shd w:val="clear" w:color="auto" w:fill="auto"/>
            <w:noWrap w:val="0"/>
            <w:vAlign w:val="center"/>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在担架车上方安装1组垂直式输液架，负重&gt;5kg。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3.11</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通讯系统</w:t>
            </w:r>
          </w:p>
        </w:tc>
        <w:tc>
          <w:tcPr>
            <w:tcW w:w="7984" w:type="dxa"/>
            <w:shd w:val="clear" w:color="auto" w:fill="auto"/>
            <w:noWrap w:val="0"/>
            <w:vAlign w:val="center"/>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在驾驶室和医疗舱相应的位置预留通讯系统的电源接线柱和安装监控设备及GPS天线的空线孔。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3.12</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负压系统</w:t>
            </w:r>
          </w:p>
        </w:tc>
        <w:tc>
          <w:tcPr>
            <w:tcW w:w="7984" w:type="dxa"/>
            <w:shd w:val="clear" w:color="auto" w:fill="auto"/>
            <w:noWrap w:val="0"/>
            <w:vAlign w:val="center"/>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负压系统专用强效排风要求：排风量：≥600m3/ h  ，功率≥12V、150W。初级过滤装置要求：过滤级别≥G3级 ，进风流量≥200 m3/ h舱内空气初级净化要求：使车辆在经过粉尘路面时，不会影响舱内空气环境，以保证医患人员舒适性，更能够对高效过滤装置起到保护作用。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3.14</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除颤仪</w:t>
            </w:r>
          </w:p>
        </w:tc>
        <w:tc>
          <w:tcPr>
            <w:tcW w:w="7984" w:type="dxa"/>
            <w:shd w:val="clear" w:color="auto" w:fill="auto"/>
            <w:noWrap w:val="0"/>
            <w:vAlign w:val="center"/>
          </w:tcPr>
          <w:p>
            <w:pPr>
              <w:pStyle w:val="6"/>
              <w:numPr>
                <w:ilvl w:val="0"/>
                <w:numId w:val="0"/>
              </w:numPr>
              <w:ind w:leftChars="0"/>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color w:val="333333"/>
                <w:sz w:val="24"/>
                <w:szCs w:val="24"/>
                <w:shd w:val="clear" w:color="auto" w:fill="FFFFFF"/>
              </w:rPr>
              <w:t>国际知名一线品牌，通过SFDA、FDA认证，</w:t>
            </w:r>
            <w:r>
              <w:rPr>
                <w:rFonts w:hint="eastAsia" w:asciiTheme="minorEastAsia" w:hAnsiTheme="minorEastAsia" w:eastAsiaTheme="minorEastAsia" w:cstheme="minorEastAsia"/>
                <w:sz w:val="24"/>
                <w:szCs w:val="24"/>
              </w:rPr>
              <w:t>便携设计，加上电池电极片后整机重量不大于2.0千克，</w:t>
            </w:r>
            <w:r>
              <w:rPr>
                <w:rFonts w:hint="eastAsia" w:asciiTheme="minorEastAsia" w:hAnsiTheme="minorEastAsia" w:eastAsiaTheme="minorEastAsia" w:cstheme="minorEastAsia"/>
                <w:color w:val="333333"/>
                <w:sz w:val="24"/>
                <w:szCs w:val="24"/>
                <w:shd w:val="clear" w:color="auto" w:fill="FFFFFF"/>
              </w:rPr>
              <w:t>全自动分析心律，需要进行除颤时自行电击，无需按电击按钮，双向波除颤，可针对病人阻抗进行电压和脉宽补偿。首次放电不高于200J，第二次之后逐次递增的输出能量，最高可以输出360J。选配专用的儿童电极片，能够在分析心律期间检测可能影响心律评估的患者或操作者体位移动。双电池保护系统，外插无线充电棒，不断补充内置电池电量。除颤电极片提前预置在机器中，开机后无需连接电极片至机器。。两片电极片表面有不同颜色区分的黏贴示意图。</w:t>
            </w:r>
            <w:r>
              <w:rPr>
                <w:rFonts w:hint="eastAsia" w:asciiTheme="minorEastAsia" w:hAnsiTheme="minorEastAsia" w:eastAsiaTheme="minorEastAsia" w:cstheme="minorEastAsia"/>
                <w:sz w:val="24"/>
                <w:szCs w:val="24"/>
              </w:rPr>
              <w:t>具备中文语音提示系统，电池和电极片至少可待机2年。无线传输功能，将病人数据下载至电脑，至少可储存2个患者的数据，包括20分钟以上心电图。主机质保8年。提供中文说明书，防水设计，至少符合IPX4标准。</w:t>
            </w:r>
            <w:r>
              <w:rPr>
                <w:rFonts w:hint="eastAsia" w:asciiTheme="minorEastAsia" w:hAnsiTheme="minorEastAsia" w:eastAsiaTheme="minorEastAsia" w:cstheme="minorEastAsia"/>
                <w:b w:val="0"/>
                <w:bCs w:val="0"/>
                <w:kern w:val="0"/>
                <w:sz w:val="24"/>
                <w:szCs w:val="24"/>
              </w:rPr>
              <w:t>签订合同时提供厂家授权书及售后服务承诺书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3.15</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呼吸机</w:t>
            </w:r>
          </w:p>
        </w:tc>
        <w:tc>
          <w:tcPr>
            <w:tcW w:w="7984" w:type="dxa"/>
            <w:shd w:val="clear" w:color="auto" w:fill="auto"/>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一、适用范围：适用于10Kg以上婴幼儿、儿童、成人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二、用途： 院内外急救及院间转运 （原装进口）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三、功能和技术参数及配置：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3.1一般技术指标：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3.1.1工作原理：气动电控型呼吸机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3.1.2幼儿、儿童、成人三段趋块分区调节，便于救护人员选择快速合理和安全的通气参数。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3.1.3具有A/C(辅助/机控)/SIMV/SPONT(自主)模式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▲3.1.4 具备独立的吸氧模块，能与呼吸机串连整合，分别检测且能同时工作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▲3.1.5 内置空氧混合模块，无需空气压缩机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3.1.6 呼吸频率和通气量旋钮式分别调节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3.1.7 呼吸频率：8－40次/分连续可调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3.1.8 分钟通气量：3－20L/min连续可调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3.1.9 最大通气压力上下限：20－60cmH2O连续可调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3.1.10 气源工作气压：2.7－6bar</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3.1.11 吸呼比：1：1－1：2.33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3.1.12 吸氧吸呼比：1：1.67</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▲3.1.13 氧浓度可调控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3.1.14  PEEP：0－15cmH2O</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▲3.1.15气管插管通气（有创）和面罩通气（无创）</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3.2参数分析功能：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实时压力监测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3.3内置特制高能量电池，任何情况下无须外接电源，电池可连续使用超过100小时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3.4带有二次供气功能，补偿潮气量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3.5具有LED光学和声音信号同时报警功能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3.6报警参数：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 窒息报警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 高压报警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3.6.3脱管报警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3.6.4 低压报警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3.6.5 电池电量报警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3.6.6气源压力不足报警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3.6.7系统故障报警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3.7呼吸机自重不超过1.1Kg</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3.8运行环境：温度-18℃至60℃，湿度15%到95%</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3.9防溅水设计（IPX4）</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3.10必要配置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3.10.1  呼吸机一套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3.10.2  吸氧模块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3.10.3  原装进口2L氧气瓶一个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3.10.4  原装进口氧气减压表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3.10.5  原装进口硅胶病人回路一套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3.10.6  原装进口吸氧面罩一只</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▲3.10.7  原装进口专业设计运载平台一个(可肩背、手提及悬挂于床边或救护车车壁，卡式设计、取放便携，无需工具)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3.10.8  原装进口外接输氧接口一个(选配件)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3.10.9  PEEP阀(选配件)</w:t>
            </w:r>
          </w:p>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签订合同时提供厂家授权书及售后服务承诺书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3.16</w:t>
            </w:r>
            <w:r>
              <w:rPr>
                <w:rFonts w:hint="eastAsia" w:asciiTheme="minorEastAsia" w:hAnsiTheme="minorEastAsia" w:eastAsiaTheme="minorEastAsia" w:cstheme="minorEastAsia"/>
                <w:b w:val="0"/>
                <w:bCs w:val="0"/>
                <w:sz w:val="24"/>
                <w:szCs w:val="24"/>
              </w:rPr>
              <w:t>★</w:t>
            </w:r>
          </w:p>
        </w:tc>
        <w:tc>
          <w:tcPr>
            <w:tcW w:w="1733" w:type="dxa"/>
            <w:shd w:val="clear" w:color="auto" w:fill="auto"/>
            <w:noWrap w:val="0"/>
            <w:vAlign w:val="center"/>
          </w:tcPr>
          <w:p>
            <w:pPr>
              <w:widowControl/>
              <w:snapToGrid w:val="0"/>
              <w:spacing w:line="300" w:lineRule="auto"/>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监护仪</w:t>
            </w:r>
          </w:p>
        </w:tc>
        <w:tc>
          <w:tcPr>
            <w:tcW w:w="7984" w:type="dxa"/>
            <w:shd w:val="clear" w:color="auto" w:fill="auto"/>
            <w:noWrap w:val="0"/>
            <w:vAlign w:val="center"/>
          </w:tcPr>
          <w:p>
            <w:pPr>
              <w:widowControl/>
              <w:snapToGrid w:val="0"/>
              <w:spacing w:line="300" w:lineRule="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xml:space="preserve"> 2.1具备起博手动除颤、心电监护、呼吸监护、血氧饱和度、无创血压、体温，呼吸末二氧化碳，自动体外除颤（AED）功能。2.2整机重量不超过7kg。2.3除颤采用双相波技术，具备自动阻抗补偿功能。2.4手动除颤分为同步和非同步两种方式，能量分20档以上，可通过体外电极板进行能量选择。最高可提供高至360J能量2.5除颤充电迅速，充电至200J&lt;5s。2.可配置体外起搏功能，起搏分为固定和按需两种模式。具备慢速起搏功能。2.7CPR辅助功能，可指导CPR操作，符合2010国际CPR指南要求。2.8心电波形扫描时间&gt;10s，扫描长度&gt;100mm。2.9具备监护功能：12导ECG、血氧饱和度、无创血压、体温，呼吸末二氧化碳，Glasgow心电分析软件。2.10外置锂电池， 1块电池可支持200J除颤100次以上。2.11具备生理报警和技术报警功能，通过声音、灯光等多种方式进行报警。2.12成人、小儿一体化电极板，可选用除颤起搏监护多功能电极片2.13支持中文操作界面、AED中文语音提示。2.14彩色TFT显示屏&gt;8”, 分辨率640×480，最多可显示4通道监护参数波形，有高对比度显示界面。具备外接屏幕显示功能。2.1550mm记录仪，自动打印除颤记录，可延迟打印心电，延迟时间&gt;10s。2.16可存储24小时连续ECG波形，数据可导出至电脑查看。2.17关机状态下设备可自动运行自检，支持大能量自检（不低于150J）、屏幕、按键检测。2.18可在-10ºC环境正常工作，存储温度-30～70ºC。2.19符合除颤国际专用安全标准IEC60601-2-4:2002。2.20符合欧盟救护车标准EN1789:2007。2.21具备良好的防水性能，防水级别IPX4。2.22具备优异的抗跌落性能，裸机可承受0.75m跌落冲击</w:t>
            </w:r>
            <w:r>
              <w:rPr>
                <w:rFonts w:hint="eastAsia" w:asciiTheme="minorEastAsia" w:hAnsiTheme="minorEastAsia" w:eastAsiaTheme="minorEastAsia" w:cstheme="minorEastAsia"/>
                <w:b w:val="0"/>
                <w:bCs w:val="0"/>
                <w:kern w:val="0"/>
                <w:sz w:val="24"/>
                <w:szCs w:val="24"/>
                <w:lang w:val="en-US" w:eastAsia="zh-CN"/>
              </w:rPr>
              <w:t>。</w:t>
            </w:r>
            <w:r>
              <w:rPr>
                <w:rFonts w:hint="eastAsia" w:asciiTheme="minorEastAsia" w:hAnsiTheme="minorEastAsia" w:eastAsiaTheme="minorEastAsia" w:cstheme="minorEastAsia"/>
                <w:b w:val="0"/>
                <w:bCs w:val="0"/>
                <w:kern w:val="0"/>
                <w:sz w:val="24"/>
                <w:szCs w:val="24"/>
              </w:rPr>
              <w:t>2.23具备</w:t>
            </w:r>
            <w:r>
              <w:rPr>
                <w:rFonts w:hint="eastAsia" w:asciiTheme="minorEastAsia" w:hAnsiTheme="minorEastAsia" w:eastAsiaTheme="minorEastAsia" w:cstheme="minorEastAsia"/>
                <w:b w:val="0"/>
                <w:bCs w:val="0"/>
                <w:kern w:val="0"/>
                <w:sz w:val="24"/>
                <w:szCs w:val="24"/>
                <w:lang w:val="en-US" w:eastAsia="zh-CN"/>
              </w:rPr>
              <w:t>4G</w:t>
            </w:r>
            <w:r>
              <w:rPr>
                <w:rFonts w:hint="eastAsia" w:asciiTheme="minorEastAsia" w:hAnsiTheme="minorEastAsia" w:eastAsiaTheme="minorEastAsia" w:cstheme="minorEastAsia"/>
                <w:b w:val="0"/>
                <w:bCs w:val="0"/>
                <w:kern w:val="0"/>
                <w:sz w:val="24"/>
                <w:szCs w:val="24"/>
              </w:rPr>
              <w:t xml:space="preserve">无线功能并提供数据输出协议 </w:t>
            </w:r>
            <w:bookmarkStart w:id="0" w:name="_GoBack"/>
            <w:bookmarkEnd w:id="0"/>
          </w:p>
        </w:tc>
      </w:tr>
    </w:tbl>
    <w:p>
      <w:pPr>
        <w:rPr>
          <w:rFonts w:hint="eastAsia"/>
          <w:lang w:eastAsia="zh-CN"/>
        </w:rPr>
      </w:pPr>
    </w:p>
    <w:p>
      <w:pPr>
        <w:rPr>
          <w:rFonts w:hint="eastAsia" w:eastAsia="宋体"/>
          <w:lang w:eastAsia="zh-CN"/>
        </w:rPr>
      </w:pPr>
    </w:p>
    <w:p>
      <w:pPr>
        <w:pStyle w:val="2"/>
        <w:rPr>
          <w:rFonts w:hint="eastAsia" w:eastAsia="宋体"/>
          <w:lang w:eastAsia="zh-CN"/>
        </w:rPr>
      </w:pPr>
    </w:p>
    <w:p>
      <w:pPr>
        <w:pStyle w:val="2"/>
        <w:rPr>
          <w:rFonts w:hint="eastAsia"/>
          <w:color w:val="auto"/>
          <w:sz w:val="32"/>
          <w:szCs w:val="32"/>
          <w:lang w:eastAsia="zh-CN"/>
        </w:rPr>
      </w:pPr>
      <w:r>
        <w:rPr>
          <w:rFonts w:hint="default"/>
          <w:color w:val="auto"/>
          <w:sz w:val="32"/>
          <w:szCs w:val="32"/>
          <w:lang w:eastAsia="zh-CN"/>
        </w:rPr>
        <w:t>打</w:t>
      </w:r>
      <w:r>
        <w:rPr>
          <w:rFonts w:hint="eastAsia" w:ascii="仿宋" w:hAnsi="仿宋" w:eastAsia="仿宋" w:cs="仿宋"/>
          <w:b w:val="0"/>
          <w:bCs w:val="0"/>
          <w:color w:val="auto"/>
          <w:sz w:val="32"/>
          <w:szCs w:val="32"/>
        </w:rPr>
        <w:t>★</w:t>
      </w:r>
      <w:r>
        <w:rPr>
          <w:rFonts w:hint="default" w:ascii="仿宋" w:hAnsi="仿宋" w:eastAsia="仿宋" w:cs="仿宋"/>
          <w:b w:val="0"/>
          <w:bCs w:val="0"/>
          <w:color w:val="auto"/>
          <w:sz w:val="32"/>
          <w:szCs w:val="32"/>
        </w:rPr>
        <w:t>必须满足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13858"/>
    <w:rsid w:val="0D05544D"/>
    <w:rsid w:val="20213858"/>
    <w:rsid w:val="2A7A6AEA"/>
    <w:rsid w:val="56A60C78"/>
    <w:rsid w:val="64772AB4"/>
    <w:rsid w:val="72082CD3"/>
    <w:rsid w:val="756C77A9"/>
    <w:rsid w:val="7F797E20"/>
    <w:rsid w:val="EDBE8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spacing w:line="276" w:lineRule="auto"/>
      <w:jc w:val="left"/>
    </w:pPr>
    <w:rPr>
      <w:rFonts w:ascii="宋体" w:hAnsi="宋体"/>
      <w:color w:val="FF0000"/>
      <w:szCs w:val="21"/>
    </w:rPr>
  </w:style>
  <w:style w:type="paragraph" w:styleId="3">
    <w:name w:val="Normal (Web)"/>
    <w:basedOn w:val="1"/>
    <w:unhideWhenUsed/>
    <w:qFormat/>
    <w:uiPriority w:val="99"/>
    <w:rPr>
      <w:sz w:val="24"/>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2020-06-13T05:21:00Z</dcterms:created>
  <dc:creator>ＤＪ、放情戨</dc:creator>
  <cp:lastModifiedBy>ＤＪ、放情戨</cp:lastModifiedBy>
  <dcterms:modified xsi:type="dcterms:W3CDTF">2020-09-28T02:58:23Z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