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 w:eastAsia="zh-CN"/>
        </w:rPr>
        <w:t xml:space="preserve">一、整车概述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国六东风3吨水罐消防车，整车由消防员乘员室和车身两大部分组成，乘员室为原装双排，可乘坐 2+3 人,该车为内藏罐结构，车身前部为水罐+器材箱，后部为泵房。载液罐体为优质碳钢，内部喷涂环氧底漆和环氧沥青漆，载水 3 立方，装备 CB10/20常压消防泵，车顶安装 PS20 型消防炮。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二、整车主要参数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外廓尺寸：6130x2020x2780mm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最大总质量：7000kg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载液量：罐体容积 3000L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最高车速：90km/h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接近角/离去角：20º/14º 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三、底盘主要参数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型 号：EQ1075DJ3CDF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驱动型式：4×2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轴 距：3308mm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最高车速：90km/h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发动机型号：Q23-115E60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排放标准：国六标准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功 率：85KW（115 马力）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轮胎型号：7.00R16（钢丝胎）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四、驾驶室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结 构：双排驾驶室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座位设置：前排 2 人(含驾驶员)后排 3 人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设 备：除原车设备外，加装有 100W 警报器（可拆卸式）、警灯控制盒、取力器控制开关及指示灯。 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五、容罐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容 量：水 3000L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材 质：优质碳钢板，罐体内部进行防腐处理底板 4mm 碳钢板，侧板及封板 3mm 碳钢板， 顶板3mm碳钢花纹板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结 构：钢板焊接式，内设防浪板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设 备：1 个人口盖，带快速锁紧及开启装置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>1 个溢流装置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>1 个液位指示器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 xml:space="preserve">1 个排污口，手动阀控制 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六、消防泵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型 号：CB10/20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常压消防泵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流 量：20L/s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压 力：1.0Mpa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最大吸深：7m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引水时间：≤35s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真空泵形式：活塞式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安装形式：后置式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七、管路系统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罐体管路材质为优质无缝钢管，通过法兰与各部件连接。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罐出水管路：设有1个 DN100 的罐出水管路，水由罐体进入消防泵， 装有1只 DN100手动蝶阀，通过 DN100 挠性接头连接液罐与水泵。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外进水管路：泵后侧外进水口管径 DN100，接外吸管，螺纹式接口（闷盖密封）；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出水管路： 水泵左右各有1个 DN65 的常压出水口1个 DN80 的炮管路，采用 DN80 挠性接头，用 DN80球阀控制。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注水管路：1个 DN50 罐注水管路，可通过水泵直接向罐内注水；车身两侧各有 1 个 DN65 的外注水口。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放余水管路：为保护水泵及各球阀，在管路的最低处加装放余水阀。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冷却水管路：为取力器在工作中应付各种复杂情况，配有冷却水管路及不锈钢球阀。 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八、取力器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型 式：夹心式(全功率)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操 纵：电磁阀控制（电动操控）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冷却方式：强制可调式水冷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润滑方式：飞溅式油润滑 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九、消防炮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型 号：PS20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流 量：20L/s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射 程：≥48 m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压 力：1.0MPa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回转角度：水平 360°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俯仰-30°～70°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十、电器系统</w:t>
      </w:r>
    </w:p>
    <w:p>
      <w:pPr>
        <w:numPr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驾驶室顶部配备 1.2 米长排豪华红红 LED 警灯。 </w:t>
      </w:r>
    </w:p>
    <w:p>
      <w:pPr>
        <w:numPr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车辆尾部安装高强度铝合金爬梯。</w:t>
      </w:r>
    </w:p>
    <w:p>
      <w:pPr>
        <w:numPr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车辆两侧上方各配有 1 组红蓝爆闪灯，下方安装安全标志灯和侧回复反射器 （组合式），配有前、后示廓灯，两侧各一只转向灯，乘员室、器材箱、泵房 内均装有照明灯，并符合 GB4785 规定。 </w:t>
      </w:r>
    </w:p>
    <w:p>
      <w:pPr>
        <w:numPr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整车后顶部安装 20W LED 搜索灯 1 个。</w:t>
      </w:r>
    </w:p>
    <w:p>
      <w:pPr>
        <w:numPr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警报器功率为 100W；警报器、警灯、爆闪灯电路为独立式附加电路，控制器 件安装在驾驶室内。 </w:t>
      </w:r>
    </w:p>
    <w:p>
      <w:pPr>
        <w:numPr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附加仪表、开关集中布置在控制面板上，利于操作。仪表板上装有：真空表、 压力表；消防泵转速表；液位指示装置；泵房及器材箱灯开关等。</w:t>
      </w:r>
    </w:p>
    <w:p>
      <w:pPr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十一、泵房和器材箱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材 质：骨架为优质型钢；蒙板为氧化铝合金 花纹板粘结结构。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结 构：全钢框架焊接结构，前、后左右各两 扇铝合金卷帘门，尾部一扇铝合金 卷帘门。 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器材布置原则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按战斗编成和战斗展开设计器材集成；按人体工程学原理设计各种器材托架； 按使用逻辑关系和使用频率放置器材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>站在地面或踏板上 2 个动作内取用任何器材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>器材箱各种器材放置合理，空间利用率&gt;80%</w:t>
      </w:r>
      <w:r>
        <w:rPr>
          <w:rFonts w:hint="eastAsia"/>
          <w:sz w:val="30"/>
          <w:szCs w:val="30"/>
          <w:lang w:eastAsia="zh-CN"/>
        </w:rPr>
        <w:t>；</w:t>
      </w:r>
      <w:r>
        <w:rPr>
          <w:rFonts w:hint="eastAsia"/>
          <w:sz w:val="30"/>
          <w:szCs w:val="30"/>
        </w:rPr>
        <w:t>使用防锈、防振、防脱落、防划伤的专用夹具固定器材表中所有器材。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十二、总体技术要求</w:t>
      </w:r>
      <w:r>
        <w:rPr>
          <w:rFonts w:hint="eastAsia"/>
          <w:sz w:val="30"/>
          <w:szCs w:val="30"/>
        </w:rPr>
        <w:t xml:space="preserve">  </w:t>
      </w:r>
    </w:p>
    <w:p>
      <w:pPr>
        <w:numPr>
          <w:numId w:val="0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所有操作开关、仪表、器材架及车辆均有符合规范的铭牌标志；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整车性能符合 GB7956《消防车性能要求及试验方法》的规定；液罐质量符合 GA39 的规定;  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整车外观美观大方,平整度符合 GA39 的规定;  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所有粘接平整牢固，符合企标规定</w:t>
      </w:r>
      <w:r>
        <w:rPr>
          <w:rFonts w:hint="eastAsia"/>
          <w:sz w:val="30"/>
          <w:szCs w:val="30"/>
          <w:lang w:eastAsia="zh-CN"/>
        </w:rPr>
        <w:t>；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0"/>
          <w:szCs w:val="30"/>
        </w:rPr>
        <w:t>所有焊接牢固、焊后打磨光整。</w:t>
      </w:r>
    </w:p>
    <w:p>
      <w:pPr>
        <w:numPr>
          <w:numId w:val="0"/>
        </w:numPr>
        <w:ind w:leftChars="0"/>
        <w:rPr>
          <w:rFonts w:hint="eastAsia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drawing>
          <wp:inline distT="0" distB="0" distL="114300" distR="114300">
            <wp:extent cx="6042660" cy="7665085"/>
            <wp:effectExtent l="0" t="0" r="762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766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numId w:val="0"/>
        </w:numPr>
        <w:ind w:leftChars="0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43042"/>
    <w:rsid w:val="1B1758E2"/>
    <w:rsid w:val="6A14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2021-04-12T06:17:00Z</dcterms:created>
  <dc:creator>林小炜</dc:creator>
  <cp:lastModifiedBy>林小炜</cp:lastModifiedBy>
  <dcterms:modified xsi:type="dcterms:W3CDTF">2021-04-12T06:32:09Z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9918772811CC476C9AAEE21054298B71</vt:lpwstr>
  </property>
</Properties>
</file>