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8B89" w14:textId="77777777" w:rsidR="00C05B6C" w:rsidRDefault="00143AE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反向竞价单</w:t>
      </w:r>
    </w:p>
    <w:p w14:paraId="0B62B8AD" w14:textId="77777777" w:rsidR="002354D5" w:rsidRPr="002354D5" w:rsidRDefault="002354D5" w:rsidP="002354D5">
      <w:pPr>
        <w:spacing w:beforeLines="50" w:before="156" w:afterLines="50" w:after="156"/>
        <w:jc w:val="left"/>
        <w:rPr>
          <w:b/>
          <w:sz w:val="24"/>
        </w:rPr>
      </w:pPr>
      <w:r>
        <w:rPr>
          <w:rFonts w:hint="eastAsia"/>
          <w:b/>
          <w:sz w:val="24"/>
        </w:rPr>
        <w:t>技术要求：</w:t>
      </w:r>
    </w:p>
    <w:tbl>
      <w:tblPr>
        <w:tblW w:w="10649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50"/>
        <w:gridCol w:w="2126"/>
        <w:gridCol w:w="3686"/>
        <w:gridCol w:w="1134"/>
        <w:gridCol w:w="1204"/>
        <w:gridCol w:w="1064"/>
      </w:tblGrid>
      <w:tr w:rsidR="00C05B6C" w:rsidRPr="002354D5" w14:paraId="458F344A" w14:textId="77777777" w:rsidTr="002354D5">
        <w:trPr>
          <w:trHeight w:val="4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37746" w14:textId="77777777" w:rsidR="00C05B6C" w:rsidRPr="002354D5" w:rsidRDefault="00143AEA" w:rsidP="00235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39BA2" w14:textId="77777777" w:rsidR="00C05B6C" w:rsidRPr="002354D5" w:rsidRDefault="00143AEA" w:rsidP="002354D5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  <w:r w:rsidRPr="002354D5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68292" w14:textId="77777777" w:rsidR="00C05B6C" w:rsidRPr="002354D5" w:rsidRDefault="00143AEA" w:rsidP="002354D5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  <w:r w:rsidRPr="002354D5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0C0A61" w14:textId="77777777" w:rsidR="00C05B6C" w:rsidRPr="002354D5" w:rsidRDefault="00143AEA" w:rsidP="002354D5">
            <w:pPr>
              <w:widowControl/>
              <w:jc w:val="center"/>
              <w:textAlignment w:val="center"/>
              <w:rPr>
                <w:rFonts w:asciiTheme="minorEastAsia" w:hAnsiTheme="minorEastAsia" w:cs="微软雅黑"/>
                <w:color w:val="000000"/>
                <w:szCs w:val="21"/>
              </w:rPr>
            </w:pPr>
            <w:r w:rsidRPr="002354D5">
              <w:rPr>
                <w:rFonts w:asciiTheme="minorEastAsia" w:hAnsiTheme="minorEastAsia" w:cs="微软雅黑" w:hint="eastAsia"/>
                <w:color w:val="000000"/>
                <w:kern w:val="0"/>
                <w:szCs w:val="21"/>
              </w:rPr>
              <w:t>具体技术参数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284C" w14:textId="77777777" w:rsidR="00C05B6C" w:rsidRPr="002354D5" w:rsidRDefault="00143AEA" w:rsidP="00235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数量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1A527" w14:textId="77777777" w:rsidR="00146F52" w:rsidRPr="002354D5" w:rsidRDefault="00143AEA" w:rsidP="00235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单价</w:t>
            </w:r>
            <w:r w:rsidR="00146F52"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（元）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9B630" w14:textId="77777777" w:rsidR="00C05B6C" w:rsidRPr="002354D5" w:rsidRDefault="00143AEA" w:rsidP="00235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总价</w:t>
            </w:r>
            <w:r w:rsidR="00146F52"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（元）</w:t>
            </w:r>
          </w:p>
        </w:tc>
      </w:tr>
      <w:tr w:rsidR="002354D5" w:rsidRPr="002354D5" w14:paraId="7F37BD7A" w14:textId="77777777" w:rsidTr="002354D5">
        <w:trPr>
          <w:trHeight w:val="12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E775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D2E8D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空调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8FCB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海尔3P定频KFRd-72QW/21BAH12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C3DE8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能效等级：2                                                      SEER/EER：3.39；</w:t>
            </w:r>
          </w:p>
          <w:p w14:paraId="0D2FBAFC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制冷量(W)：7200                                              制冷功率(W)：2122；</w:t>
            </w:r>
          </w:p>
          <w:p w14:paraId="7B2516E2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制热量(W)：7800                                              制热功率(W)：2250；</w:t>
            </w:r>
          </w:p>
          <w:p w14:paraId="58EBC4ED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辅电(W)：2300                                                 循环风量(M3/h)：1400；</w:t>
            </w:r>
          </w:p>
          <w:p w14:paraId="67EE966E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外机噪音：55                                                   内机噪音：45/41/37；</w:t>
            </w:r>
          </w:p>
          <w:p w14:paraId="470DEE1A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室内机尺寸：840×840×240                              室外机尺寸：1030×415×840；</w:t>
            </w:r>
          </w:p>
          <w:p w14:paraId="7C7423BF" w14:textId="2F0ECAB0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面板尺寸：</w:t>
            </w:r>
            <w:r w:rsidR="00775B7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950</w:t>
            </w: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×</w:t>
            </w:r>
            <w:r w:rsidR="00775B7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950</w:t>
            </w: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×</w:t>
            </w:r>
            <w:r w:rsidR="00775B7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室内机/室外机重量（kg）：31.3/77</w:t>
            </w:r>
          </w:p>
          <w:p w14:paraId="0E8C6175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最大配管长度：30                                             内外机最大落差：20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7DC7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CFE94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F51F4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354D5" w:rsidRPr="002354D5" w14:paraId="782965F3" w14:textId="77777777" w:rsidTr="002354D5">
        <w:trPr>
          <w:trHeight w:val="1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E83C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0377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空调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B283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海尔5P定频KFRd-120LW/51BAC12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033F8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能效等级：2                                                      SEER/EER：3.39；</w:t>
            </w:r>
          </w:p>
          <w:p w14:paraId="3796658B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制冷量(W)：12000                                            制冷功率(W)：3535；</w:t>
            </w:r>
          </w:p>
          <w:p w14:paraId="1FC26508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制热量(W)：14000                                            制热功率(W)：3850；</w:t>
            </w:r>
          </w:p>
          <w:p w14:paraId="7FAAAE15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辅电(W)：3500                                                 循环风量(M3/h)：2000；</w:t>
            </w:r>
          </w:p>
          <w:p w14:paraId="51E55516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外机噪音：58                                                    内机噪音：50/46/41;</w:t>
            </w:r>
          </w:p>
          <w:p w14:paraId="65FE17C3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室内机尺寸：600×350×1880                            室外机尺寸：960×415×1250；</w:t>
            </w:r>
          </w:p>
          <w:p w14:paraId="5FE28DD2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电源：3N.380V.50Hz                                       室内机/室外机重量（kg）：61/104 </w:t>
            </w:r>
          </w:p>
          <w:p w14:paraId="1167A668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最大配管长度：50                                              内外机最大落差：30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9396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5B6FD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9C50C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354D5" w:rsidRPr="002354D5" w14:paraId="5CA54695" w14:textId="77777777" w:rsidTr="002354D5">
        <w:trPr>
          <w:trHeight w:val="12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2093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86A4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空调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EFE2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海尔5P定频KFRd-120QW/21CAH12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F94AF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能效等级：2                                                      SEER/EER：3.39；</w:t>
            </w:r>
          </w:p>
          <w:p w14:paraId="5AE7C069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制冷量(W)：12000                                              制冷功率(W)：3535；</w:t>
            </w:r>
          </w:p>
          <w:p w14:paraId="07CD56E3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制热量(W)：13000                                              制热功率(W)：3930；</w:t>
            </w:r>
          </w:p>
          <w:p w14:paraId="6B8AF4AA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辅电(W)：3200                                                 循环风量(M3/h)：2000；</w:t>
            </w:r>
          </w:p>
          <w:p w14:paraId="4CD9126C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外机噪音：58                                                    内机噪音：50/46/41;</w:t>
            </w:r>
          </w:p>
          <w:p w14:paraId="3EA48C08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室内机尺寸：840×840×290                            </w:t>
            </w: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室外机尺寸：1030×415×1250；</w:t>
            </w:r>
          </w:p>
          <w:p w14:paraId="499CDDBB" w14:textId="193C77A4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面板尺寸：950×950×60                                室内机/室外机重量（kg）：</w:t>
            </w:r>
            <w:r w:rsidR="00775B7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39.3</w:t>
            </w: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/10</w:t>
            </w:r>
            <w:r w:rsidR="00775B7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  <w:p w14:paraId="21F32C12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最大配管长度：50                                           内外机最大落差：30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7FEA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F186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8063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354D5" w:rsidRPr="002354D5" w14:paraId="0A605B46" w14:textId="77777777" w:rsidTr="002354D5">
        <w:trPr>
          <w:trHeight w:val="1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19C44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/>
                <w:color w:val="00000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4CA40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空调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C228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海尔2P定频KFR-50GW/19HDA32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84841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能效等级：二级                                                     SEER/EER：3.49；</w:t>
            </w:r>
          </w:p>
          <w:p w14:paraId="3D78C9A5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制冷量(W)：5100                                              制冷功率(W)：1461；</w:t>
            </w:r>
          </w:p>
          <w:p w14:paraId="5DDC8539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制热量(W)：5750                                              制热功率(W)：1584；</w:t>
            </w:r>
          </w:p>
          <w:p w14:paraId="6FEFC414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辅电(W)：1200                                                 循环风量(M3/h)：1200；</w:t>
            </w:r>
          </w:p>
          <w:p w14:paraId="5C423471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外机噪音：52                                                    内机噪音：46/41/33；</w:t>
            </w:r>
          </w:p>
          <w:p w14:paraId="72E2B295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室内机尺寸：1008*225*318                              室外机尺寸：890*365*615；</w:t>
            </w:r>
          </w:p>
          <w:p w14:paraId="7DE9EEAB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室内机净质量：13                                             室外机净质量：50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60FBC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4B47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2D488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354D5" w:rsidRPr="002354D5" w14:paraId="4BF351BD" w14:textId="77777777" w:rsidTr="002354D5">
        <w:trPr>
          <w:trHeight w:val="12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A3531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76B73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空调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1DBAB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海尔3P定频380V KFR-72LW/33XDS12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4EE22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能效等级：二级                                                SEER/EER：3.3</w:t>
            </w:r>
          </w:p>
          <w:p w14:paraId="68208556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制冷量（W）：7350                                         制冷功率（W）：2230</w:t>
            </w:r>
          </w:p>
          <w:p w14:paraId="42A81F2A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制热量（W）：8220                                         制热功率（W）：2250</w:t>
            </w:r>
          </w:p>
          <w:p w14:paraId="46C06FD0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辅电（W）：2500                                            循环风量（M3/h)：1250</w:t>
            </w:r>
          </w:p>
          <w:p w14:paraId="5F8E6B6F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室内机尺寸：506×302×1765                           室外机尺寸：1015×440×765</w:t>
            </w:r>
          </w:p>
          <w:p w14:paraId="75BC583D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室内机净质量：39                                            室外机净质量：65</w:t>
            </w:r>
          </w:p>
          <w:p w14:paraId="559210F9" w14:textId="77777777" w:rsidR="002354D5" w:rsidRPr="002354D5" w:rsidRDefault="002354D5" w:rsidP="002354D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室内噪音：34-42                                             室外噪音：56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20130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7B62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3C7C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354D5" w:rsidRPr="002354D5" w14:paraId="7A194E90" w14:textId="77777777" w:rsidTr="002354D5">
        <w:trPr>
          <w:trHeight w:val="31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3A0B1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88C2" w14:textId="77777777" w:rsidR="002354D5" w:rsidRPr="002354D5" w:rsidRDefault="002354D5" w:rsidP="00235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347E0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小写</w:t>
            </w:r>
          </w:p>
        </w:tc>
      </w:tr>
      <w:tr w:rsidR="002354D5" w:rsidRPr="002354D5" w14:paraId="5691876A" w14:textId="77777777" w:rsidTr="002354D5">
        <w:trPr>
          <w:trHeight w:val="315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7E39F" w14:textId="77777777" w:rsidR="002354D5" w:rsidRPr="002354D5" w:rsidRDefault="002354D5" w:rsidP="002354D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42799" w14:textId="77777777" w:rsidR="002354D5" w:rsidRPr="002354D5" w:rsidRDefault="002354D5" w:rsidP="002354D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F471" w14:textId="77777777" w:rsidR="002354D5" w:rsidRPr="002354D5" w:rsidRDefault="002354D5" w:rsidP="002354D5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2354D5">
              <w:rPr>
                <w:rFonts w:asciiTheme="minorEastAsia" w:hAnsiTheme="minorEastAsia" w:cs="宋体" w:hint="eastAsia"/>
                <w:color w:val="000000"/>
                <w:szCs w:val="21"/>
              </w:rPr>
              <w:t>大写</w:t>
            </w:r>
          </w:p>
        </w:tc>
      </w:tr>
    </w:tbl>
    <w:p w14:paraId="2804CAB8" w14:textId="77777777" w:rsidR="00EB54C2" w:rsidRDefault="00EB54C2" w:rsidP="00EB54C2">
      <w:pPr>
        <w:spacing w:beforeLines="50" w:before="156" w:afterLines="50" w:after="156"/>
        <w:jc w:val="left"/>
        <w:rPr>
          <w:b/>
          <w:sz w:val="24"/>
        </w:rPr>
      </w:pPr>
      <w:r>
        <w:rPr>
          <w:rFonts w:hint="eastAsia"/>
          <w:b/>
          <w:sz w:val="24"/>
        </w:rPr>
        <w:t>商务要求：</w:t>
      </w:r>
    </w:p>
    <w:p w14:paraId="5AE1CD2F" w14:textId="77777777" w:rsidR="00EB54C2" w:rsidRPr="002354D5" w:rsidRDefault="00EB54C2" w:rsidP="002354D5">
      <w:pPr>
        <w:pStyle w:val="a7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 w:rsidRPr="002354D5">
        <w:rPr>
          <w:rFonts w:asciiTheme="minorEastAsia" w:hAnsiTheme="minorEastAsia" w:hint="eastAsia"/>
          <w:b/>
          <w:szCs w:val="21"/>
        </w:rPr>
        <w:t>售后服务保障要求：</w:t>
      </w:r>
    </w:p>
    <w:p w14:paraId="238963D6" w14:textId="77777777" w:rsidR="00EB54C2" w:rsidRPr="002354D5" w:rsidRDefault="00EB54C2" w:rsidP="002354D5">
      <w:pPr>
        <w:pStyle w:val="a7"/>
        <w:spacing w:line="360" w:lineRule="auto"/>
        <w:ind w:left="420" w:firstLineChars="0" w:firstLine="0"/>
        <w:rPr>
          <w:rFonts w:asciiTheme="minorEastAsia" w:hAnsiTheme="minorEastAsia"/>
          <w:szCs w:val="21"/>
        </w:rPr>
      </w:pPr>
      <w:r w:rsidRPr="002354D5">
        <w:rPr>
          <w:rFonts w:asciiTheme="minorEastAsia" w:hAnsiTheme="minorEastAsia" w:hint="eastAsia"/>
          <w:szCs w:val="21"/>
        </w:rPr>
        <w:t>本项目整机原厂上门质保六年。维修点须设在杭州市富阳境内，以处理所有的维修服务，需提供24小时服务，而且维修人员需在接到维修电话后2小时内赶到现场，24小时内提出维修结论，并提供不间断的服务直到结束，维修点需提供足够的备件以适应招标方空调的需求。</w:t>
      </w:r>
    </w:p>
    <w:p w14:paraId="68C7C176" w14:textId="77777777" w:rsidR="00EB54C2" w:rsidRPr="002354D5" w:rsidRDefault="00EB54C2" w:rsidP="002354D5">
      <w:pPr>
        <w:pStyle w:val="a7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2354D5">
        <w:rPr>
          <w:rFonts w:asciiTheme="minorEastAsia" w:hAnsiTheme="minorEastAsia" w:hint="eastAsia"/>
          <w:b/>
          <w:szCs w:val="21"/>
        </w:rPr>
        <w:t>本地化服务要求：</w:t>
      </w:r>
      <w:r w:rsidRPr="002354D5">
        <w:rPr>
          <w:rFonts w:asciiTheme="minorEastAsia" w:hAnsiTheme="minorEastAsia" w:hint="eastAsia"/>
          <w:szCs w:val="21"/>
        </w:rPr>
        <w:t>要求在杭州富阳区有常驻的售后服务机构。</w:t>
      </w:r>
    </w:p>
    <w:p w14:paraId="5255B8F6" w14:textId="77777777" w:rsidR="00EB54C2" w:rsidRPr="002354D5" w:rsidRDefault="00EB54C2" w:rsidP="002354D5">
      <w:pPr>
        <w:pStyle w:val="a7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2354D5">
        <w:rPr>
          <w:rFonts w:asciiTheme="minorEastAsia" w:hAnsiTheme="minorEastAsia" w:hint="eastAsia"/>
          <w:b/>
          <w:szCs w:val="21"/>
        </w:rPr>
        <w:t>培训：</w:t>
      </w:r>
      <w:r w:rsidRPr="002354D5">
        <w:rPr>
          <w:rFonts w:asciiTheme="minorEastAsia" w:hAnsiTheme="minorEastAsia" w:hint="eastAsia"/>
          <w:szCs w:val="21"/>
        </w:rPr>
        <w:t>对使用人员进行免费培训。</w:t>
      </w:r>
    </w:p>
    <w:p w14:paraId="3DA5A131" w14:textId="77777777" w:rsidR="00EB54C2" w:rsidRPr="002354D5" w:rsidRDefault="00EB54C2" w:rsidP="002354D5">
      <w:pPr>
        <w:pStyle w:val="a7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 w:rsidRPr="002354D5">
        <w:rPr>
          <w:rFonts w:asciiTheme="minorEastAsia" w:hAnsiTheme="minorEastAsia" w:hint="eastAsia"/>
          <w:b/>
          <w:szCs w:val="21"/>
        </w:rPr>
        <w:t>报价要求：</w:t>
      </w:r>
      <w:r w:rsidRPr="002354D5">
        <w:rPr>
          <w:rFonts w:asciiTheme="minorEastAsia" w:hAnsiTheme="minorEastAsia" w:hint="eastAsia"/>
          <w:szCs w:val="21"/>
        </w:rPr>
        <w:t>此项目属交钥匙工程，供应商报价含设备、管线延长、支架、打孔等费用，采购方不再额外支付。</w:t>
      </w:r>
    </w:p>
    <w:p w14:paraId="162596E4" w14:textId="77777777" w:rsidR="00EB54C2" w:rsidRPr="002354D5" w:rsidRDefault="00EB54C2" w:rsidP="002354D5">
      <w:pPr>
        <w:spacing w:line="360" w:lineRule="auto"/>
        <w:rPr>
          <w:rFonts w:asciiTheme="minorEastAsia" w:hAnsiTheme="minorEastAsia"/>
          <w:szCs w:val="21"/>
        </w:rPr>
      </w:pPr>
      <w:r w:rsidRPr="002354D5">
        <w:rPr>
          <w:rFonts w:asciiTheme="minorEastAsia" w:hAnsiTheme="minorEastAsia" w:hint="eastAsia"/>
          <w:b/>
          <w:szCs w:val="21"/>
        </w:rPr>
        <w:t>5、</w:t>
      </w:r>
      <w:r w:rsidRPr="002354D5">
        <w:rPr>
          <w:rFonts w:asciiTheme="minorEastAsia" w:hAnsiTheme="minorEastAsia" w:hint="eastAsia"/>
          <w:b/>
          <w:szCs w:val="21"/>
        </w:rPr>
        <w:sym w:font="Wingdings" w:char="F0AB"/>
      </w:r>
      <w:r w:rsidRPr="002354D5">
        <w:rPr>
          <w:rFonts w:asciiTheme="minorEastAsia" w:hAnsiTheme="minorEastAsia" w:hint="eastAsia"/>
          <w:b/>
          <w:szCs w:val="21"/>
        </w:rPr>
        <w:t>交货时间及地点</w:t>
      </w:r>
      <w:r w:rsidRPr="002354D5">
        <w:rPr>
          <w:rFonts w:asciiTheme="minorEastAsia" w:hAnsiTheme="minorEastAsia" w:hint="eastAsia"/>
          <w:szCs w:val="21"/>
        </w:rPr>
        <w:tab/>
      </w:r>
    </w:p>
    <w:p w14:paraId="3B1A643F" w14:textId="77777777" w:rsidR="00EB54C2" w:rsidRPr="002354D5" w:rsidRDefault="00EB54C2" w:rsidP="002354D5">
      <w:pPr>
        <w:pStyle w:val="a7"/>
        <w:numPr>
          <w:ilvl w:val="1"/>
          <w:numId w:val="8"/>
        </w:numPr>
        <w:spacing w:line="360" w:lineRule="auto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2354D5">
        <w:rPr>
          <w:rFonts w:asciiTheme="minorEastAsia" w:hAnsiTheme="minorEastAsia" w:hint="eastAsia"/>
          <w:szCs w:val="21"/>
        </w:rPr>
        <w:lastRenderedPageBreak/>
        <w:t>交货时间：根据校方要求时间，完成供货、安装、调试。</w:t>
      </w:r>
    </w:p>
    <w:p w14:paraId="7E84A04C" w14:textId="77777777" w:rsidR="00EB54C2" w:rsidRPr="002354D5" w:rsidRDefault="00EB54C2" w:rsidP="002354D5">
      <w:pPr>
        <w:pStyle w:val="a7"/>
        <w:numPr>
          <w:ilvl w:val="1"/>
          <w:numId w:val="8"/>
        </w:numPr>
        <w:spacing w:line="360" w:lineRule="auto"/>
        <w:ind w:left="420" w:firstLineChars="0" w:firstLine="0"/>
        <w:jc w:val="left"/>
        <w:rPr>
          <w:rFonts w:asciiTheme="minorEastAsia" w:hAnsiTheme="minorEastAsia"/>
          <w:szCs w:val="21"/>
        </w:rPr>
      </w:pPr>
      <w:r w:rsidRPr="002354D5">
        <w:rPr>
          <w:rFonts w:asciiTheme="minorEastAsia" w:hAnsiTheme="minorEastAsia" w:hint="eastAsia"/>
          <w:szCs w:val="21"/>
        </w:rPr>
        <w:t>地点：杭州市富阳区中小学校（见清单）。</w:t>
      </w:r>
    </w:p>
    <w:p w14:paraId="41067487" w14:textId="77777777" w:rsidR="00EB54C2" w:rsidRPr="002354D5" w:rsidRDefault="00EB54C2" w:rsidP="002354D5">
      <w:pPr>
        <w:spacing w:line="360" w:lineRule="auto"/>
        <w:rPr>
          <w:rFonts w:asciiTheme="minorEastAsia" w:hAnsiTheme="minorEastAsia"/>
          <w:szCs w:val="21"/>
        </w:rPr>
      </w:pPr>
      <w:r w:rsidRPr="002354D5">
        <w:rPr>
          <w:rFonts w:asciiTheme="minorEastAsia" w:hAnsiTheme="minorEastAsia" w:hint="eastAsia"/>
          <w:szCs w:val="21"/>
        </w:rPr>
        <w:t>6、</w:t>
      </w:r>
      <w:r w:rsidRPr="002354D5">
        <w:rPr>
          <w:rFonts w:asciiTheme="minorEastAsia" w:hAnsiTheme="minorEastAsia" w:hint="eastAsia"/>
          <w:b/>
          <w:szCs w:val="21"/>
        </w:rPr>
        <w:t>付款方式：</w:t>
      </w:r>
      <w:r w:rsidRPr="002354D5">
        <w:rPr>
          <w:rFonts w:asciiTheme="minorEastAsia" w:hAnsiTheme="minorEastAsia" w:hint="eastAsia"/>
          <w:szCs w:val="21"/>
        </w:rPr>
        <w:t>货物自安装完成并正常运行后三个工作日内，采购人向中标方支付全部货款。</w:t>
      </w:r>
    </w:p>
    <w:p w14:paraId="2FB12EB1" w14:textId="77777777" w:rsidR="000E05D5" w:rsidRPr="002354D5" w:rsidRDefault="00EB54C2" w:rsidP="002354D5">
      <w:pPr>
        <w:spacing w:line="360" w:lineRule="auto"/>
        <w:rPr>
          <w:rFonts w:asciiTheme="minorEastAsia" w:hAnsiTheme="minorEastAsia" w:cs="宋体"/>
          <w:szCs w:val="21"/>
        </w:rPr>
      </w:pPr>
      <w:r w:rsidRPr="002354D5">
        <w:rPr>
          <w:rFonts w:asciiTheme="minorEastAsia" w:hAnsiTheme="minorEastAsia" w:hint="eastAsia"/>
          <w:szCs w:val="21"/>
        </w:rPr>
        <w:t>7、</w:t>
      </w:r>
      <w:r w:rsidRPr="002354D5">
        <w:rPr>
          <w:rFonts w:asciiTheme="minorEastAsia" w:hAnsiTheme="minorEastAsia" w:hint="eastAsia"/>
          <w:b/>
          <w:szCs w:val="21"/>
        </w:rPr>
        <w:t>特别说明：</w:t>
      </w:r>
      <w:r w:rsidRPr="002354D5">
        <w:rPr>
          <w:rFonts w:asciiTheme="minorEastAsia" w:hAnsiTheme="minorEastAsia" w:hint="eastAsia"/>
          <w:szCs w:val="21"/>
        </w:rPr>
        <w:t>本项目为交钥匙工程，供应商报价含设备、管线延长、支架、打孔等费用，采购方不再额外支付。如有缺项、漏项所产生费用由需供应商自行承担。</w:t>
      </w:r>
    </w:p>
    <w:sectPr w:rsidR="000E05D5" w:rsidRPr="002354D5" w:rsidSect="00C05B6C">
      <w:pgSz w:w="11906" w:h="16838"/>
      <w:pgMar w:top="720" w:right="720" w:bottom="720" w:left="720" w:header="851" w:footer="992" w:gutter="0"/>
      <w:pgNumType w:start="1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DB057" w14:textId="77777777" w:rsidR="00BE6C49" w:rsidRDefault="00BE6C49" w:rsidP="00146F52">
      <w:r>
        <w:separator/>
      </w:r>
    </w:p>
  </w:endnote>
  <w:endnote w:type="continuationSeparator" w:id="0">
    <w:p w14:paraId="52706ED3" w14:textId="77777777" w:rsidR="00BE6C49" w:rsidRDefault="00BE6C49" w:rsidP="0014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F6E9D" w14:textId="77777777" w:rsidR="00BE6C49" w:rsidRDefault="00BE6C49" w:rsidP="00146F52">
      <w:r>
        <w:separator/>
      </w:r>
    </w:p>
  </w:footnote>
  <w:footnote w:type="continuationSeparator" w:id="0">
    <w:p w14:paraId="251EC85D" w14:textId="77777777" w:rsidR="00BE6C49" w:rsidRDefault="00BE6C49" w:rsidP="0014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D970F6"/>
    <w:multiLevelType w:val="singleLevel"/>
    <w:tmpl w:val="97D970F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53B6DBE"/>
    <w:multiLevelType w:val="singleLevel"/>
    <w:tmpl w:val="F53B6D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9AB2F0E"/>
    <w:multiLevelType w:val="hybridMultilevel"/>
    <w:tmpl w:val="19948796"/>
    <w:lvl w:ilvl="0" w:tplc="B630E83E">
      <w:start w:val="1"/>
      <w:numFmt w:val="decimal"/>
      <w:lvlText w:val="%1、"/>
      <w:lvlJc w:val="left"/>
      <w:pPr>
        <w:ind w:left="368" w:hanging="368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AA6D86"/>
    <w:multiLevelType w:val="hybridMultilevel"/>
    <w:tmpl w:val="47EED002"/>
    <w:lvl w:ilvl="0" w:tplc="6CEC0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B3E758"/>
    <w:multiLevelType w:val="singleLevel"/>
    <w:tmpl w:val="3EB3E7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4679AC38"/>
    <w:multiLevelType w:val="singleLevel"/>
    <w:tmpl w:val="4679AC3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1475E30"/>
    <w:multiLevelType w:val="multilevel"/>
    <w:tmpl w:val="51475E30"/>
    <w:lvl w:ilvl="0">
      <w:start w:val="2"/>
      <w:numFmt w:val="decimal"/>
      <w:lvlText w:val="%1）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F2F40C8"/>
    <w:multiLevelType w:val="multilevel"/>
    <w:tmpl w:val="6F2F40C8"/>
    <w:lvl w:ilvl="0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  <w:b w:val="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630" w:hanging="204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A90A33"/>
    <w:rsid w:val="000E05D5"/>
    <w:rsid w:val="00107B5E"/>
    <w:rsid w:val="00143AEA"/>
    <w:rsid w:val="00146F52"/>
    <w:rsid w:val="002354D5"/>
    <w:rsid w:val="002D53D7"/>
    <w:rsid w:val="004D679C"/>
    <w:rsid w:val="00775B75"/>
    <w:rsid w:val="00BE6C49"/>
    <w:rsid w:val="00C05B6C"/>
    <w:rsid w:val="00D229C9"/>
    <w:rsid w:val="00EB54C2"/>
    <w:rsid w:val="0FA90A33"/>
    <w:rsid w:val="3EC723A6"/>
    <w:rsid w:val="5DE15138"/>
    <w:rsid w:val="74CE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463F06"/>
  <w15:docId w15:val="{ACBD987C-9197-4DE2-87F3-CF58CEDD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6F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46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6F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0E05D5"/>
    <w:pPr>
      <w:ind w:firstLineChars="200" w:firstLine="420"/>
    </w:pPr>
  </w:style>
  <w:style w:type="paragraph" w:styleId="a8">
    <w:name w:val="Plain Text"/>
    <w:basedOn w:val="a"/>
    <w:link w:val="a9"/>
    <w:unhideWhenUsed/>
    <w:qFormat/>
    <w:rsid w:val="000E05D5"/>
    <w:pPr>
      <w:widowControl/>
      <w:overflowPunct w:val="0"/>
      <w:autoSpaceDE w:val="0"/>
      <w:autoSpaceDN w:val="0"/>
      <w:adjustRightInd w:val="0"/>
      <w:jc w:val="left"/>
    </w:pPr>
    <w:rPr>
      <w:rFonts w:ascii="宋体" w:eastAsia="宋体" w:hAnsi="Courier New" w:cs="Times New Roman"/>
      <w:kern w:val="0"/>
      <w:szCs w:val="20"/>
    </w:rPr>
  </w:style>
  <w:style w:type="character" w:customStyle="1" w:styleId="a9">
    <w:name w:val="纯文本 字符"/>
    <w:basedOn w:val="a0"/>
    <w:link w:val="a8"/>
    <w:qFormat/>
    <w:rsid w:val="000E05D5"/>
    <w:rPr>
      <w:rFonts w:ascii="宋体" w:hAnsi="Courier New"/>
      <w:sz w:val="21"/>
    </w:rPr>
  </w:style>
  <w:style w:type="table" w:styleId="aa">
    <w:name w:val="Table Grid"/>
    <w:basedOn w:val="a1"/>
    <w:uiPriority w:val="59"/>
    <w:qFormat/>
    <w:rsid w:val="00EB54C2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听雨的小新</dc:creator>
  <cp:lastModifiedBy>ASUS</cp:lastModifiedBy>
  <cp:revision>4</cp:revision>
  <dcterms:created xsi:type="dcterms:W3CDTF">2020-04-21T14:53:00Z</dcterms:created>
  <dcterms:modified xsi:type="dcterms:W3CDTF">2020-04-21T15:44:00Z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