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838EE5">
      <w:pPr>
        <w:jc w:val="center"/>
        <w:rPr>
          <w:rFonts w:hint="eastAsia" w:ascii="方正小标宋简体" w:hAnsi="方正小标宋简体" w:eastAsia="方正小标宋简体" w:cs="方正小标宋简体"/>
          <w:sz w:val="52"/>
          <w:szCs w:val="52"/>
        </w:rPr>
      </w:pPr>
      <w:bookmarkStart w:id="0" w:name="_Toc350256312"/>
      <w:bookmarkStart w:id="1" w:name="_Toc354401488"/>
      <w:bookmarkStart w:id="2" w:name="_Toc322352981"/>
    </w:p>
    <w:p w14:paraId="3D6D6E6D">
      <w:pPr>
        <w:pStyle w:val="4"/>
        <w:spacing w:line="240" w:lineRule="auto"/>
        <w:rPr>
          <w:rFonts w:hint="eastAsia" w:ascii="方正小标宋简体" w:hAnsi="方正小标宋简体" w:eastAsia="方正小标宋简体" w:cs="方正小标宋简体"/>
        </w:rPr>
      </w:pPr>
    </w:p>
    <w:p w14:paraId="38F511F9">
      <w:pPr>
        <w:jc w:val="center"/>
        <w:rPr>
          <w:rFonts w:hint="eastAsia" w:ascii="方正小标宋简体" w:hAnsi="方正小标宋简体" w:eastAsia="方正小标宋简体" w:cs="方正小标宋简体"/>
          <w:sz w:val="52"/>
          <w:szCs w:val="52"/>
        </w:rPr>
      </w:pPr>
    </w:p>
    <w:p w14:paraId="00C90DD6">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06FFBA94">
      <w:pPr>
        <w:rPr>
          <w:rFonts w:hint="eastAsia" w:ascii="方正小标宋简体" w:hAnsi="方正小标宋简体" w:eastAsia="方正小标宋简体" w:cs="方正小标宋简体"/>
          <w:sz w:val="24"/>
        </w:rPr>
      </w:pPr>
    </w:p>
    <w:p w14:paraId="275C4345">
      <w:pPr>
        <w:rPr>
          <w:rFonts w:hint="eastAsia" w:ascii="方正小标宋简体" w:hAnsi="方正小标宋简体" w:eastAsia="方正小标宋简体" w:cs="方正小标宋简体"/>
          <w:sz w:val="24"/>
        </w:rPr>
      </w:pPr>
    </w:p>
    <w:p w14:paraId="3CED783C">
      <w:pPr>
        <w:rPr>
          <w:rFonts w:hint="eastAsia" w:ascii="方正小标宋简体" w:hAnsi="方正小标宋简体" w:eastAsia="方正小标宋简体" w:cs="方正小标宋简体"/>
        </w:rPr>
      </w:pPr>
    </w:p>
    <w:p w14:paraId="728F203C">
      <w:pPr>
        <w:jc w:val="left"/>
        <w:rPr>
          <w:rFonts w:hint="eastAsia" w:ascii="方正小标宋简体" w:hAnsi="方正小标宋简体" w:eastAsia="方正小标宋简体" w:cs="方正小标宋简体"/>
          <w:sz w:val="24"/>
        </w:rPr>
      </w:pPr>
    </w:p>
    <w:p w14:paraId="47AB7649">
      <w:pPr>
        <w:pStyle w:val="3"/>
        <w:rPr>
          <w:rFonts w:hint="eastAsia" w:ascii="方正小标宋简体" w:hAnsi="方正小标宋简体" w:eastAsia="方正小标宋简体" w:cs="方正小标宋简体"/>
        </w:rPr>
      </w:pPr>
    </w:p>
    <w:p w14:paraId="58D331AF">
      <w:pPr>
        <w:spacing w:line="600" w:lineRule="exact"/>
        <w:ind w:left="2159" w:leftChars="171" w:hanging="1800" w:hangingChars="500"/>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江山市坛石镇2025年第Ⅰ期公款竞争性存放项目（第四次）</w:t>
      </w:r>
    </w:p>
    <w:p w14:paraId="72AAA3D4">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1F22A2E4">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ZJJY-2025-014（4）</w:t>
      </w:r>
    </w:p>
    <w:p w14:paraId="45D6D23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50870B5C">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江山市坛石镇人民政府</w:t>
      </w:r>
    </w:p>
    <w:p w14:paraId="37A5CE54">
      <w:pPr>
        <w:spacing w:line="600" w:lineRule="exact"/>
        <w:jc w:val="left"/>
        <w:rPr>
          <w:rFonts w:hint="eastAsia" w:ascii="方正小标宋简体" w:hAnsi="方正小标宋简体" w:eastAsia="方正小标宋简体" w:cs="方正小标宋简体"/>
          <w:sz w:val="36"/>
          <w:szCs w:val="36"/>
        </w:rPr>
      </w:pPr>
    </w:p>
    <w:p w14:paraId="67CB10F9">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30C2A63D">
      <w:pPr>
        <w:ind w:left="1470" w:leftChars="700"/>
        <w:jc w:val="center"/>
        <w:rPr>
          <w:rFonts w:hint="eastAsia" w:ascii="方正小标宋简体" w:hAnsi="方正小标宋简体" w:eastAsia="方正小标宋简体" w:cs="方正小标宋简体"/>
          <w:sz w:val="28"/>
          <w:szCs w:val="28"/>
        </w:rPr>
      </w:pPr>
    </w:p>
    <w:p w14:paraId="67754FA4">
      <w:pPr>
        <w:jc w:val="center"/>
        <w:rPr>
          <w:rFonts w:hint="eastAsia" w:ascii="方正小标宋简体" w:hAnsi="方正小标宋简体" w:eastAsia="方正小标宋简体" w:cs="方正小标宋简体"/>
          <w:sz w:val="28"/>
          <w:szCs w:val="28"/>
        </w:rPr>
      </w:pPr>
    </w:p>
    <w:p w14:paraId="3C35493A">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4C15C798">
      <w:pPr>
        <w:pStyle w:val="3"/>
        <w:rPr>
          <w:rFonts w:hint="eastAsia" w:ascii="方正小标宋简体" w:hAnsi="方正小标宋简体" w:eastAsia="方正小标宋简体" w:cs="方正小标宋简体"/>
          <w:sz w:val="22"/>
          <w:szCs w:val="28"/>
        </w:rPr>
      </w:pPr>
    </w:p>
    <w:p w14:paraId="1CA0D16A">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月</w:t>
      </w:r>
    </w:p>
    <w:p w14:paraId="71B1BF28">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8A17BA3">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5AE31F11">
      <w:pPr>
        <w:pStyle w:val="3"/>
        <w:rPr>
          <w:rFonts w:ascii="仿宋_GB2312" w:hAnsi="宋体" w:eastAsia="仿宋_GB2312" w:cs="Times New Roman"/>
          <w:color w:val="auto"/>
          <w:sz w:val="40"/>
          <w:szCs w:val="40"/>
        </w:rPr>
      </w:pPr>
    </w:p>
    <w:p w14:paraId="6249B8B3">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3361DF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461B7F13">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35E56E1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AEFFC8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1E4C0F6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7EC37E9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D992F4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23837BDB">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A20DBC4">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644BCB3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3353465">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57FDD2">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24D2A8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2360A14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134D73D0">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51F83C1A">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1E3AEAB5">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8F2704E">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w:t>
      </w:r>
      <w:r>
        <w:rPr>
          <w:rFonts w:hint="eastAsia" w:ascii="仿宋_GB2312" w:hAnsi="仿宋_GB2312" w:cs="仿宋_GB2312"/>
          <w:b/>
          <w:bCs/>
          <w:color w:val="auto"/>
          <w:lang w:val="en-US" w:eastAsia="zh-CN"/>
        </w:rPr>
        <w:t>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2BE3C99B">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42FE45">
      <w:pPr>
        <w:pStyle w:val="3"/>
        <w:rPr>
          <w:rFonts w:ascii="仿宋_GB2312" w:hAnsi="宋体" w:eastAsia="仿宋_GB2312" w:cs="Times New Roman"/>
          <w:color w:val="auto"/>
          <w:sz w:val="40"/>
          <w:szCs w:val="40"/>
        </w:rPr>
      </w:pPr>
    </w:p>
    <w:p w14:paraId="5F81FD10">
      <w:pPr>
        <w:rPr>
          <w:rFonts w:ascii="仿宋_GB2312" w:hAnsi="宋体" w:eastAsia="仿宋_GB2312"/>
          <w:b/>
          <w:bCs/>
          <w:color w:val="auto"/>
          <w:sz w:val="40"/>
          <w:szCs w:val="40"/>
        </w:rPr>
      </w:pPr>
    </w:p>
    <w:p w14:paraId="47185EFA">
      <w:pPr>
        <w:pStyle w:val="3"/>
        <w:rPr>
          <w:rFonts w:ascii="仿宋_GB2312" w:hAnsi="宋体" w:eastAsia="仿宋_GB2312" w:cs="Times New Roman"/>
          <w:color w:val="auto"/>
          <w:sz w:val="40"/>
          <w:szCs w:val="40"/>
        </w:rPr>
      </w:pPr>
    </w:p>
    <w:bookmarkEnd w:id="0"/>
    <w:bookmarkEnd w:id="1"/>
    <w:bookmarkEnd w:id="2"/>
    <w:p w14:paraId="2DF588AA">
      <w:pPr>
        <w:snapToGrid w:val="0"/>
        <w:spacing w:line="540" w:lineRule="exact"/>
        <w:jc w:val="center"/>
        <w:outlineLvl w:val="0"/>
        <w:rPr>
          <w:rFonts w:ascii="仿宋_GB2312" w:hAnsi="宋体" w:eastAsia="仿宋_GB2312"/>
          <w:b/>
          <w:bCs/>
          <w:color w:val="auto"/>
          <w:sz w:val="28"/>
          <w:szCs w:val="28"/>
        </w:rPr>
      </w:pPr>
      <w:bookmarkStart w:id="3" w:name="_Toc354491895"/>
      <w:bookmarkStart w:id="4" w:name="_Toc3347"/>
      <w:bookmarkStart w:id="5" w:name="_Toc356371429"/>
      <w:bookmarkStart w:id="6" w:name="_Toc24708463"/>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3"/>
      <w:r>
        <w:rPr>
          <w:rFonts w:hint="eastAsia" w:ascii="仿宋_GB2312" w:hAnsi="宋体" w:eastAsia="仿宋_GB2312" w:cs="仿宋_GB2312"/>
          <w:b/>
          <w:bCs/>
          <w:color w:val="auto"/>
          <w:sz w:val="28"/>
          <w:szCs w:val="28"/>
        </w:rPr>
        <w:t>招标公告</w:t>
      </w:r>
      <w:bookmarkEnd w:id="4"/>
      <w:bookmarkEnd w:id="5"/>
      <w:bookmarkEnd w:id="6"/>
    </w:p>
    <w:p w14:paraId="6C2FE546">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江山市坛石镇2025年第Ⅰ期公款竞争性存放项目（第四次）</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5B450DEB">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ZJJY-2025-014（4）</w:t>
      </w:r>
    </w:p>
    <w:p w14:paraId="481A1C3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江山市坛石镇2025年第Ⅰ期公款竞争性存放项目（第四次）</w:t>
      </w:r>
    </w:p>
    <w:tbl>
      <w:tblPr>
        <w:tblStyle w:val="6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968"/>
        <w:gridCol w:w="1667"/>
        <w:gridCol w:w="2050"/>
        <w:gridCol w:w="1878"/>
      </w:tblGrid>
      <w:tr w14:paraId="082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94" w:type="dxa"/>
            <w:vAlign w:val="center"/>
          </w:tcPr>
          <w:p w14:paraId="7EC4B5C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w:t>
            </w:r>
          </w:p>
          <w:p w14:paraId="2D095BA9">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号</w:t>
            </w:r>
          </w:p>
        </w:tc>
        <w:tc>
          <w:tcPr>
            <w:tcW w:w="2968" w:type="dxa"/>
            <w:vAlign w:val="center"/>
          </w:tcPr>
          <w:p w14:paraId="197F40ED">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1667" w:type="dxa"/>
            <w:vAlign w:val="center"/>
          </w:tcPr>
          <w:p w14:paraId="1D5EA93A">
            <w:pPr>
              <w:widowControl/>
              <w:snapToGrid w:val="0"/>
              <w:spacing w:line="540" w:lineRule="exact"/>
              <w:jc w:val="center"/>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资金</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w:t>
            </w:r>
          </w:p>
        </w:tc>
        <w:tc>
          <w:tcPr>
            <w:tcW w:w="2050" w:type="dxa"/>
            <w:vAlign w:val="center"/>
          </w:tcPr>
          <w:p w14:paraId="1101BBE7">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12FEB5E9">
            <w:pPr>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250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94" w:type="dxa"/>
            <w:vAlign w:val="center"/>
          </w:tcPr>
          <w:p w14:paraId="7B34B7F1">
            <w:pPr>
              <w:spacing w:line="56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2968" w:type="dxa"/>
            <w:vAlign w:val="center"/>
          </w:tcPr>
          <w:p w14:paraId="33D1400D">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江山市坛石镇2025年第Ⅰ期公款竞争性存放项目（第四次）</w:t>
            </w:r>
          </w:p>
        </w:tc>
        <w:tc>
          <w:tcPr>
            <w:tcW w:w="1667" w:type="dxa"/>
            <w:vAlign w:val="center"/>
          </w:tcPr>
          <w:p w14:paraId="1F654449">
            <w:pPr>
              <w:spacing w:line="560" w:lineRule="exact"/>
              <w:jc w:val="center"/>
              <w:rPr>
                <w:rFonts w:hint="default" w:ascii="仿宋_GB2312" w:hAnsi="宋体" w:eastAsia="仿宋_GB2312"/>
                <w:color w:val="auto"/>
                <w:kern w:val="0"/>
                <w:sz w:val="24"/>
                <w:szCs w:val="24"/>
                <w:lang w:val="en-US" w:eastAsia="zh-CN"/>
              </w:rPr>
            </w:pPr>
            <w:r>
              <w:rPr>
                <w:rFonts w:hint="eastAsia" w:ascii="仿宋_GB2312" w:eastAsia="仿宋_GB2312" w:cs="仿宋_GB2312"/>
                <w:color w:val="auto"/>
                <w:sz w:val="24"/>
                <w:szCs w:val="24"/>
                <w:lang w:val="en-US" w:eastAsia="zh-CN"/>
              </w:rPr>
              <w:t>800（</w:t>
            </w:r>
            <w:r>
              <w:rPr>
                <w:rFonts w:hint="eastAsia" w:ascii="仿宋_GB2312" w:eastAsia="仿宋_GB2312" w:cs="仿宋_GB2312"/>
                <w:color w:val="auto"/>
                <w:sz w:val="24"/>
                <w:szCs w:val="24"/>
              </w:rPr>
              <w:t>人民币</w:t>
            </w:r>
            <w:r>
              <w:rPr>
                <w:rFonts w:hint="eastAsia" w:ascii="仿宋_GB2312" w:eastAsia="仿宋_GB2312" w:cs="仿宋_GB2312"/>
                <w:color w:val="auto"/>
                <w:sz w:val="24"/>
                <w:szCs w:val="24"/>
                <w:lang w:val="en-US" w:eastAsia="zh-CN"/>
              </w:rPr>
              <w:t>）</w:t>
            </w:r>
          </w:p>
        </w:tc>
        <w:tc>
          <w:tcPr>
            <w:tcW w:w="2050" w:type="dxa"/>
            <w:vAlign w:val="center"/>
          </w:tcPr>
          <w:p w14:paraId="7E7F2352">
            <w:pPr>
              <w:spacing w:line="560" w:lineRule="exact"/>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江山市坛石镇人民政府</w:t>
            </w:r>
          </w:p>
        </w:tc>
        <w:tc>
          <w:tcPr>
            <w:tcW w:w="1878" w:type="dxa"/>
            <w:vAlign w:val="center"/>
          </w:tcPr>
          <w:p w14:paraId="25E4C41D">
            <w:pPr>
              <w:spacing w:line="560" w:lineRule="exact"/>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1年</w:t>
            </w:r>
            <w:r>
              <w:rPr>
                <w:rFonts w:ascii="仿宋_GB2312" w:eastAsia="仿宋_GB2312" w:cs="仿宋_GB2312"/>
                <w:color w:val="auto"/>
                <w:sz w:val="24"/>
                <w:szCs w:val="24"/>
              </w:rPr>
              <w:t xml:space="preserve"> </w:t>
            </w:r>
          </w:p>
        </w:tc>
      </w:tr>
    </w:tbl>
    <w:p w14:paraId="106774F6">
      <w:pPr>
        <w:snapToGrid w:val="0"/>
        <w:spacing w:line="540" w:lineRule="exact"/>
        <w:ind w:firstLine="562" w:firstLineChars="200"/>
        <w:rPr>
          <w:rFonts w:hint="eastAsia" w:ascii="仿宋_GB2312" w:hAnsi="Times New Roman" w:eastAsia="仿宋_GB2312" w:cs="仿宋_GB2312"/>
          <w:b/>
          <w:bCs/>
          <w:color w:val="auto"/>
          <w:sz w:val="28"/>
          <w:szCs w:val="28"/>
          <w:lang w:val="en-US" w:eastAsia="zh-CN"/>
        </w:rPr>
      </w:pPr>
      <w:r>
        <w:rPr>
          <w:rFonts w:hint="eastAsia" w:ascii="仿宋_GB2312" w:hAnsi="Times New Roman" w:eastAsia="仿宋_GB2312" w:cs="仿宋_GB2312"/>
          <w:b/>
          <w:bCs/>
          <w:color w:val="auto"/>
          <w:sz w:val="28"/>
          <w:szCs w:val="28"/>
          <w:lang w:eastAsia="zh-CN"/>
        </w:rPr>
        <w:t>注：计划招标规模</w:t>
      </w:r>
      <w:r>
        <w:rPr>
          <w:rFonts w:hint="eastAsia" w:ascii="仿宋_GB2312" w:eastAsia="仿宋_GB2312" w:cs="仿宋_GB2312"/>
          <w:b/>
          <w:bCs/>
          <w:color w:val="auto"/>
          <w:sz w:val="28"/>
          <w:szCs w:val="28"/>
          <w:lang w:val="en-US" w:eastAsia="zh-CN"/>
        </w:rPr>
        <w:t>800</w:t>
      </w:r>
      <w:r>
        <w:rPr>
          <w:rFonts w:hint="eastAsia" w:ascii="仿宋_GB2312" w:hAnsi="Times New Roman" w:eastAsia="仿宋_GB2312" w:cs="仿宋_GB2312"/>
          <w:b/>
          <w:bCs/>
          <w:color w:val="auto"/>
          <w:sz w:val="28"/>
          <w:szCs w:val="28"/>
          <w:lang w:eastAsia="zh-CN"/>
        </w:rPr>
        <w:t>万元</w:t>
      </w:r>
      <w:r>
        <w:rPr>
          <w:rFonts w:hint="eastAsia" w:ascii="仿宋_GB2312" w:eastAsia="仿宋_GB2312" w:cs="仿宋_GB2312"/>
          <w:b/>
          <w:bCs/>
          <w:color w:val="auto"/>
          <w:sz w:val="28"/>
          <w:szCs w:val="28"/>
          <w:lang w:eastAsia="zh-CN"/>
        </w:rPr>
        <w:t>，</w:t>
      </w:r>
      <w:r>
        <w:rPr>
          <w:rFonts w:hint="eastAsia" w:ascii="仿宋_GB2312" w:hAnsi="Times New Roman" w:eastAsia="仿宋_GB2312" w:cs="仿宋_GB2312"/>
          <w:b/>
          <w:bCs/>
          <w:color w:val="auto"/>
          <w:sz w:val="28"/>
          <w:szCs w:val="28"/>
          <w:lang w:eastAsia="zh-CN"/>
        </w:rPr>
        <w:t>设</w:t>
      </w:r>
      <w:r>
        <w:rPr>
          <w:rFonts w:hint="eastAsia" w:ascii="仿宋_GB2312" w:eastAsia="仿宋_GB2312" w:cs="仿宋_GB2312"/>
          <w:b/>
          <w:bCs/>
          <w:color w:val="auto"/>
          <w:sz w:val="28"/>
          <w:szCs w:val="28"/>
          <w:lang w:val="en-US" w:eastAsia="zh-CN"/>
        </w:rPr>
        <w:t>一</w:t>
      </w:r>
      <w:r>
        <w:rPr>
          <w:rFonts w:hint="eastAsia" w:ascii="仿宋_GB2312" w:hAnsi="Times New Roman" w:eastAsia="仿宋_GB2312" w:cs="仿宋_GB2312"/>
          <w:b/>
          <w:bCs/>
          <w:color w:val="auto"/>
          <w:sz w:val="28"/>
          <w:szCs w:val="28"/>
          <w:lang w:eastAsia="zh-CN"/>
        </w:rPr>
        <w:t>名中标候选人</w:t>
      </w:r>
      <w:r>
        <w:rPr>
          <w:rFonts w:hint="eastAsia" w:ascii="仿宋_GB2312" w:eastAsia="仿宋_GB2312" w:cs="仿宋_GB2312"/>
          <w:b/>
          <w:bCs/>
          <w:color w:val="auto"/>
          <w:sz w:val="28"/>
          <w:szCs w:val="28"/>
          <w:lang w:eastAsia="zh-CN"/>
        </w:rPr>
        <w:t>，中标后存入</w:t>
      </w:r>
      <w:r>
        <w:rPr>
          <w:rFonts w:hint="eastAsia" w:ascii="仿宋_GB2312" w:hAnsi="Times New Roman" w:eastAsia="仿宋_GB2312" w:cs="仿宋_GB2312"/>
          <w:b/>
          <w:bCs/>
          <w:color w:val="auto"/>
          <w:sz w:val="28"/>
          <w:szCs w:val="28"/>
          <w:lang w:eastAsia="zh-CN"/>
        </w:rPr>
        <w:t>。</w:t>
      </w:r>
    </w:p>
    <w:p w14:paraId="50BC5607">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70FA2EC7">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07ECB73E">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FC9C3F4">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2A69E099">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67CD4D8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37F2ACA8">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w:t>
      </w:r>
      <w:r>
        <w:rPr>
          <w:rFonts w:hint="eastAsia" w:ascii="仿宋_GB2312" w:eastAsia="仿宋_GB2312" w:cs="仿宋_GB2312"/>
          <w:color w:val="auto"/>
          <w:sz w:val="28"/>
          <w:szCs w:val="28"/>
          <w:highlight w:val="none"/>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3</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10</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32B62178">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73E73195">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hint="eastAsia" w:ascii="仿宋_GB2312" w:eastAsia="仿宋_GB2312" w:cs="仿宋_GB2312"/>
          <w:color w:val="auto"/>
          <w:sz w:val="28"/>
          <w:szCs w:val="28"/>
          <w:shd w:val="clear" w:color="auto" w:fill="FFFFFF"/>
          <w:lang w:eastAsia="zh-CN"/>
        </w:rPr>
        <w:t>2025年</w:t>
      </w:r>
      <w:r>
        <w:rPr>
          <w:rFonts w:hint="eastAsia" w:ascii="仿宋_GB2312" w:eastAsia="仿宋_GB2312" w:cs="仿宋_GB2312"/>
          <w:color w:val="auto"/>
          <w:sz w:val="28"/>
          <w:szCs w:val="28"/>
          <w:highlight w:val="none"/>
          <w:shd w:val="clear" w:color="auto" w:fill="FFFFFF"/>
          <w:lang w:val="en-US" w:eastAsia="zh-CN"/>
        </w:rPr>
        <w:t>3</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10</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5C956EC">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710981E3">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hint="eastAsia" w:ascii="仿宋_GB2312" w:eastAsia="仿宋_GB2312" w:cs="仿宋_GB2312"/>
          <w:color w:val="auto"/>
          <w:sz w:val="28"/>
          <w:szCs w:val="28"/>
          <w:highlight w:val="none"/>
          <w:lang w:eastAsia="zh-CN"/>
        </w:rPr>
        <w:t>2025年</w:t>
      </w: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月</w:t>
      </w:r>
      <w:r>
        <w:rPr>
          <w:rFonts w:hint="eastAsia" w:ascii="仿宋_GB2312" w:eastAsia="仿宋_GB2312" w:cs="仿宋_GB2312"/>
          <w:color w:val="auto"/>
          <w:sz w:val="28"/>
          <w:szCs w:val="28"/>
          <w:highlight w:val="none"/>
          <w:lang w:val="en-US" w:eastAsia="zh-CN"/>
        </w:rPr>
        <w:t>10</w:t>
      </w:r>
      <w:r>
        <w:rPr>
          <w:rFonts w:hint="eastAsia" w:ascii="仿宋_GB2312" w:eastAsia="仿宋_GB2312" w:cs="仿宋_GB2312"/>
          <w:color w:val="auto"/>
          <w:sz w:val="28"/>
          <w:szCs w:val="28"/>
          <w:highlight w:val="none"/>
        </w:rPr>
        <w:t>日</w:t>
      </w:r>
      <w:r>
        <w:rPr>
          <w:rFonts w:hint="eastAsia" w:ascii="仿宋_GB2312" w:eastAsia="仿宋_GB2312" w:cs="仿宋_GB2312"/>
          <w:color w:val="auto"/>
          <w:sz w:val="28"/>
          <w:szCs w:val="28"/>
          <w:highlight w:val="none"/>
          <w:lang w:val="en-US" w:eastAsia="zh-CN"/>
        </w:rPr>
        <w:t>9</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w:t>
      </w:r>
      <w:r>
        <w:rPr>
          <w:rFonts w:ascii="仿宋_GB2312" w:eastAsia="仿宋_GB2312" w:cs="仿宋_GB2312"/>
          <w:color w:val="auto"/>
          <w:sz w:val="28"/>
          <w:szCs w:val="28"/>
          <w:highlight w:val="none"/>
        </w:rPr>
        <w:t>0:00</w:t>
      </w:r>
      <w:r>
        <w:rPr>
          <w:rFonts w:hint="eastAsia" w:ascii="仿宋_GB2312" w:eastAsia="仿宋_GB2312" w:cs="仿宋_GB2312"/>
          <w:color w:val="auto"/>
          <w:sz w:val="28"/>
          <w:szCs w:val="28"/>
          <w:highlight w:val="none"/>
        </w:rPr>
        <w:t>。</w:t>
      </w:r>
    </w:p>
    <w:p w14:paraId="410A0CE6">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w:t>
      </w:r>
      <w:r>
        <w:rPr>
          <w:rFonts w:hint="eastAsia" w:ascii="仿宋_GB2312" w:eastAsia="仿宋_GB2312" w:cs="仿宋_GB2312"/>
          <w:color w:val="auto"/>
          <w:sz w:val="28"/>
          <w:szCs w:val="28"/>
          <w:highlight w:val="none"/>
          <w:u w:val="single"/>
          <w:lang w:val="en-US" w:eastAsia="zh-CN"/>
        </w:rPr>
        <w:t>6</w:t>
      </w:r>
      <w:r>
        <w:rPr>
          <w:rFonts w:hint="eastAsia" w:ascii="仿宋_GB2312" w:hAnsi="Times New Roman" w:eastAsia="仿宋_GB2312" w:cs="仿宋_GB2312"/>
          <w:color w:val="auto"/>
          <w:sz w:val="28"/>
          <w:szCs w:val="28"/>
          <w:highlight w:val="none"/>
          <w:u w:val="single"/>
          <w:lang w:val="en-US" w:eastAsia="zh-CN"/>
        </w:rPr>
        <w:t xml:space="preserve">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76157144">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50E82131">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24BB2B75">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5FC6B143">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43220F6C">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0C1F945A">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08649B0B">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590691D0">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57CF9F4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39F455C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3209B38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3BE2F223">
      <w:pPr>
        <w:pStyle w:val="294"/>
        <w:snapToGrid w:val="0"/>
        <w:spacing w:line="540" w:lineRule="exact"/>
        <w:ind w:firstLine="560"/>
        <w:rPr>
          <w:rFonts w:hint="eastAsia" w:ascii="仿宋_GB2312" w:hAnsi="宋体" w:eastAsia="仿宋_GB2312"/>
          <w:color w:val="auto"/>
          <w:sz w:val="28"/>
          <w:szCs w:val="28"/>
          <w:highlight w:val="none"/>
          <w:lang w:eastAsia="zh-CN"/>
        </w:rPr>
      </w:pPr>
      <w:r>
        <w:rPr>
          <w:rFonts w:hint="eastAsia" w:ascii="仿宋_GB2312" w:hAnsi="宋体" w:eastAsia="仿宋_GB2312" w:cs="仿宋_GB2312"/>
          <w:color w:val="auto"/>
          <w:sz w:val="28"/>
          <w:szCs w:val="28"/>
          <w:highlight w:val="none"/>
        </w:rPr>
        <w:t>招标人：</w:t>
      </w:r>
      <w:r>
        <w:rPr>
          <w:rFonts w:hint="eastAsia" w:ascii="仿宋_GB2312" w:hAnsi="宋体" w:eastAsia="仿宋_GB2312" w:cs="仿宋_GB2312"/>
          <w:color w:val="auto"/>
          <w:sz w:val="28"/>
          <w:szCs w:val="28"/>
          <w:highlight w:val="none"/>
          <w:lang w:eastAsia="zh-CN"/>
        </w:rPr>
        <w:t>江山市坛石镇人民政府</w:t>
      </w:r>
    </w:p>
    <w:p w14:paraId="2C911C18">
      <w:pPr>
        <w:pStyle w:val="294"/>
        <w:snapToGrid w:val="0"/>
        <w:spacing w:line="540" w:lineRule="exact"/>
        <w:ind w:firstLine="560"/>
        <w:rPr>
          <w:rFonts w:hint="eastAsia" w:ascii="仿宋_GB2312" w:hAnsi="宋体" w:eastAsia="仿宋_GB2312" w:cs="仿宋_GB2312"/>
          <w:color w:val="auto"/>
          <w:sz w:val="28"/>
          <w:szCs w:val="28"/>
          <w:highlight w:val="none"/>
          <w:lang w:val="en-US" w:eastAsia="zh-CN"/>
        </w:rPr>
      </w:pPr>
      <w:r>
        <w:rPr>
          <w:rFonts w:hint="eastAsia" w:ascii="仿宋_GB2312" w:hAnsi="宋体" w:eastAsia="仿宋_GB2312" w:cs="仿宋_GB2312"/>
          <w:color w:val="auto"/>
          <w:sz w:val="28"/>
          <w:szCs w:val="28"/>
          <w:highlight w:val="none"/>
        </w:rPr>
        <w:t>联系人：</w:t>
      </w:r>
      <w:r>
        <w:rPr>
          <w:rFonts w:hint="eastAsia" w:ascii="仿宋_GB2312" w:hAnsi="宋体" w:eastAsia="仿宋_GB2312" w:cs="仿宋_GB2312"/>
          <w:color w:val="auto"/>
          <w:sz w:val="28"/>
          <w:szCs w:val="28"/>
          <w:highlight w:val="none"/>
          <w:lang w:eastAsia="zh-CN"/>
        </w:rPr>
        <w:t>刘先生</w:t>
      </w:r>
    </w:p>
    <w:p w14:paraId="0A2C3FDE">
      <w:pPr>
        <w:pStyle w:val="294"/>
        <w:snapToGrid w:val="0"/>
        <w:spacing w:line="540" w:lineRule="exact"/>
        <w:ind w:firstLine="560"/>
        <w:rPr>
          <w:rFonts w:hint="default" w:ascii="仿宋_GB2312" w:hAnsi="宋体" w:eastAsia="仿宋_GB2312" w:cs="仿宋_GB2312"/>
          <w:b/>
          <w:bCs/>
          <w:color w:val="auto"/>
          <w:sz w:val="28"/>
          <w:szCs w:val="28"/>
          <w:highlight w:val="none"/>
          <w:lang w:val="en-US" w:eastAsia="zh-CN"/>
        </w:rPr>
      </w:pPr>
      <w:r>
        <w:rPr>
          <w:rFonts w:hint="eastAsia" w:ascii="仿宋_GB2312" w:hAnsi="宋体" w:eastAsia="仿宋_GB2312" w:cs="仿宋_GB2312"/>
          <w:color w:val="auto"/>
          <w:sz w:val="28"/>
          <w:szCs w:val="28"/>
          <w:highlight w:val="none"/>
        </w:rPr>
        <w:t>联系电话</w:t>
      </w:r>
      <w:r>
        <w:rPr>
          <w:rFonts w:hint="eastAsia" w:ascii="仿宋_GB2312" w:hAnsi="宋体" w:eastAsia="仿宋_GB2312" w:cs="仿宋_GB2312"/>
          <w:color w:val="auto"/>
          <w:sz w:val="28"/>
          <w:szCs w:val="28"/>
          <w:highlight w:val="none"/>
          <w:lang w:val="en-US" w:eastAsia="zh-CN"/>
        </w:rPr>
        <w:t>：15857078788</w:t>
      </w:r>
    </w:p>
    <w:p w14:paraId="6290A161">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0B9DEEC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p>
    <w:p w14:paraId="289A58AB">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16DECC69">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址：江山市景星西路15幢1号二楼</w:t>
      </w:r>
      <w:r>
        <w:rPr>
          <w:rFonts w:hint="eastAsia" w:ascii="仿宋_GB2312" w:hAnsi="宋体" w:eastAsia="仿宋_GB2312" w:cs="仿宋_GB2312"/>
          <w:color w:val="auto"/>
          <w:sz w:val="28"/>
          <w:szCs w:val="28"/>
          <w:lang w:eastAsia="zh-CN"/>
        </w:rPr>
        <w:t>。</w:t>
      </w:r>
    </w:p>
    <w:p w14:paraId="73936CDF">
      <w:pPr>
        <w:snapToGrid w:val="0"/>
        <w:spacing w:line="540" w:lineRule="exact"/>
        <w:rPr>
          <w:rFonts w:ascii="仿宋_GB2312" w:hAnsi="宋体" w:eastAsia="仿宋_GB2312" w:cs="仿宋_GB2312"/>
          <w:color w:val="auto"/>
          <w:sz w:val="28"/>
          <w:szCs w:val="28"/>
          <w:highlight w:val="none"/>
        </w:rPr>
      </w:pP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2025年3</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3</w:t>
      </w:r>
      <w:r>
        <w:rPr>
          <w:rFonts w:hint="eastAsia" w:ascii="仿宋_GB2312" w:hAnsi="宋体" w:eastAsia="仿宋_GB2312" w:cs="仿宋_GB2312"/>
          <w:color w:val="auto"/>
          <w:sz w:val="28"/>
          <w:szCs w:val="28"/>
          <w:highlight w:val="none"/>
        </w:rPr>
        <w:t>日</w:t>
      </w:r>
    </w:p>
    <w:p w14:paraId="2C24EA6E">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7" w:name="_Toc322352982"/>
      <w:bookmarkStart w:id="8" w:name="_Toc354491896"/>
      <w:bookmarkStart w:id="9" w:name="_Toc356371430"/>
      <w:r>
        <w:rPr>
          <w:rFonts w:ascii="仿宋_GB2312" w:hAnsi="宋体" w:eastAsia="仿宋_GB2312"/>
          <w:b/>
          <w:bCs/>
          <w:color w:val="auto"/>
          <w:sz w:val="28"/>
          <w:szCs w:val="28"/>
          <w:highlight w:val="none"/>
        </w:rPr>
        <w:br w:type="page"/>
      </w:r>
      <w:bookmarkStart w:id="10" w:name="_Toc24708464"/>
      <w:bookmarkStart w:id="11" w:name="_Toc14256"/>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7"/>
      <w:bookmarkEnd w:id="8"/>
      <w:r>
        <w:rPr>
          <w:rFonts w:hint="eastAsia" w:ascii="仿宋_GB2312" w:hAnsi="宋体" w:eastAsia="仿宋_GB2312" w:cs="仿宋_GB2312"/>
          <w:b/>
          <w:bCs/>
          <w:color w:val="auto"/>
          <w:sz w:val="28"/>
          <w:szCs w:val="28"/>
        </w:rPr>
        <w:t>须知前附表及投标须知</w:t>
      </w:r>
      <w:bookmarkEnd w:id="9"/>
      <w:bookmarkEnd w:id="10"/>
      <w:bookmarkEnd w:id="11"/>
    </w:p>
    <w:p w14:paraId="5749CB9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2" w:name="_Toc24767"/>
      <w:bookmarkStart w:id="13" w:name="_Toc24708465"/>
      <w:bookmarkStart w:id="14" w:name="_Toc356371431"/>
      <w:r>
        <w:rPr>
          <w:rFonts w:hint="eastAsia" w:ascii="仿宋_GB2312" w:hAnsi="宋体" w:eastAsia="仿宋_GB2312" w:cs="仿宋_GB2312"/>
          <w:b/>
          <w:bCs/>
          <w:color w:val="auto"/>
          <w:sz w:val="28"/>
          <w:szCs w:val="28"/>
        </w:rPr>
        <w:t>一、投标须知前附表</w:t>
      </w:r>
      <w:bookmarkEnd w:id="12"/>
      <w:bookmarkEnd w:id="13"/>
      <w:bookmarkEnd w:id="14"/>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0219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D2752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4B654D35">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23D5F58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7171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0885671">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49A182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1328E203">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江山市坛石镇人民政府</w:t>
            </w:r>
          </w:p>
        </w:tc>
      </w:tr>
      <w:tr w14:paraId="0D8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B6FF15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3D033D5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14AF6A1A">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江山市坛石镇2025年第Ⅰ期公款竞争性存放项目（第四次）</w:t>
            </w:r>
          </w:p>
        </w:tc>
      </w:tr>
      <w:tr w14:paraId="134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FA95978">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50B46070">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34336429">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人民币</w:t>
            </w:r>
            <w:r>
              <w:rPr>
                <w:rFonts w:hint="eastAsia" w:ascii="仿宋_GB2312" w:hAnsi="宋体" w:eastAsia="仿宋_GB2312" w:cs="仿宋_GB2312"/>
                <w:color w:val="auto"/>
                <w:sz w:val="28"/>
                <w:szCs w:val="28"/>
                <w:lang w:val="en-US" w:eastAsia="zh-CN"/>
              </w:rPr>
              <w:t>800</w:t>
            </w:r>
            <w:r>
              <w:rPr>
                <w:rFonts w:hint="eastAsia" w:ascii="仿宋_GB2312" w:hAnsi="宋体" w:eastAsia="仿宋_GB2312" w:cs="仿宋_GB2312"/>
                <w:color w:val="auto"/>
                <w:sz w:val="28"/>
                <w:szCs w:val="28"/>
              </w:rPr>
              <w:t>万元</w:t>
            </w:r>
          </w:p>
        </w:tc>
      </w:tr>
      <w:tr w14:paraId="34B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A35C12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1EB418F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C0D5CD1">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725A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D7968F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73268527">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438075C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6C6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2748465">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6BC5E297">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1BCC5FC8">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lang w:eastAsia="zh-CN"/>
              </w:rPr>
              <w:t>2025年</w:t>
            </w:r>
            <w:r>
              <w:rPr>
                <w:rFonts w:hint="eastAsia" w:ascii="仿宋_GB2312" w:hAnsi="宋体" w:eastAsia="仿宋_GB2312" w:cs="仿宋_GB2312"/>
                <w:color w:val="auto"/>
                <w:sz w:val="28"/>
                <w:szCs w:val="28"/>
                <w:highlight w:val="none"/>
                <w:lang w:val="en-US" w:eastAsia="zh-CN"/>
              </w:rPr>
              <w:t>3</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10</w:t>
            </w:r>
            <w:r>
              <w:rPr>
                <w:rFonts w:hint="eastAsia" w:ascii="仿宋_GB2312" w:hAnsi="宋体" w:eastAsia="仿宋_GB2312" w:cs="仿宋_GB2312"/>
                <w:color w:val="auto"/>
                <w:sz w:val="28"/>
                <w:szCs w:val="28"/>
                <w:highlight w:val="none"/>
              </w:rPr>
              <w:t>日</w:t>
            </w:r>
            <w:r>
              <w:rPr>
                <w:rFonts w:hint="eastAsia" w:ascii="仿宋_GB2312" w:hAnsi="宋体" w:eastAsia="仿宋_GB2312" w:cs="仿宋_GB2312"/>
                <w:color w:val="auto"/>
                <w:sz w:val="28"/>
                <w:szCs w:val="28"/>
                <w:highlight w:val="none"/>
                <w:lang w:val="en-US" w:eastAsia="zh-CN"/>
              </w:rPr>
              <w:t>9</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4DF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860C50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4094CF5C">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41663085">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w:t>
            </w:r>
            <w:r>
              <w:rPr>
                <w:rFonts w:hint="eastAsia" w:ascii="仿宋_GB2312" w:hAnsi="宋体" w:eastAsia="仿宋_GB2312" w:cs="仿宋_GB2312"/>
                <w:color w:val="auto"/>
                <w:sz w:val="28"/>
                <w:szCs w:val="28"/>
                <w:highlight w:val="none"/>
                <w:u w:val="single"/>
                <w:lang w:val="en-US" w:eastAsia="zh-CN"/>
              </w:rPr>
              <w:t>6</w:t>
            </w:r>
            <w:bookmarkStart w:id="116" w:name="_GoBack"/>
            <w:bookmarkEnd w:id="116"/>
            <w:r>
              <w:rPr>
                <w:rFonts w:hint="eastAsia" w:ascii="仿宋_GB2312" w:hAnsi="宋体" w:eastAsia="仿宋_GB2312" w:cs="仿宋_GB2312"/>
                <w:color w:val="auto"/>
                <w:sz w:val="28"/>
                <w:szCs w:val="28"/>
                <w:highlight w:val="none"/>
                <w:u w:val="single"/>
              </w:rPr>
              <w:t xml:space="preserve"> </w:t>
            </w:r>
            <w:r>
              <w:rPr>
                <w:rFonts w:hint="eastAsia" w:ascii="仿宋_GB2312" w:hAnsi="宋体" w:eastAsia="仿宋_GB2312" w:cs="仿宋_GB2312"/>
                <w:color w:val="auto"/>
                <w:sz w:val="28"/>
                <w:szCs w:val="28"/>
                <w:highlight w:val="none"/>
              </w:rPr>
              <w:t>号厅，江山市虎山街道景星西路万商城12号楼4楼。</w:t>
            </w:r>
          </w:p>
        </w:tc>
      </w:tr>
      <w:tr w14:paraId="6DA0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56CF4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2CA468CF">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4F5F3D8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305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E05EE8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9</w:t>
            </w:r>
          </w:p>
        </w:tc>
        <w:tc>
          <w:tcPr>
            <w:tcW w:w="2629" w:type="dxa"/>
            <w:vAlign w:val="center"/>
          </w:tcPr>
          <w:p w14:paraId="70E01507">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5CD46E5E">
            <w:pPr>
              <w:pStyle w:val="32"/>
              <w:snapToGrid w:val="0"/>
              <w:spacing w:line="540" w:lineRule="exact"/>
              <w:jc w:val="center"/>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lang w:val="en-US" w:eastAsia="zh-CN"/>
              </w:rPr>
              <w:t>姜女士</w:t>
            </w:r>
          </w:p>
        </w:tc>
      </w:tr>
      <w:tr w14:paraId="760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6E8A77F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7314085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429C4351">
            <w:pPr>
              <w:pStyle w:val="32"/>
              <w:snapToGrid w:val="0"/>
              <w:spacing w:line="540" w:lineRule="exact"/>
              <w:jc w:val="center"/>
              <w:rPr>
                <w:rFonts w:hint="default"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13857028107</w:t>
            </w:r>
          </w:p>
        </w:tc>
      </w:tr>
      <w:tr w14:paraId="2CCE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7F48C3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32716E3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5783A2AC">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279ABAFD">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27112729">
      <w:pPr>
        <w:spacing w:line="540" w:lineRule="exact"/>
        <w:ind w:firstLine="480" w:firstLineChars="200"/>
        <w:outlineLvl w:val="0"/>
        <w:rPr>
          <w:rFonts w:ascii="仿宋_GB2312" w:hAnsi="宋体" w:eastAsia="仿宋_GB2312"/>
          <w:color w:val="auto"/>
        </w:rPr>
      </w:pPr>
      <w:bookmarkStart w:id="15" w:name="_Toc16141"/>
      <w:r>
        <w:rPr>
          <w:rFonts w:hint="eastAsia" w:ascii="仿宋_GB2312" w:hAnsi="宋体" w:eastAsia="仿宋_GB2312" w:cs="仿宋_GB2312"/>
          <w:color w:val="auto"/>
          <w:sz w:val="24"/>
          <w:szCs w:val="24"/>
        </w:rPr>
        <w:t>注：本采购文件未尽事项按法律法规及行业主管部门文件执行</w:t>
      </w:r>
      <w:bookmarkEnd w:id="15"/>
    </w:p>
    <w:p w14:paraId="5D34BC3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6" w:name="_Toc356371433"/>
      <w:bookmarkStart w:id="17" w:name="_Toc23331"/>
      <w:bookmarkStart w:id="18" w:name="_Toc24708466"/>
      <w:r>
        <w:rPr>
          <w:rFonts w:hint="eastAsia" w:ascii="仿宋_GB2312" w:hAnsi="宋体" w:eastAsia="仿宋_GB2312" w:cs="仿宋_GB2312"/>
          <w:b/>
          <w:bCs/>
          <w:color w:val="auto"/>
          <w:sz w:val="28"/>
          <w:szCs w:val="28"/>
        </w:rPr>
        <w:t>二、投标须知</w:t>
      </w:r>
      <w:bookmarkEnd w:id="16"/>
      <w:bookmarkEnd w:id="17"/>
      <w:bookmarkEnd w:id="18"/>
    </w:p>
    <w:p w14:paraId="4103F9A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603702ED">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3E0D4A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2BD9A8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2A0C6BB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江山市坛石镇人民政府</w:t>
      </w:r>
      <w:r>
        <w:rPr>
          <w:rFonts w:hint="eastAsia" w:ascii="仿宋_GB2312" w:hAnsi="MS Mincho" w:eastAsia="仿宋_GB2312" w:cs="仿宋_GB2312"/>
          <w:color w:val="auto"/>
          <w:sz w:val="28"/>
          <w:szCs w:val="28"/>
        </w:rPr>
        <w:t>。</w:t>
      </w:r>
    </w:p>
    <w:p w14:paraId="50832D2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336B31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6976441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05A00C87">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C1EE989">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51ED5B19">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2C739F9E">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7CF1537E">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E98F4C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2413"/>
      <w:bookmarkStart w:id="20" w:name="_Toc356371434"/>
      <w:bookmarkStart w:id="21" w:name="_Toc24708467"/>
      <w:r>
        <w:rPr>
          <w:rFonts w:hint="eastAsia" w:ascii="仿宋_GB2312" w:hAnsi="宋体" w:eastAsia="仿宋_GB2312" w:cs="仿宋_GB2312"/>
          <w:b/>
          <w:bCs/>
          <w:color w:val="auto"/>
          <w:sz w:val="28"/>
          <w:szCs w:val="28"/>
        </w:rPr>
        <w:t>三、招标文件说明</w:t>
      </w:r>
      <w:bookmarkEnd w:id="19"/>
      <w:bookmarkEnd w:id="20"/>
      <w:bookmarkEnd w:id="21"/>
    </w:p>
    <w:p w14:paraId="66A2360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2110883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1066AAD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5A57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3A6C827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3EF62CE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4B867E7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67A58A9C">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4708468"/>
      <w:bookmarkStart w:id="23" w:name="_Toc356371435"/>
      <w:bookmarkStart w:id="24" w:name="_Toc20287"/>
      <w:r>
        <w:rPr>
          <w:rFonts w:hint="eastAsia" w:ascii="仿宋_GB2312" w:hAnsi="宋体" w:eastAsia="仿宋_GB2312" w:cs="仿宋_GB2312"/>
          <w:b/>
          <w:bCs/>
          <w:color w:val="auto"/>
          <w:sz w:val="28"/>
          <w:szCs w:val="28"/>
        </w:rPr>
        <w:t>四、投标文件的编制</w:t>
      </w:r>
      <w:bookmarkEnd w:id="22"/>
      <w:bookmarkEnd w:id="23"/>
      <w:bookmarkEnd w:id="24"/>
    </w:p>
    <w:p w14:paraId="6B897C4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15EDC15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3750A48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46091E8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CB04E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D02AAE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25F7E73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6AA006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66958D17">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7E3B8BA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27A20798">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5451584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4E660E8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3B14671B">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7C78F13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5307121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2D775A2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1AE254A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3A186E1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175ABF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6B8104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1DBF23F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546CD55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6E6659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6B1784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026D59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EBB9FD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24708469"/>
      <w:bookmarkStart w:id="26" w:name="_Toc17546"/>
      <w:bookmarkStart w:id="27" w:name="_Toc356371436"/>
      <w:r>
        <w:rPr>
          <w:rFonts w:hint="eastAsia" w:ascii="仿宋_GB2312" w:hAnsi="宋体" w:eastAsia="仿宋_GB2312" w:cs="仿宋_GB2312"/>
          <w:b/>
          <w:bCs/>
          <w:color w:val="auto"/>
          <w:sz w:val="28"/>
          <w:szCs w:val="28"/>
        </w:rPr>
        <w:t>五、投标保证金</w:t>
      </w:r>
      <w:bookmarkEnd w:id="25"/>
      <w:bookmarkEnd w:id="26"/>
      <w:bookmarkEnd w:id="27"/>
    </w:p>
    <w:p w14:paraId="6EC2DD43">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28" w:name="_Toc9713"/>
      <w:bookmarkStart w:id="29" w:name="_Toc24708470"/>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28"/>
      <w:bookmarkEnd w:id="29"/>
    </w:p>
    <w:p w14:paraId="32EB4D1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0" w:name="_Toc31383"/>
      <w:bookmarkStart w:id="31" w:name="_Toc24708471"/>
      <w:r>
        <w:rPr>
          <w:rFonts w:hint="eastAsia" w:ascii="仿宋_GB2312" w:hAnsi="宋体" w:eastAsia="仿宋_GB2312" w:cs="仿宋_GB2312"/>
          <w:b/>
          <w:bCs/>
          <w:color w:val="auto"/>
          <w:sz w:val="28"/>
          <w:szCs w:val="28"/>
        </w:rPr>
        <w:t>六、投标文件的签署及规定</w:t>
      </w:r>
      <w:bookmarkEnd w:id="30"/>
      <w:bookmarkEnd w:id="31"/>
    </w:p>
    <w:p w14:paraId="6A9096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422892F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753CE98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36B789B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404DE9E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092D7A6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2" w:name="_Toc356371437"/>
      <w:bookmarkStart w:id="33" w:name="_Toc24708472"/>
      <w:bookmarkStart w:id="34" w:name="_Toc7176"/>
      <w:r>
        <w:rPr>
          <w:rFonts w:hint="eastAsia" w:ascii="仿宋_GB2312" w:hAnsi="宋体" w:eastAsia="仿宋_GB2312" w:cs="仿宋_GB2312"/>
          <w:b/>
          <w:bCs/>
          <w:color w:val="auto"/>
          <w:sz w:val="28"/>
          <w:szCs w:val="28"/>
        </w:rPr>
        <w:t>七、投标文件的递交</w:t>
      </w:r>
      <w:bookmarkEnd w:id="32"/>
      <w:bookmarkEnd w:id="33"/>
      <w:bookmarkEnd w:id="34"/>
    </w:p>
    <w:p w14:paraId="038F4C3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5230752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31677"/>
      <w:bookmarkStart w:id="36" w:name="_Toc356371438"/>
      <w:bookmarkStart w:id="37" w:name="_Toc24708473"/>
      <w:r>
        <w:rPr>
          <w:rFonts w:hint="eastAsia" w:ascii="仿宋_GB2312" w:hAnsi="宋体" w:eastAsia="仿宋_GB2312" w:cs="仿宋_GB2312"/>
          <w:b/>
          <w:bCs/>
          <w:color w:val="auto"/>
          <w:sz w:val="28"/>
          <w:szCs w:val="28"/>
        </w:rPr>
        <w:t>八、投标无效的情形</w:t>
      </w:r>
      <w:bookmarkEnd w:id="35"/>
      <w:bookmarkEnd w:id="36"/>
      <w:bookmarkEnd w:id="37"/>
    </w:p>
    <w:p w14:paraId="44406BA9">
      <w:pPr>
        <w:snapToGrid w:val="0"/>
        <w:spacing w:line="540" w:lineRule="exact"/>
        <w:ind w:firstLine="560" w:firstLineChars="200"/>
        <w:rPr>
          <w:rFonts w:ascii="仿宋_GB2312" w:eastAsia="仿宋_GB2312"/>
          <w:color w:val="auto"/>
          <w:sz w:val="28"/>
          <w:szCs w:val="28"/>
        </w:rPr>
      </w:pPr>
      <w:bookmarkStart w:id="38"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85750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66117D8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423383D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60E0E9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0A74730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026C213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50CD9D7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71325F6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675F0CC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4B24B0D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9" w:name="_Toc24708474"/>
      <w:bookmarkStart w:id="40" w:name="_Toc27126"/>
      <w:bookmarkStart w:id="41" w:name="_Toc359592368"/>
      <w:r>
        <w:rPr>
          <w:rFonts w:hint="eastAsia" w:ascii="仿宋_GB2312" w:hAnsi="宋体" w:eastAsia="仿宋_GB2312" w:cs="仿宋_GB2312"/>
          <w:b/>
          <w:bCs/>
          <w:color w:val="auto"/>
          <w:sz w:val="28"/>
          <w:szCs w:val="28"/>
        </w:rPr>
        <w:t>九、串通投标的情形</w:t>
      </w:r>
      <w:bookmarkEnd w:id="39"/>
      <w:bookmarkEnd w:id="40"/>
    </w:p>
    <w:p w14:paraId="6AD1ED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3C058EB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7FB94E0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3CF417C3">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7EEF3B10">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5B97AB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10991"/>
      <w:bookmarkStart w:id="43" w:name="_Toc24708475"/>
      <w:r>
        <w:rPr>
          <w:rFonts w:hint="eastAsia" w:ascii="仿宋_GB2312" w:hAnsi="宋体" w:eastAsia="仿宋_GB2312" w:cs="仿宋_GB2312"/>
          <w:b/>
          <w:bCs/>
          <w:color w:val="auto"/>
          <w:sz w:val="28"/>
          <w:szCs w:val="28"/>
        </w:rPr>
        <w:t>十、废标的情形</w:t>
      </w:r>
      <w:bookmarkEnd w:id="41"/>
      <w:bookmarkEnd w:id="42"/>
      <w:bookmarkEnd w:id="43"/>
    </w:p>
    <w:p w14:paraId="1B210FF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5064B69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2240CBC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5C7C667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6A19634C">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4" w:name="_Toc24708476"/>
      <w:bookmarkStart w:id="45" w:name="_Toc27143"/>
      <w:r>
        <w:rPr>
          <w:rFonts w:hint="eastAsia" w:ascii="仿宋_GB2312" w:hAnsi="宋体" w:eastAsia="仿宋_GB2312" w:cs="仿宋_GB2312"/>
          <w:b/>
          <w:bCs/>
          <w:color w:val="auto"/>
          <w:sz w:val="28"/>
          <w:szCs w:val="28"/>
        </w:rPr>
        <w:t>十一、开标</w:t>
      </w:r>
      <w:bookmarkEnd w:id="38"/>
      <w:r>
        <w:rPr>
          <w:rFonts w:hint="eastAsia" w:ascii="仿宋_GB2312" w:hAnsi="宋体" w:eastAsia="仿宋_GB2312" w:cs="仿宋_GB2312"/>
          <w:b/>
          <w:bCs/>
          <w:color w:val="auto"/>
          <w:sz w:val="28"/>
          <w:szCs w:val="28"/>
        </w:rPr>
        <w:t>和评标</w:t>
      </w:r>
      <w:bookmarkEnd w:id="44"/>
      <w:bookmarkEnd w:id="45"/>
    </w:p>
    <w:p w14:paraId="7DEE2A52">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6" w:name="_Toc24708477"/>
      <w:bookmarkStart w:id="47" w:name="_Toc30694"/>
      <w:bookmarkStart w:id="48" w:name="_Toc356371440"/>
      <w:r>
        <w:rPr>
          <w:rFonts w:hint="eastAsia" w:ascii="仿宋_GB2312" w:hAnsi="仿宋_GB2312" w:eastAsia="仿宋_GB2312" w:cs="仿宋_GB2312"/>
          <w:b/>
          <w:color w:val="auto"/>
          <w:sz w:val="28"/>
          <w:szCs w:val="28"/>
        </w:rPr>
        <w:t>22.开标</w:t>
      </w:r>
    </w:p>
    <w:p w14:paraId="079B6F7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5C2BDA98">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3703BD7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10D09005">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4AE5951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172E5B54">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D187C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7B284C0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21C6860">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4DADDBB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49" w:name="_Toc81474340"/>
      <w:bookmarkStart w:id="50" w:name="_Toc8457174"/>
      <w:bookmarkStart w:id="51" w:name="_Toc8385232"/>
      <w:r>
        <w:rPr>
          <w:rFonts w:hint="eastAsia" w:ascii="仿宋_GB2312" w:hAnsi="仿宋_GB2312" w:eastAsia="仿宋_GB2312" w:cs="仿宋_GB2312"/>
          <w:b/>
          <w:color w:val="auto"/>
          <w:sz w:val="28"/>
          <w:szCs w:val="28"/>
          <w:highlight w:val="none"/>
        </w:rPr>
        <w:t>23.评标</w:t>
      </w:r>
      <w:bookmarkEnd w:id="49"/>
      <w:bookmarkEnd w:id="50"/>
      <w:bookmarkEnd w:id="51"/>
    </w:p>
    <w:p w14:paraId="6C8A20A8">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2" w:name="_Toc8457175"/>
      <w:bookmarkStart w:id="53" w:name="_Toc8385233"/>
      <w:r>
        <w:rPr>
          <w:rFonts w:hint="eastAsia" w:ascii="仿宋_GB2312" w:hAnsi="仿宋_GB2312" w:eastAsia="仿宋_GB2312" w:cs="仿宋_GB2312"/>
          <w:color w:val="auto"/>
          <w:sz w:val="28"/>
          <w:szCs w:val="28"/>
          <w:highlight w:val="none"/>
        </w:rPr>
        <w:t>23.1组建评选委员会</w:t>
      </w:r>
      <w:bookmarkEnd w:id="52"/>
      <w:bookmarkEnd w:id="53"/>
    </w:p>
    <w:p w14:paraId="108BFCE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4" w:name="_Toc8385234"/>
      <w:bookmarkStart w:id="55" w:name="_Toc8457176"/>
      <w:r>
        <w:rPr>
          <w:rFonts w:hint="eastAsia" w:ascii="仿宋_GB2312" w:hAnsi="仿宋_GB2312" w:eastAsia="仿宋_GB2312" w:cs="仿宋_GB2312"/>
          <w:color w:val="auto"/>
          <w:sz w:val="28"/>
          <w:szCs w:val="28"/>
        </w:rPr>
        <w:t>。</w:t>
      </w:r>
    </w:p>
    <w:p w14:paraId="5276787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4"/>
      <w:bookmarkEnd w:id="55"/>
    </w:p>
    <w:p w14:paraId="5F58A58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2574DD0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5F460A53">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8BFEB9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0525ABF5">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19E403FC">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0519876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3BEF9F8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6952223E">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6" w:name="_Toc8385235"/>
      <w:bookmarkStart w:id="57" w:name="_Toc81474341"/>
      <w:bookmarkStart w:id="58" w:name="_Toc8457177"/>
      <w:r>
        <w:rPr>
          <w:rFonts w:hint="eastAsia" w:ascii="仿宋_GB2312" w:hAnsi="仿宋_GB2312" w:eastAsia="仿宋_GB2312" w:cs="仿宋_GB2312"/>
          <w:b/>
          <w:color w:val="auto"/>
          <w:sz w:val="28"/>
          <w:szCs w:val="28"/>
        </w:rPr>
        <w:t>24.定标</w:t>
      </w:r>
      <w:bookmarkEnd w:id="56"/>
      <w:bookmarkEnd w:id="57"/>
      <w:bookmarkEnd w:id="58"/>
    </w:p>
    <w:p w14:paraId="4AF37695">
      <w:pPr>
        <w:snapToGrid w:val="0"/>
        <w:spacing w:line="440" w:lineRule="exact"/>
        <w:ind w:firstLine="560" w:firstLineChars="200"/>
        <w:rPr>
          <w:rFonts w:hint="eastAsia" w:ascii="仿宋_GB2312" w:hAnsi="仿宋_GB2312" w:eastAsia="仿宋_GB2312" w:cs="仿宋_GB2312"/>
          <w:color w:val="auto"/>
          <w:sz w:val="28"/>
          <w:szCs w:val="28"/>
        </w:rPr>
      </w:pPr>
      <w:bookmarkStart w:id="59" w:name="_Toc8457178"/>
      <w:bookmarkStart w:id="60" w:name="_Toc8385236"/>
      <w:bookmarkStart w:id="61" w:name="_Toc81474250"/>
      <w:bookmarkStart w:id="62" w:name="_Toc8461795"/>
      <w:r>
        <w:rPr>
          <w:rFonts w:hint="eastAsia" w:ascii="仿宋_GB2312" w:hAnsi="仿宋_GB2312" w:eastAsia="仿宋_GB2312" w:cs="仿宋_GB2312"/>
          <w:color w:val="auto"/>
          <w:sz w:val="28"/>
          <w:szCs w:val="28"/>
        </w:rPr>
        <w:t>24.1定标原则</w:t>
      </w:r>
      <w:bookmarkEnd w:id="59"/>
      <w:bookmarkEnd w:id="60"/>
      <w:bookmarkEnd w:id="61"/>
      <w:bookmarkEnd w:id="62"/>
    </w:p>
    <w:p w14:paraId="7F26C578">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09C3B917">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6CA71D10">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41B1D701">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6"/>
      <w:bookmarkEnd w:id="47"/>
      <w:bookmarkEnd w:id="48"/>
    </w:p>
    <w:p w14:paraId="08452C1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58134AC2">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2E16D66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2DD77BB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234BC84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2E26CDA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3955129A">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3" w:name="_Toc356371442"/>
      <w:bookmarkStart w:id="64" w:name="_Toc14657"/>
      <w:bookmarkStart w:id="65" w:name="_Toc24708478"/>
      <w:r>
        <w:rPr>
          <w:rFonts w:hint="eastAsia" w:ascii="仿宋_GB2312" w:hAnsi="宋体" w:eastAsia="仿宋_GB2312" w:cs="仿宋_GB2312"/>
          <w:b/>
          <w:bCs/>
          <w:color w:val="auto"/>
          <w:sz w:val="28"/>
          <w:szCs w:val="28"/>
        </w:rPr>
        <w:t>十三、其他</w:t>
      </w:r>
      <w:bookmarkEnd w:id="63"/>
      <w:bookmarkEnd w:id="64"/>
      <w:bookmarkEnd w:id="65"/>
    </w:p>
    <w:p w14:paraId="5D3DBC3D">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635829A2">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3D81BBB4">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598E6A6F">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15C568E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6B01F7B1">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2194053E">
      <w:pPr>
        <w:snapToGrid w:val="0"/>
        <w:spacing w:line="540" w:lineRule="exact"/>
        <w:jc w:val="center"/>
        <w:outlineLvl w:val="0"/>
        <w:rPr>
          <w:rFonts w:ascii="仿宋_GB2312" w:hAnsi="宋体" w:eastAsia="仿宋_GB2312"/>
          <w:b/>
          <w:bCs/>
          <w:color w:val="auto"/>
          <w:sz w:val="28"/>
          <w:szCs w:val="28"/>
        </w:rPr>
      </w:pPr>
      <w:bookmarkStart w:id="66" w:name="_Toc350256314"/>
      <w:bookmarkStart w:id="67" w:name="_Toc24708479"/>
      <w:bookmarkStart w:id="68" w:name="_Toc354401531"/>
      <w:bookmarkStart w:id="69" w:name="_Toc322352983"/>
      <w:bookmarkStart w:id="70" w:name="_Toc3835"/>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6"/>
      <w:bookmarkEnd w:id="67"/>
      <w:bookmarkEnd w:id="68"/>
      <w:bookmarkEnd w:id="69"/>
      <w:bookmarkEnd w:id="70"/>
    </w:p>
    <w:p w14:paraId="1C639088">
      <w:pPr>
        <w:spacing w:line="540" w:lineRule="exact"/>
        <w:ind w:firstLine="560" w:firstLineChars="200"/>
        <w:rPr>
          <w:rFonts w:ascii="仿宋_GB2312" w:eastAsia="仿宋_GB2312"/>
          <w:color w:val="auto"/>
          <w:sz w:val="28"/>
          <w:szCs w:val="28"/>
        </w:rPr>
      </w:pPr>
      <w:bookmarkStart w:id="71" w:name="_Toc350256315"/>
      <w:bookmarkStart w:id="72" w:name="_Toc354401534"/>
      <w:bookmarkStart w:id="73" w:name="_Toc322352984"/>
      <w:r>
        <w:rPr>
          <w:rFonts w:hint="eastAsia" w:ascii="仿宋_GB2312" w:eastAsia="仿宋_GB2312" w:cs="仿宋_GB2312"/>
          <w:color w:val="auto"/>
          <w:sz w:val="28"/>
          <w:szCs w:val="28"/>
        </w:rPr>
        <w:t>一、本次招标内容</w:t>
      </w:r>
    </w:p>
    <w:p w14:paraId="6E7F5C28">
      <w:pPr>
        <w:pStyle w:val="276"/>
        <w:spacing w:line="540" w:lineRule="exact"/>
        <w:ind w:firstLine="600" w:firstLineChars="200"/>
        <w:jc w:val="both"/>
        <w:rPr>
          <w:rFonts w:ascii="仿宋_GB2312" w:eastAsia="仿宋_GB2312"/>
          <w:color w:val="auto"/>
          <w:sz w:val="28"/>
          <w:szCs w:val="28"/>
          <w:highlight w:val="yellow"/>
        </w:rPr>
      </w:pPr>
      <w:r>
        <w:rPr>
          <w:rFonts w:hint="eastAsia" w:ascii="仿宋_GB2312" w:eastAsia="仿宋_GB2312" w:cs="仿宋_GB2312"/>
          <w:color w:val="auto"/>
          <w:spacing w:val="10"/>
          <w:sz w:val="28"/>
          <w:szCs w:val="28"/>
          <w:lang w:val="en-US" w:eastAsia="zh-CN"/>
        </w:rPr>
        <w:t>1年</w:t>
      </w:r>
      <w:r>
        <w:rPr>
          <w:rFonts w:hint="eastAsia" w:ascii="仿宋_GB2312" w:eastAsia="仿宋_GB2312" w:cs="仿宋_GB2312"/>
          <w:color w:val="auto"/>
          <w:spacing w:val="10"/>
          <w:sz w:val="28"/>
          <w:szCs w:val="28"/>
        </w:rPr>
        <w:t>定期存款</w:t>
      </w:r>
      <w:r>
        <w:rPr>
          <w:rFonts w:hint="eastAsia" w:ascii="仿宋_GB2312" w:eastAsia="仿宋_GB2312" w:cs="仿宋_GB2312"/>
          <w:color w:val="auto"/>
          <w:spacing w:val="10"/>
          <w:sz w:val="28"/>
          <w:szCs w:val="28"/>
          <w:lang w:val="en-US" w:eastAsia="zh-CN"/>
        </w:rPr>
        <w:t>800</w:t>
      </w:r>
      <w:r>
        <w:rPr>
          <w:rFonts w:hint="eastAsia" w:ascii="仿宋_GB2312" w:eastAsia="仿宋_GB2312" w:cs="仿宋_GB2312"/>
          <w:color w:val="auto"/>
          <w:spacing w:val="10"/>
          <w:sz w:val="28"/>
          <w:szCs w:val="28"/>
        </w:rPr>
        <w:t>万元。</w:t>
      </w:r>
    </w:p>
    <w:p w14:paraId="34D62D0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二</w:t>
      </w:r>
      <w:r>
        <w:rPr>
          <w:rFonts w:hint="eastAsia" w:ascii="仿宋_GB2312" w:eastAsia="仿宋_GB2312" w:cs="仿宋_GB2312"/>
          <w:color w:val="auto"/>
          <w:sz w:val="28"/>
          <w:szCs w:val="28"/>
        </w:rPr>
        <w:t>、其他</w:t>
      </w:r>
    </w:p>
    <w:p w14:paraId="406E28A3">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有下列情形之一的，招标人有权提前收回中标银行的存放资金：</w:t>
      </w:r>
    </w:p>
    <w:p w14:paraId="68FC56A9">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（一）中标银行在资金存放期间出现资金安全事故、重大违法违规行为或财务状况恶化的；</w:t>
      </w:r>
    </w:p>
    <w:p w14:paraId="642C8E64">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（二）监管评级降低且监管部门认为存在较大运营风险的；</w:t>
      </w:r>
    </w:p>
    <w:p w14:paraId="2795F7DC">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（三）进行不正当投标的；</w:t>
      </w:r>
    </w:p>
    <w:p w14:paraId="7A1949F0">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（四）中标银行解散或其机构（分支机</w:t>
      </w:r>
      <w:r>
        <w:rPr>
          <w:rFonts w:hint="eastAsia" w:ascii="仿宋_GB2312" w:eastAsia="仿宋_GB2312" w:cs="仿宋_GB2312"/>
          <w:color w:val="auto"/>
          <w:sz w:val="28"/>
          <w:szCs w:val="28"/>
          <w:highlight w:val="none"/>
        </w:rPr>
        <w:t>构）撤离江山市的</w:t>
      </w:r>
      <w:r>
        <w:rPr>
          <w:rFonts w:hint="eastAsia" w:ascii="仿宋_GB2312" w:eastAsia="仿宋_GB2312" w:cs="仿宋_GB2312"/>
          <w:color w:val="auto"/>
          <w:sz w:val="28"/>
          <w:szCs w:val="28"/>
        </w:rPr>
        <w:t>；</w:t>
      </w:r>
    </w:p>
    <w:p w14:paraId="0EC85B5E">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（五）没有按照中标协议承诺履行相应的责任和义务的；</w:t>
      </w:r>
    </w:p>
    <w:p w14:paraId="3641B6E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（六）存在其他妨害资金安全行为的。</w:t>
      </w:r>
    </w:p>
    <w:p w14:paraId="78459D3B">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三</w:t>
      </w:r>
      <w:r>
        <w:rPr>
          <w:rFonts w:hint="eastAsia" w:ascii="仿宋_GB2312" w:eastAsia="仿宋_GB2312" w:cs="仿宋_GB2312"/>
          <w:color w:val="auto"/>
          <w:sz w:val="28"/>
          <w:szCs w:val="28"/>
        </w:rPr>
        <w:t>、特别提示</w:t>
      </w:r>
    </w:p>
    <w:p w14:paraId="722C28AF">
      <w:pPr>
        <w:spacing w:line="570" w:lineRule="exact"/>
        <w:ind w:firstLine="560" w:firstLineChars="200"/>
        <w:rPr>
          <w:rFonts w:ascii="仿宋_GB2312" w:eastAsia="仿宋_GB2312"/>
          <w:color w:val="auto"/>
          <w:spacing w:val="10"/>
          <w:sz w:val="32"/>
          <w:szCs w:val="32"/>
        </w:rPr>
      </w:pPr>
      <w:r>
        <w:rPr>
          <w:rFonts w:hint="eastAsia" w:ascii="仿宋_GB2312" w:eastAsia="仿宋_GB2312" w:cs="仿宋_GB2312"/>
          <w:color w:val="auto"/>
          <w:sz w:val="28"/>
          <w:szCs w:val="28"/>
        </w:rPr>
        <w:t>（一）定期存款</w:t>
      </w:r>
      <w:r>
        <w:rPr>
          <w:rFonts w:hint="eastAsia" w:ascii="仿宋_GB2312" w:eastAsia="仿宋_GB2312" w:cs="仿宋_GB2312"/>
          <w:color w:val="auto"/>
          <w:kern w:val="0"/>
          <w:sz w:val="28"/>
          <w:szCs w:val="28"/>
        </w:rPr>
        <w:t>综合收益于存款到期日结算，</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综合收益以</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协议书载明的利率计算。</w:t>
      </w:r>
      <w:r>
        <w:rPr>
          <w:rFonts w:hint="eastAsia" w:ascii="仿宋_GB2312" w:eastAsia="仿宋_GB2312" w:cs="仿宋_GB2312"/>
          <w:color w:val="auto"/>
          <w:sz w:val="28"/>
          <w:szCs w:val="28"/>
        </w:rPr>
        <w:t>招标人可提前支取全部或部分定期存款，中标银行应积极配合办理。提前支取部分，</w:t>
      </w:r>
      <w:r>
        <w:rPr>
          <w:rFonts w:hint="eastAsia" w:ascii="仿宋_GB2312" w:eastAsia="仿宋_GB2312" w:cs="仿宋_GB2312"/>
          <w:color w:val="auto"/>
          <w:kern w:val="0"/>
          <w:sz w:val="28"/>
          <w:szCs w:val="28"/>
        </w:rPr>
        <w:t>按《人民币单位存款管理办法》相关规定计息</w:t>
      </w:r>
      <w:r>
        <w:rPr>
          <w:rFonts w:hint="eastAsia" w:ascii="仿宋_GB2312" w:eastAsia="仿宋_GB2312" w:cs="仿宋_GB2312"/>
          <w:color w:val="auto"/>
          <w:sz w:val="28"/>
          <w:szCs w:val="28"/>
        </w:rPr>
        <w:t>。未支取部分仍需按合同约定计算收益。</w:t>
      </w:r>
    </w:p>
    <w:p w14:paraId="6D17686C">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要求提前支取全部或部分定期存款的，若银行不配合按期办理相关定期存款支取手续，或未按协议约定利率结清相应的存款利息的，取消</w:t>
      </w:r>
      <w:r>
        <w:rPr>
          <w:rFonts w:hint="eastAsia" w:ascii="仿宋_GB2312" w:eastAsia="仿宋_GB2312" w:cs="仿宋_GB2312"/>
          <w:color w:val="auto"/>
          <w:sz w:val="28"/>
          <w:szCs w:val="28"/>
          <w:lang w:eastAsia="zh-CN"/>
        </w:rPr>
        <w:t>2025年</w:t>
      </w:r>
      <w:r>
        <w:rPr>
          <w:rFonts w:hint="eastAsia" w:ascii="仿宋_GB2312" w:eastAsia="仿宋_GB2312" w:cs="仿宋_GB2312"/>
          <w:color w:val="auto"/>
          <w:sz w:val="28"/>
          <w:szCs w:val="28"/>
        </w:rPr>
        <w:t>全年</w:t>
      </w:r>
      <w:r>
        <w:rPr>
          <w:rFonts w:ascii="仿宋_GB2312" w:eastAsia="仿宋_GB2312" w:cs="仿宋_GB2312"/>
          <w:color w:val="auto"/>
          <w:sz w:val="28"/>
          <w:szCs w:val="28"/>
        </w:rPr>
        <w:t>(</w:t>
      </w:r>
      <w:r>
        <w:rPr>
          <w:rFonts w:hint="eastAsia" w:ascii="仿宋_GB2312" w:eastAsia="仿宋_GB2312" w:cs="仿宋_GB2312"/>
          <w:color w:val="auto"/>
          <w:sz w:val="28"/>
          <w:szCs w:val="28"/>
        </w:rPr>
        <w:t>以招标公告发布期限为准</w:t>
      </w:r>
      <w:r>
        <w:rPr>
          <w:rFonts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江山市坛石镇人民政府</w:t>
      </w:r>
      <w:r>
        <w:rPr>
          <w:rFonts w:hint="eastAsia" w:ascii="仿宋_GB2312" w:eastAsia="仿宋_GB2312" w:cs="仿宋_GB2312"/>
          <w:color w:val="auto"/>
          <w:sz w:val="28"/>
          <w:szCs w:val="28"/>
        </w:rPr>
        <w:t>资金竞争性存放投标资格。</w:t>
      </w:r>
    </w:p>
    <w:p w14:paraId="3C3715A1">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江山市坛石镇人民政府</w:t>
      </w:r>
      <w:r>
        <w:rPr>
          <w:rFonts w:hint="eastAsia" w:ascii="仿宋_GB2312" w:eastAsia="仿宋_GB2312" w:cs="仿宋_GB2312"/>
          <w:color w:val="auto"/>
          <w:sz w:val="28"/>
          <w:szCs w:val="28"/>
        </w:rPr>
        <w:t>负责解释。</w:t>
      </w:r>
    </w:p>
    <w:p w14:paraId="2A2D77CD">
      <w:pPr>
        <w:rPr>
          <w:rFonts w:hint="eastAsia" w:ascii="仿宋_GB2312" w:hAnsi="宋体" w:eastAsia="仿宋_GB2312" w:cs="仿宋_GB2312"/>
          <w:b/>
          <w:bCs/>
          <w:color w:val="auto"/>
          <w:sz w:val="28"/>
          <w:szCs w:val="28"/>
        </w:rPr>
      </w:pPr>
      <w:bookmarkStart w:id="74" w:name="_Toc28764"/>
      <w:bookmarkStart w:id="75" w:name="_Toc24708480"/>
      <w:r>
        <w:rPr>
          <w:rFonts w:hint="eastAsia" w:ascii="仿宋_GB2312" w:hAnsi="宋体" w:eastAsia="仿宋_GB2312" w:cs="仿宋_GB2312"/>
          <w:b/>
          <w:bCs/>
          <w:color w:val="auto"/>
          <w:sz w:val="28"/>
          <w:szCs w:val="28"/>
        </w:rPr>
        <w:br w:type="page"/>
      </w:r>
    </w:p>
    <w:p w14:paraId="45884937">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1"/>
      <w:bookmarkEnd w:id="72"/>
      <w:bookmarkEnd w:id="73"/>
      <w:r>
        <w:rPr>
          <w:rFonts w:hint="eastAsia" w:ascii="仿宋_GB2312" w:hAnsi="宋体" w:eastAsia="仿宋_GB2312" w:cs="仿宋_GB2312"/>
          <w:b/>
          <w:bCs/>
          <w:color w:val="auto"/>
          <w:sz w:val="28"/>
          <w:szCs w:val="28"/>
        </w:rPr>
        <w:t>文本</w:t>
      </w:r>
      <w:bookmarkEnd w:id="74"/>
      <w:bookmarkEnd w:id="75"/>
    </w:p>
    <w:p w14:paraId="2B707AC9">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sz w:val="28"/>
          <w:szCs w:val="28"/>
        </w:rPr>
        <w:t>）</w:t>
      </w:r>
    </w:p>
    <w:p w14:paraId="68B010ED">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069792AE">
      <w:pPr>
        <w:spacing w:line="540" w:lineRule="exact"/>
        <w:rPr>
          <w:rFonts w:ascii="仿宋_GB2312" w:eastAsia="仿宋_GB2312"/>
          <w:color w:val="auto"/>
          <w:kern w:val="0"/>
          <w:sz w:val="28"/>
          <w:szCs w:val="28"/>
        </w:rPr>
      </w:pPr>
    </w:p>
    <w:p w14:paraId="54A2821A">
      <w:pPr>
        <w:spacing w:line="540" w:lineRule="exact"/>
        <w:rPr>
          <w:rFonts w:hint="eastAsia" w:ascii="仿宋_GB2312" w:eastAsia="仿宋_GB2312"/>
          <w:color w:val="auto"/>
          <w:kern w:val="0"/>
          <w:sz w:val="28"/>
          <w:szCs w:val="28"/>
          <w:lang w:eastAsia="zh-CN"/>
        </w:rPr>
      </w:pPr>
      <w:r>
        <w:rPr>
          <w:rFonts w:hint="eastAsia" w:ascii="仿宋_GB2312" w:eastAsia="仿宋_GB2312" w:cs="仿宋_GB2312"/>
          <w:color w:val="auto"/>
          <w:kern w:val="0"/>
          <w:sz w:val="28"/>
          <w:szCs w:val="28"/>
        </w:rPr>
        <w:t>甲方：</w:t>
      </w:r>
      <w:r>
        <w:rPr>
          <w:rFonts w:hint="eastAsia" w:ascii="仿宋_GB2312" w:eastAsia="仿宋_GB2312" w:cs="仿宋_GB2312"/>
          <w:color w:val="auto"/>
          <w:kern w:val="0"/>
          <w:sz w:val="28"/>
          <w:szCs w:val="28"/>
          <w:lang w:eastAsia="zh-CN"/>
        </w:rPr>
        <w:t>江山市坛石镇人民政府</w:t>
      </w:r>
    </w:p>
    <w:p w14:paraId="6B89927D">
      <w:pPr>
        <w:spacing w:line="540" w:lineRule="exact"/>
        <w:rPr>
          <w:rFonts w:ascii="仿宋_GB2312" w:eastAsia="仿宋_GB2312"/>
          <w:color w:val="auto"/>
          <w:kern w:val="0"/>
          <w:sz w:val="28"/>
          <w:szCs w:val="28"/>
        </w:rPr>
      </w:pPr>
      <w:r>
        <w:rPr>
          <w:rFonts w:hint="eastAsia" w:ascii="仿宋_GB2312" w:eastAsia="仿宋_GB2312" w:cs="仿宋_GB2312"/>
          <w:color w:val="auto"/>
          <w:kern w:val="0"/>
          <w:sz w:val="28"/>
          <w:szCs w:val="28"/>
        </w:rPr>
        <w:t>乙方：</w:t>
      </w:r>
    </w:p>
    <w:p w14:paraId="446320B2">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为切实保护甲乙双方合法权益，根据《中华人民共和国招投标法》、《中华人民共和国民法典》等有关法律法规的规定和</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于</w:t>
      </w:r>
      <w:r>
        <w:rPr>
          <w:rFonts w:hint="eastAsia" w:ascii="仿宋_GB2312" w:eastAsia="仿宋_GB2312" w:cs="仿宋_GB2312"/>
          <w:color w:val="auto"/>
          <w:kern w:val="0"/>
          <w:sz w:val="28"/>
          <w:szCs w:val="28"/>
          <w:u w:val="single"/>
          <w:lang w:val="en-US" w:eastAsia="zh-CN"/>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日出具的《中标通知书》，结合甲方招标文件、乙方投标文件等相关文件，特签订本协议：</w:t>
      </w:r>
    </w:p>
    <w:p w14:paraId="026E4189">
      <w:pPr>
        <w:widowControl/>
        <w:spacing w:line="540" w:lineRule="exact"/>
        <w:ind w:firstLine="562" w:firstLineChars="200"/>
        <w:outlineLvl w:val="0"/>
        <w:rPr>
          <w:rFonts w:ascii="仿宋_GB2312" w:eastAsia="仿宋_GB2312"/>
          <w:b/>
          <w:bCs/>
          <w:color w:val="auto"/>
          <w:kern w:val="0"/>
          <w:sz w:val="28"/>
          <w:szCs w:val="28"/>
        </w:rPr>
      </w:pPr>
      <w:bookmarkStart w:id="76" w:name="_Toc24708481"/>
      <w:bookmarkStart w:id="77" w:name="_Toc21694"/>
      <w:r>
        <w:rPr>
          <w:rFonts w:hint="eastAsia" w:ascii="仿宋_GB2312" w:eastAsia="仿宋_GB2312" w:cs="仿宋_GB2312"/>
          <w:b/>
          <w:bCs/>
          <w:color w:val="auto"/>
          <w:kern w:val="0"/>
          <w:sz w:val="28"/>
          <w:szCs w:val="28"/>
        </w:rPr>
        <w:t>一、总则</w:t>
      </w:r>
      <w:bookmarkEnd w:id="76"/>
      <w:bookmarkEnd w:id="77"/>
    </w:p>
    <w:p w14:paraId="360A76B3">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（一）甲方通过招投标方式，择优确定将（</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）项目</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存入乙方，其</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有关的资金管理、本息收回等活动适用本协议。</w:t>
      </w:r>
    </w:p>
    <w:p w14:paraId="69961960">
      <w:pPr>
        <w:widowControl/>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（二）经招投标确定，甲方在乙方开立</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账户，存入</w:t>
      </w:r>
      <w:r>
        <w:rPr>
          <w:rFonts w:hint="eastAsia" w:ascii="仿宋_GB2312" w:eastAsia="仿宋_GB2312" w:cs="仿宋_GB2312"/>
          <w:color w:val="auto"/>
          <w:sz w:val="28"/>
          <w:szCs w:val="28"/>
        </w:rPr>
        <w:t>定期存款</w:t>
      </w:r>
    </w:p>
    <w:p w14:paraId="16D8181B">
      <w:pPr>
        <w:widowControl/>
        <w:spacing w:line="540" w:lineRule="exact"/>
        <w:rPr>
          <w:rFonts w:ascii="仿宋_GB2312" w:eastAsia="仿宋_GB2312"/>
          <w:color w:val="auto"/>
          <w:kern w:val="0"/>
          <w:sz w:val="28"/>
          <w:szCs w:val="28"/>
        </w:rPr>
      </w:pP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万元，存款期限</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年，</w:t>
      </w:r>
      <w:r>
        <w:rPr>
          <w:rFonts w:hint="eastAsia" w:ascii="仿宋_GB2312" w:eastAsia="仿宋_GB2312" w:cs="仿宋_GB2312"/>
          <w:color w:val="auto"/>
          <w:sz w:val="28"/>
          <w:szCs w:val="28"/>
        </w:rPr>
        <w:t>存款</w:t>
      </w:r>
      <w:r>
        <w:rPr>
          <w:rFonts w:hint="eastAsia" w:ascii="仿宋_GB2312" w:eastAsia="仿宋_GB2312" w:cs="仿宋_GB2312"/>
          <w:color w:val="auto"/>
          <w:kern w:val="0"/>
          <w:sz w:val="28"/>
          <w:szCs w:val="28"/>
        </w:rPr>
        <w:t>年利率</w:t>
      </w:r>
      <w:r>
        <w:rPr>
          <w:rFonts w:ascii="仿宋_GB2312" w:eastAsia="仿宋_GB2312" w:cs="仿宋_GB2312"/>
          <w:color w:val="auto"/>
          <w:kern w:val="0"/>
          <w:sz w:val="28"/>
          <w:szCs w:val="28"/>
          <w:u w:val="single"/>
        </w:rPr>
        <w:t xml:space="preserve">      </w:t>
      </w:r>
      <w:r>
        <w:rPr>
          <w:rFonts w:ascii="仿宋_GB2312" w:eastAsia="仿宋_GB2312" w:cs="仿宋_GB2312"/>
          <w:color w:val="auto"/>
          <w:kern w:val="0"/>
          <w:sz w:val="28"/>
          <w:szCs w:val="28"/>
        </w:rPr>
        <w:t>%</w:t>
      </w:r>
      <w:r>
        <w:rPr>
          <w:rFonts w:hint="eastAsia" w:ascii="仿宋_GB2312" w:eastAsia="仿宋_GB2312" w:cs="仿宋_GB2312"/>
          <w:color w:val="auto"/>
          <w:kern w:val="0"/>
          <w:sz w:val="28"/>
          <w:szCs w:val="28"/>
        </w:rPr>
        <w:t>。</w:t>
      </w:r>
    </w:p>
    <w:p w14:paraId="74726729">
      <w:pPr>
        <w:widowControl/>
        <w:spacing w:line="540" w:lineRule="exact"/>
        <w:ind w:firstLine="562" w:firstLineChars="200"/>
        <w:outlineLvl w:val="0"/>
        <w:rPr>
          <w:rFonts w:ascii="仿宋_GB2312" w:eastAsia="仿宋_GB2312"/>
          <w:b/>
          <w:bCs/>
          <w:color w:val="auto"/>
          <w:kern w:val="0"/>
          <w:sz w:val="28"/>
          <w:szCs w:val="28"/>
        </w:rPr>
      </w:pPr>
      <w:bookmarkStart w:id="78" w:name="_Toc15735"/>
      <w:bookmarkStart w:id="79" w:name="_Toc24708482"/>
      <w:r>
        <w:rPr>
          <w:rFonts w:hint="eastAsia" w:ascii="仿宋_GB2312" w:eastAsia="仿宋_GB2312" w:cs="仿宋_GB2312"/>
          <w:b/>
          <w:bCs/>
          <w:color w:val="auto"/>
          <w:kern w:val="0"/>
          <w:sz w:val="28"/>
          <w:szCs w:val="28"/>
        </w:rPr>
        <w:t>二、甲方权利与义务</w:t>
      </w:r>
      <w:bookmarkEnd w:id="78"/>
      <w:bookmarkEnd w:id="79"/>
    </w:p>
    <w:p w14:paraId="362E6F79">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（一）甲方权利主要包括：</w:t>
      </w:r>
    </w:p>
    <w:p w14:paraId="5B301FA7">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要求乙方提供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41671A0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spacing w:val="-6"/>
          <w:kern w:val="0"/>
          <w:sz w:val="28"/>
          <w:szCs w:val="28"/>
        </w:rPr>
        <w:t>根据资金管理需要，可提前支取或收回</w:t>
      </w:r>
      <w:r>
        <w:rPr>
          <w:rFonts w:hint="eastAsia" w:ascii="仿宋_GB2312" w:eastAsia="仿宋_GB2312" w:cs="仿宋_GB2312"/>
          <w:color w:val="auto"/>
          <w:spacing w:val="-6"/>
          <w:sz w:val="28"/>
          <w:szCs w:val="28"/>
        </w:rPr>
        <w:t>定期存款</w:t>
      </w:r>
      <w:r>
        <w:rPr>
          <w:rFonts w:hint="eastAsia" w:ascii="仿宋_GB2312" w:eastAsia="仿宋_GB2312" w:cs="仿宋_GB2312"/>
          <w:color w:val="auto"/>
          <w:kern w:val="0"/>
          <w:sz w:val="28"/>
          <w:szCs w:val="28"/>
        </w:rPr>
        <w:t>；</w:t>
      </w:r>
    </w:p>
    <w:p w14:paraId="6E91FA46">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于</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到期日收回本息。</w:t>
      </w:r>
    </w:p>
    <w:p w14:paraId="1FA36FD8">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（二）甲方义务主要包括：</w:t>
      </w:r>
    </w:p>
    <w:p w14:paraId="7F9C06EA">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按本协议约定及时将存放资金划入乙方；</w:t>
      </w:r>
    </w:p>
    <w:p w14:paraId="006304E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因资金支付需要提前支取定期存款，应提前通知乙方。</w:t>
      </w:r>
    </w:p>
    <w:p w14:paraId="46370A04">
      <w:pPr>
        <w:widowControl/>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三、乙方权利与义务</w:t>
      </w:r>
    </w:p>
    <w:p w14:paraId="405D3055">
      <w:pPr>
        <w:widowControl/>
        <w:spacing w:line="540" w:lineRule="exact"/>
        <w:ind w:firstLine="560" w:firstLineChars="200"/>
        <w:outlineLvl w:val="0"/>
        <w:rPr>
          <w:rFonts w:ascii="仿宋_GB2312" w:eastAsia="仿宋_GB2312"/>
          <w:color w:val="auto"/>
          <w:kern w:val="0"/>
          <w:sz w:val="28"/>
          <w:szCs w:val="28"/>
        </w:rPr>
      </w:pPr>
      <w:bookmarkStart w:id="80" w:name="_Toc24708483"/>
      <w:bookmarkStart w:id="81" w:name="_Toc29532"/>
      <w:r>
        <w:rPr>
          <w:rFonts w:hint="eastAsia" w:ascii="仿宋_GB2312" w:eastAsia="仿宋_GB2312" w:cs="仿宋_GB2312"/>
          <w:color w:val="auto"/>
          <w:kern w:val="0"/>
          <w:sz w:val="28"/>
          <w:szCs w:val="28"/>
        </w:rPr>
        <w:t>（一）乙方权利主要包括：</w:t>
      </w:r>
      <w:bookmarkEnd w:id="80"/>
      <w:bookmarkEnd w:id="81"/>
    </w:p>
    <w:p w14:paraId="71F00BE5">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在规定时间内接受甲方的存放资金；</w:t>
      </w:r>
    </w:p>
    <w:p w14:paraId="46FF58B9">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足额缴清</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本息后，要求甲方及时解除质押或保证。</w:t>
      </w:r>
    </w:p>
    <w:p w14:paraId="7B98AFDC">
      <w:pPr>
        <w:widowControl/>
        <w:spacing w:line="540" w:lineRule="exact"/>
        <w:ind w:firstLine="560" w:firstLineChars="200"/>
        <w:outlineLvl w:val="0"/>
        <w:rPr>
          <w:rFonts w:ascii="仿宋_GB2312" w:eastAsia="仿宋_GB2312"/>
          <w:color w:val="auto"/>
          <w:kern w:val="0"/>
          <w:sz w:val="28"/>
          <w:szCs w:val="28"/>
        </w:rPr>
      </w:pPr>
      <w:bookmarkStart w:id="82" w:name="_Toc11379"/>
      <w:bookmarkStart w:id="83" w:name="_Toc24708484"/>
      <w:r>
        <w:rPr>
          <w:rFonts w:hint="eastAsia" w:ascii="仿宋_GB2312" w:eastAsia="仿宋_GB2312" w:cs="仿宋_GB2312"/>
          <w:color w:val="auto"/>
          <w:kern w:val="0"/>
          <w:sz w:val="28"/>
          <w:szCs w:val="28"/>
        </w:rPr>
        <w:t>（二）乙方义务主要包括：</w:t>
      </w:r>
      <w:bookmarkEnd w:id="82"/>
      <w:bookmarkEnd w:id="83"/>
    </w:p>
    <w:p w14:paraId="100D1DB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在协议签订后及时按招标文件规定提供足额质押或保证；</w:t>
      </w:r>
    </w:p>
    <w:p w14:paraId="565F19CB">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向甲方提供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3497056A">
      <w:pPr>
        <w:widowControl/>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配合甲方做好可能的资金提前支取工作；</w:t>
      </w:r>
      <w:r>
        <w:rPr>
          <w:rFonts w:ascii="仿宋_GB2312" w:eastAsia="仿宋_GB2312" w:cs="仿宋_GB2312"/>
          <w:color w:val="auto"/>
          <w:kern w:val="0"/>
          <w:sz w:val="28"/>
          <w:szCs w:val="28"/>
        </w:rPr>
        <w:t xml:space="preserve"> </w:t>
      </w:r>
    </w:p>
    <w:p w14:paraId="13C6219C">
      <w:pPr>
        <w:widowControl/>
        <w:spacing w:line="540" w:lineRule="exact"/>
        <w:ind w:firstLine="560" w:firstLineChars="200"/>
        <w:rPr>
          <w:rFonts w:ascii="仿宋_GB2312" w:eastAsia="仿宋_GB2312"/>
          <w:color w:val="auto"/>
          <w:spacing w:val="10"/>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配合甲方做好质押品信息的确认工作，质押品在质押期间有变更，需提前征得甲方同意，并重新办理质押；</w:t>
      </w:r>
    </w:p>
    <w:p w14:paraId="6361E7BD">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到期及时足额缴清甲方本息。</w:t>
      </w:r>
    </w:p>
    <w:p w14:paraId="045AEFA8">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6.</w:t>
      </w:r>
      <w:r>
        <w:rPr>
          <w:rFonts w:hint="eastAsia" w:ascii="仿宋_GB2312" w:eastAsia="仿宋_GB2312" w:cs="仿宋_GB2312"/>
          <w:color w:val="auto"/>
          <w:kern w:val="0"/>
          <w:sz w:val="28"/>
          <w:szCs w:val="28"/>
        </w:rPr>
        <w:t>确保甲方存放资金存续期间的资金安全。</w:t>
      </w:r>
    </w:p>
    <w:p w14:paraId="2CB40E7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四、违约责任</w:t>
      </w:r>
    </w:p>
    <w:p w14:paraId="129D35D6">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除发生不可抗力外，违约责任按以下条款执行：</w:t>
      </w:r>
    </w:p>
    <w:p w14:paraId="2A32BF9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（一）乙方未按规定将存款本息足额划回甲方，应按欠还存款本息额，以协议中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年利率的两倍折成日收益率，按日向甲方支付违约金；</w:t>
      </w:r>
    </w:p>
    <w:p w14:paraId="536E947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（二）甲方未按规定将资金划拨乙方，应按未划拨资金额，以协议中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年利率的两倍折成日收益率，按日向乙方支付违约金。</w:t>
      </w:r>
    </w:p>
    <w:p w14:paraId="02F90C08">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（三）有下列情形之一的，甲方有权提前收回在乙方的存放资金，并取消乙方今后参与甲方资金竞争性存放投标资格：</w:t>
      </w:r>
    </w:p>
    <w:p w14:paraId="6E24BC70">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乙方在资金存续期间出现资金安全事故或重大违规违法行为的；</w:t>
      </w:r>
    </w:p>
    <w:p w14:paraId="54335BA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乙方综合考评等级降低、监管部门认为存在较大运营风险的；</w:t>
      </w:r>
    </w:p>
    <w:p w14:paraId="1213B576">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乙方没有按照本协议规定履行相应的责任和义务的；</w:t>
      </w:r>
    </w:p>
    <w:p w14:paraId="635FD83A">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乙方解散或其机构（分支机构）撤离</w:t>
      </w:r>
      <w:r>
        <w:rPr>
          <w:rFonts w:hint="eastAsia" w:ascii="仿宋_GB2312" w:hAnsi="宋体" w:eastAsia="仿宋_GB2312" w:cs="仿宋_GB2312"/>
          <w:color w:val="auto"/>
          <w:kern w:val="0"/>
          <w:sz w:val="28"/>
          <w:szCs w:val="28"/>
        </w:rPr>
        <w:t>江山</w:t>
      </w:r>
      <w:r>
        <w:rPr>
          <w:rFonts w:hint="eastAsia" w:ascii="仿宋_GB2312" w:eastAsia="仿宋_GB2312" w:cs="仿宋_GB2312"/>
          <w:color w:val="auto"/>
          <w:kern w:val="0"/>
          <w:sz w:val="28"/>
          <w:szCs w:val="28"/>
        </w:rPr>
        <w:t>市区的；</w:t>
      </w:r>
    </w:p>
    <w:p w14:paraId="06EA1704">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kern w:val="0"/>
          <w:sz w:val="28"/>
          <w:szCs w:val="28"/>
        </w:rPr>
        <w:t>其他妨害甲方资金安全的情形。</w:t>
      </w:r>
    </w:p>
    <w:p w14:paraId="587F2D0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五、提前支取（收回）</w:t>
      </w:r>
    </w:p>
    <w:p w14:paraId="57ED8E5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甲方可提前支取全部或部分</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，乙方应积极配合办理。提前支取部分，按《人民币单位存款管理办法》相关规定计息。未支取部分仍需按协议约定计算收益。</w:t>
      </w:r>
    </w:p>
    <w:p w14:paraId="626C11D5">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六、争议的解决</w:t>
      </w:r>
    </w:p>
    <w:p w14:paraId="468AD337">
      <w:pPr>
        <w:pStyle w:val="32"/>
        <w:snapToGrid w:val="0"/>
        <w:spacing w:line="540" w:lineRule="exact"/>
        <w:ind w:firstLine="560" w:firstLineChars="200"/>
        <w:rPr>
          <w:rFonts w:ascii="仿宋_GB2312" w:hAnsi="Times New Roman" w:eastAsia="仿宋_GB2312" w:cs="Times New Roman"/>
          <w:color w:val="auto"/>
          <w:kern w:val="0"/>
          <w:sz w:val="28"/>
          <w:szCs w:val="28"/>
        </w:rPr>
      </w:pPr>
      <w:r>
        <w:rPr>
          <w:rFonts w:hint="eastAsia" w:ascii="仿宋_GB2312" w:hAnsi="Times New Roman" w:eastAsia="仿宋_GB2312" w:cs="仿宋_GB2312"/>
          <w:color w:val="auto"/>
          <w:kern w:val="0"/>
          <w:sz w:val="28"/>
          <w:szCs w:val="28"/>
        </w:rPr>
        <w:t>在协议履行过程中出现问题或争议的，双方应开展友好协商，妥善解决。如协商不成，任何一方有权在本协议履行地通过诉讼的途径解决。</w:t>
      </w:r>
    </w:p>
    <w:p w14:paraId="5732825A">
      <w:pPr>
        <w:spacing w:line="540" w:lineRule="exact"/>
        <w:ind w:firstLine="562" w:firstLineChars="200"/>
        <w:rPr>
          <w:rFonts w:ascii="仿宋_GB2312" w:eastAsia="仿宋_GB2312"/>
          <w:color w:val="auto"/>
          <w:spacing w:val="-4"/>
          <w:kern w:val="0"/>
          <w:sz w:val="28"/>
          <w:szCs w:val="28"/>
        </w:rPr>
      </w:pPr>
      <w:r>
        <w:rPr>
          <w:rFonts w:hint="eastAsia" w:ascii="仿宋_GB2312" w:eastAsia="仿宋_GB2312" w:cs="仿宋_GB2312"/>
          <w:b/>
          <w:bCs/>
          <w:color w:val="auto"/>
          <w:kern w:val="0"/>
          <w:sz w:val="28"/>
          <w:szCs w:val="28"/>
        </w:rPr>
        <w:t>七、</w:t>
      </w:r>
      <w:r>
        <w:rPr>
          <w:rFonts w:hint="eastAsia" w:ascii="仿宋_GB2312" w:eastAsia="仿宋_GB2312" w:cs="仿宋_GB2312"/>
          <w:color w:val="auto"/>
          <w:spacing w:val="-4"/>
          <w:kern w:val="0"/>
          <w:sz w:val="28"/>
          <w:szCs w:val="28"/>
        </w:rPr>
        <w:t>本协议一式三份，甲、乙双方各执一份，</w:t>
      </w:r>
      <w:r>
        <w:rPr>
          <w:rFonts w:hint="eastAsia" w:ascii="仿宋_GB2312" w:eastAsia="仿宋_GB2312" w:cs="仿宋_GB2312"/>
          <w:color w:val="auto"/>
          <w:spacing w:val="-4"/>
          <w:kern w:val="0"/>
          <w:sz w:val="28"/>
          <w:szCs w:val="28"/>
          <w:lang w:eastAsia="zh-CN"/>
        </w:rPr>
        <w:t>浙江建友工程咨询有限公司</w:t>
      </w:r>
      <w:r>
        <w:rPr>
          <w:rFonts w:hint="eastAsia" w:ascii="仿宋_GB2312" w:eastAsia="仿宋_GB2312" w:cs="仿宋_GB2312"/>
          <w:color w:val="auto"/>
          <w:spacing w:val="-4"/>
          <w:kern w:val="0"/>
          <w:sz w:val="28"/>
          <w:szCs w:val="28"/>
        </w:rPr>
        <w:t>一份。</w:t>
      </w:r>
    </w:p>
    <w:p w14:paraId="37E42486">
      <w:pPr>
        <w:spacing w:line="540" w:lineRule="exact"/>
        <w:ind w:firstLine="562" w:firstLineChars="200"/>
        <w:rPr>
          <w:rFonts w:ascii="仿宋_GB2312" w:eastAsia="仿宋_GB2312"/>
          <w:color w:val="auto"/>
          <w:kern w:val="0"/>
          <w:sz w:val="28"/>
          <w:szCs w:val="28"/>
        </w:rPr>
      </w:pPr>
      <w:r>
        <w:rPr>
          <w:rFonts w:hint="eastAsia" w:ascii="仿宋_GB2312" w:eastAsia="仿宋_GB2312" w:cs="仿宋_GB2312"/>
          <w:b/>
          <w:bCs/>
          <w:color w:val="auto"/>
          <w:kern w:val="0"/>
          <w:sz w:val="28"/>
          <w:szCs w:val="28"/>
        </w:rPr>
        <w:t>八、</w:t>
      </w:r>
      <w:r>
        <w:rPr>
          <w:rFonts w:hint="eastAsia" w:ascii="仿宋_GB2312" w:eastAsia="仿宋_GB2312" w:cs="仿宋_GB2312"/>
          <w:color w:val="auto"/>
          <w:kern w:val="0"/>
          <w:sz w:val="28"/>
          <w:szCs w:val="28"/>
        </w:rPr>
        <w:t>本协议自签订之日起生效。</w:t>
      </w:r>
    </w:p>
    <w:p w14:paraId="17CF84FA">
      <w:pPr>
        <w:spacing w:line="540" w:lineRule="exact"/>
        <w:rPr>
          <w:rFonts w:ascii="仿宋_GB2312" w:eastAsia="仿宋_GB2312"/>
          <w:color w:val="auto"/>
          <w:kern w:val="0"/>
          <w:sz w:val="28"/>
          <w:szCs w:val="28"/>
        </w:rPr>
      </w:pPr>
    </w:p>
    <w:p w14:paraId="20230858">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甲方（盖章）：</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乙方（盖章）：</w:t>
      </w:r>
    </w:p>
    <w:p w14:paraId="6C45EA20">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法定代表人：</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法定代表人（</w:t>
      </w:r>
      <w:r>
        <w:rPr>
          <w:rFonts w:hint="eastAsia" w:ascii="仿宋_GB2312" w:eastAsia="仿宋_GB2312" w:cs="仿宋_GB2312"/>
          <w:color w:val="auto"/>
          <w:sz w:val="28"/>
          <w:szCs w:val="28"/>
        </w:rPr>
        <w:t>或</w:t>
      </w:r>
    </w:p>
    <w:p w14:paraId="698B6359">
      <w:pPr>
        <w:ind w:firstLine="280" w:firstLineChars="100"/>
        <w:jc w:val="left"/>
        <w:rPr>
          <w:rFonts w:ascii="仿宋_GB2312" w:eastAsia="仿宋_GB2312"/>
          <w:color w:val="auto"/>
          <w:kern w:val="0"/>
          <w:sz w:val="28"/>
          <w:szCs w:val="28"/>
        </w:rPr>
      </w:pP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在江机构负</w:t>
      </w:r>
      <w:r>
        <w:rPr>
          <w:rFonts w:hint="eastAsia" w:ascii="仿宋_GB2312" w:eastAsia="仿宋_GB2312" w:cs="仿宋_GB2312"/>
          <w:color w:val="auto"/>
          <w:sz w:val="28"/>
          <w:szCs w:val="28"/>
        </w:rPr>
        <w:t>责人</w:t>
      </w:r>
      <w:r>
        <w:rPr>
          <w:rFonts w:hint="eastAsia" w:ascii="仿宋_GB2312" w:eastAsia="仿宋_GB2312" w:cs="仿宋_GB2312"/>
          <w:color w:val="auto"/>
          <w:kern w:val="0"/>
          <w:sz w:val="28"/>
          <w:szCs w:val="28"/>
        </w:rPr>
        <w:t>）：</w:t>
      </w:r>
    </w:p>
    <w:p w14:paraId="71851ACD">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或授权委托人（签字）：</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或授权委托人（签字）：</w:t>
      </w:r>
    </w:p>
    <w:p w14:paraId="365F2D77">
      <w:pPr>
        <w:ind w:firstLine="280" w:firstLineChars="100"/>
        <w:jc w:val="left"/>
        <w:rPr>
          <w:rFonts w:ascii="仿宋_GB2312" w:eastAsia="仿宋_GB2312"/>
          <w:color w:val="auto"/>
          <w:kern w:val="0"/>
          <w:sz w:val="28"/>
          <w:szCs w:val="28"/>
        </w:rPr>
      </w:pPr>
    </w:p>
    <w:p w14:paraId="7CEBE2E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电话：</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电话：</w:t>
      </w:r>
    </w:p>
    <w:p w14:paraId="3A410711">
      <w:pPr>
        <w:ind w:firstLine="280" w:firstLineChars="100"/>
        <w:jc w:val="left"/>
        <w:rPr>
          <w:rFonts w:ascii="仿宋_GB2312" w:eastAsia="仿宋_GB2312"/>
          <w:color w:val="auto"/>
          <w:kern w:val="0"/>
          <w:sz w:val="28"/>
          <w:szCs w:val="28"/>
        </w:rPr>
      </w:pPr>
    </w:p>
    <w:p w14:paraId="523F6FA4">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67D281E">
      <w:pPr>
        <w:ind w:firstLine="280" w:firstLineChars="100"/>
        <w:jc w:val="left"/>
        <w:rPr>
          <w:rFonts w:ascii="仿宋_GB2312" w:eastAsia="仿宋_GB2312"/>
          <w:color w:val="auto"/>
          <w:kern w:val="0"/>
          <w:sz w:val="28"/>
          <w:szCs w:val="28"/>
        </w:rPr>
      </w:pPr>
    </w:p>
    <w:p w14:paraId="4B4A6CEB">
      <w:pPr>
        <w:ind w:firstLine="280" w:firstLineChars="100"/>
        <w:jc w:val="left"/>
        <w:rPr>
          <w:rFonts w:ascii="仿宋_GB2312" w:eastAsia="仿宋_GB2312" w:cs="仿宋_GB2312"/>
          <w:color w:val="auto"/>
          <w:kern w:val="0"/>
          <w:sz w:val="28"/>
          <w:szCs w:val="28"/>
        </w:rPr>
      </w:pPr>
      <w:r>
        <w:rPr>
          <w:rFonts w:hint="eastAsia" w:ascii="仿宋_GB2312" w:eastAsia="仿宋_GB2312" w:cs="仿宋_GB2312"/>
          <w:color w:val="auto"/>
          <w:kern w:val="0"/>
          <w:sz w:val="28"/>
          <w:szCs w:val="28"/>
        </w:rPr>
        <w:t>签约地点：</w:t>
      </w:r>
      <w:r>
        <w:rPr>
          <w:rFonts w:ascii="仿宋_GB2312" w:eastAsia="仿宋_GB2312" w:cs="仿宋_GB2312"/>
          <w:color w:val="auto"/>
          <w:kern w:val="0"/>
          <w:sz w:val="28"/>
          <w:szCs w:val="28"/>
        </w:rPr>
        <w:t xml:space="preserve">     </w:t>
      </w:r>
    </w:p>
    <w:p w14:paraId="2839B5D9">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23966A59">
      <w:pPr>
        <w:snapToGrid w:val="0"/>
        <w:spacing w:line="540" w:lineRule="exact"/>
        <w:jc w:val="center"/>
        <w:outlineLvl w:val="0"/>
        <w:rPr>
          <w:rFonts w:ascii="仿宋_GB2312" w:hAnsi="宋体" w:eastAsia="仿宋_GB2312"/>
          <w:b/>
          <w:bCs/>
          <w:color w:val="auto"/>
          <w:sz w:val="28"/>
          <w:szCs w:val="28"/>
        </w:rPr>
      </w:pPr>
      <w:bookmarkStart w:id="84" w:name="_Toc322352985"/>
      <w:bookmarkStart w:id="85" w:name="_Toc24708485"/>
      <w:bookmarkStart w:id="86" w:name="_Toc356371458"/>
      <w:bookmarkStart w:id="87" w:name="_Toc12300"/>
      <w:bookmarkStart w:id="88" w:name="_Toc354491899"/>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84"/>
      <w:bookmarkEnd w:id="85"/>
      <w:bookmarkEnd w:id="86"/>
      <w:bookmarkEnd w:id="87"/>
      <w:bookmarkEnd w:id="88"/>
    </w:p>
    <w:p w14:paraId="22CDA229">
      <w:pPr>
        <w:snapToGrid w:val="0"/>
        <w:spacing w:line="540" w:lineRule="exact"/>
        <w:ind w:firstLine="2783" w:firstLineChars="990"/>
        <w:outlineLvl w:val="0"/>
        <w:rPr>
          <w:rFonts w:ascii="仿宋_GB2312" w:hAnsi="宋体" w:eastAsia="仿宋_GB2312"/>
          <w:b/>
          <w:bCs/>
          <w:color w:val="auto"/>
          <w:sz w:val="28"/>
          <w:szCs w:val="28"/>
        </w:rPr>
      </w:pPr>
      <w:bookmarkStart w:id="89" w:name="_Toc24708486"/>
      <w:bookmarkStart w:id="90" w:name="_Toc693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9"/>
      <w:bookmarkEnd w:id="90"/>
    </w:p>
    <w:p w14:paraId="19F6EC1F">
      <w:pPr>
        <w:spacing w:line="540" w:lineRule="exact"/>
        <w:ind w:left="1800" w:leftChars="857"/>
        <w:jc w:val="right"/>
        <w:rPr>
          <w:rFonts w:ascii="仿宋_GB2312" w:eastAsia="仿宋_GB2312"/>
          <w:color w:val="auto"/>
          <w:sz w:val="28"/>
          <w:szCs w:val="28"/>
        </w:rPr>
      </w:pPr>
    </w:p>
    <w:p w14:paraId="72C7BE5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059877A1">
      <w:pPr>
        <w:spacing w:line="540" w:lineRule="exact"/>
        <w:rPr>
          <w:rFonts w:ascii="仿宋_GB2312" w:eastAsia="仿宋_GB2312"/>
          <w:color w:val="auto"/>
          <w:sz w:val="28"/>
          <w:szCs w:val="28"/>
        </w:rPr>
      </w:pPr>
    </w:p>
    <w:p w14:paraId="4749C940">
      <w:pPr>
        <w:spacing w:line="540" w:lineRule="exact"/>
        <w:rPr>
          <w:rFonts w:ascii="仿宋_GB2312" w:eastAsia="仿宋_GB2312"/>
          <w:color w:val="auto"/>
          <w:sz w:val="28"/>
          <w:szCs w:val="28"/>
        </w:rPr>
      </w:pPr>
    </w:p>
    <w:p w14:paraId="4B59E9D2">
      <w:pPr>
        <w:spacing w:line="540" w:lineRule="exact"/>
        <w:rPr>
          <w:rFonts w:ascii="仿宋_GB2312" w:eastAsia="仿宋_GB2312"/>
          <w:color w:val="auto"/>
          <w:sz w:val="28"/>
          <w:szCs w:val="28"/>
        </w:rPr>
      </w:pPr>
    </w:p>
    <w:p w14:paraId="32E47DBA">
      <w:pPr>
        <w:spacing w:line="540" w:lineRule="exact"/>
        <w:rPr>
          <w:rFonts w:ascii="仿宋_GB2312" w:eastAsia="仿宋_GB2312"/>
          <w:color w:val="auto"/>
          <w:sz w:val="28"/>
          <w:szCs w:val="28"/>
        </w:rPr>
      </w:pPr>
    </w:p>
    <w:p w14:paraId="2BA9888B">
      <w:pPr>
        <w:spacing w:line="540" w:lineRule="exact"/>
        <w:rPr>
          <w:rFonts w:ascii="仿宋_GB2312" w:eastAsia="仿宋_GB2312"/>
          <w:color w:val="auto"/>
          <w:sz w:val="28"/>
          <w:szCs w:val="28"/>
        </w:rPr>
      </w:pPr>
    </w:p>
    <w:p w14:paraId="36F3B986">
      <w:pPr>
        <w:snapToGrid w:val="0"/>
        <w:spacing w:line="540" w:lineRule="exact"/>
        <w:ind w:firstLine="1962" w:firstLineChars="698"/>
        <w:rPr>
          <w:rFonts w:ascii="仿宋_GB2312" w:eastAsia="仿宋_GB2312"/>
          <w:b/>
          <w:bCs/>
          <w:color w:val="auto"/>
          <w:sz w:val="28"/>
          <w:szCs w:val="28"/>
        </w:rPr>
      </w:pPr>
    </w:p>
    <w:p w14:paraId="41AE3222">
      <w:pPr>
        <w:snapToGrid w:val="0"/>
        <w:spacing w:line="540" w:lineRule="exact"/>
        <w:ind w:firstLine="1680" w:firstLineChars="600"/>
        <w:rPr>
          <w:rFonts w:ascii="仿宋_GB2312" w:hAnsi="宋体" w:eastAsia="仿宋_GB2312" w:cs="仿宋_GB2312"/>
          <w:color w:val="auto"/>
          <w:sz w:val="28"/>
          <w:szCs w:val="28"/>
          <w:u w:val="single"/>
        </w:rPr>
      </w:pPr>
      <w:bookmarkStart w:id="91" w:name="_Toc357410802"/>
      <w:r>
        <w:rPr>
          <w:rFonts w:hint="eastAsia" w:ascii="仿宋_GB2312" w:hAnsi="宋体" w:eastAsia="仿宋_GB2312" w:cs="仿宋_GB2312"/>
          <w:color w:val="auto"/>
          <w:sz w:val="28"/>
          <w:szCs w:val="28"/>
        </w:rPr>
        <w:t>项目名称：</w:t>
      </w:r>
      <w:bookmarkEnd w:id="91"/>
    </w:p>
    <w:p w14:paraId="0E145613">
      <w:pPr>
        <w:snapToGrid w:val="0"/>
        <w:spacing w:line="540" w:lineRule="exact"/>
        <w:ind w:firstLine="1680" w:firstLineChars="600"/>
        <w:rPr>
          <w:rFonts w:ascii="仿宋_GB2312" w:hAnsi="宋体" w:eastAsia="仿宋_GB2312" w:cs="仿宋_GB2312"/>
          <w:color w:val="auto"/>
          <w:sz w:val="28"/>
          <w:szCs w:val="28"/>
          <w:u w:val="single"/>
        </w:rPr>
      </w:pPr>
      <w:bookmarkStart w:id="92" w:name="_Toc357410803"/>
      <w:r>
        <w:rPr>
          <w:rFonts w:hint="eastAsia" w:ascii="仿宋_GB2312" w:hAnsi="宋体" w:eastAsia="仿宋_GB2312" w:cs="仿宋_GB2312"/>
          <w:color w:val="auto"/>
          <w:sz w:val="28"/>
          <w:szCs w:val="28"/>
        </w:rPr>
        <w:t>项目编号：</w:t>
      </w:r>
      <w:bookmarkEnd w:id="92"/>
    </w:p>
    <w:p w14:paraId="00AC7514">
      <w:pPr>
        <w:snapToGrid w:val="0"/>
        <w:spacing w:line="540" w:lineRule="exact"/>
        <w:jc w:val="center"/>
        <w:rPr>
          <w:rFonts w:ascii="仿宋_GB2312" w:hAnsi="宋体" w:eastAsia="仿宋_GB2312"/>
          <w:color w:val="auto"/>
          <w:sz w:val="28"/>
          <w:szCs w:val="28"/>
        </w:rPr>
      </w:pPr>
      <w:bookmarkStart w:id="93"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93"/>
    </w:p>
    <w:p w14:paraId="6AF5BC8A">
      <w:pPr>
        <w:snapToGrid w:val="0"/>
        <w:spacing w:line="540" w:lineRule="exact"/>
        <w:jc w:val="center"/>
        <w:rPr>
          <w:rFonts w:ascii="仿宋_GB2312" w:eastAsia="仿宋_GB2312" w:cs="仿宋_GB2312"/>
          <w:color w:val="auto"/>
          <w:sz w:val="28"/>
          <w:szCs w:val="28"/>
        </w:rPr>
      </w:pPr>
      <w:bookmarkStart w:id="94"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94"/>
    </w:p>
    <w:p w14:paraId="20412C9E">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3A110FA3">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6134BA96">
      <w:pPr>
        <w:spacing w:line="540" w:lineRule="exact"/>
        <w:ind w:firstLine="3920"/>
        <w:rPr>
          <w:rFonts w:ascii="仿宋_GB2312" w:eastAsia="仿宋_GB2312"/>
          <w:color w:val="auto"/>
          <w:sz w:val="28"/>
          <w:szCs w:val="28"/>
        </w:rPr>
      </w:pPr>
    </w:p>
    <w:p w14:paraId="1715C015">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F86698D">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0CF203D6">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093A045B">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0F459CA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35A49EE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4ACFB6E7">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0AD4FDDD">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FF4339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5537846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1380A10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52076D0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7E93E3D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1B5973E8">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4DA9D09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47B72CE7">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7505FD65">
      <w:pPr>
        <w:pStyle w:val="277"/>
        <w:spacing w:line="540" w:lineRule="exact"/>
        <w:jc w:val="center"/>
        <w:outlineLvl w:val="0"/>
        <w:rPr>
          <w:rFonts w:ascii="仿宋_GB2312" w:hAnsi="Times New Roman" w:cs="Times New Roman"/>
          <w:b/>
          <w:bCs/>
          <w:color w:val="auto"/>
          <w:sz w:val="28"/>
          <w:szCs w:val="28"/>
          <w:lang w:eastAsia="zh-CN"/>
        </w:rPr>
      </w:pPr>
      <w:bookmarkStart w:id="95" w:name="_Toc24708487"/>
      <w:bookmarkStart w:id="96" w:name="_Toc12576"/>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5"/>
      <w:bookmarkEnd w:id="96"/>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03FD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5DC9696C">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2CB030C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155941E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定期存款年利率（</w:t>
            </w:r>
            <w:r>
              <w:rPr>
                <w:rFonts w:ascii="仿宋_GB2312" w:hAnsi="宋体" w:cs="仿宋_GB2312"/>
                <w:color w:val="auto"/>
                <w:lang w:eastAsia="zh-CN"/>
              </w:rPr>
              <w:t>%</w:t>
            </w:r>
            <w:r>
              <w:rPr>
                <w:rFonts w:hint="eastAsia" w:ascii="仿宋_GB2312" w:hAnsi="宋体" w:cs="仿宋_GB2312"/>
                <w:color w:val="auto"/>
                <w:lang w:eastAsia="zh-CN"/>
              </w:rPr>
              <w:t>）</w:t>
            </w:r>
          </w:p>
          <w:p w14:paraId="7AAF647D">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（最多</w:t>
            </w:r>
            <w:r>
              <w:rPr>
                <w:rFonts w:hint="eastAsia" w:ascii="仿宋_GB2312" w:cs="仿宋_GB2312"/>
                <w:color w:val="auto"/>
                <w:lang w:eastAsia="zh-CN"/>
              </w:rPr>
              <w:t>保留</w:t>
            </w:r>
            <w:r>
              <w:rPr>
                <w:rFonts w:ascii="仿宋_GB2312" w:cs="仿宋_GB2312"/>
                <w:color w:val="auto"/>
                <w:lang w:eastAsia="zh-CN"/>
              </w:rPr>
              <w:t>3</w:t>
            </w:r>
            <w:r>
              <w:rPr>
                <w:rFonts w:hint="eastAsia" w:ascii="仿宋_GB2312" w:cs="仿宋_GB2312"/>
                <w:color w:val="auto"/>
                <w:lang w:eastAsia="zh-CN"/>
              </w:rPr>
              <w:t>位小数）</w:t>
            </w:r>
          </w:p>
        </w:tc>
      </w:tr>
      <w:tr w14:paraId="2D8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17C8328A">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江山市坛石镇2025年第Ⅰ期公款竞争性存放项目（第四次）</w:t>
            </w:r>
          </w:p>
        </w:tc>
        <w:tc>
          <w:tcPr>
            <w:tcW w:w="2102" w:type="dxa"/>
            <w:vAlign w:val="center"/>
          </w:tcPr>
          <w:p w14:paraId="2224958C">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val="en-US" w:eastAsia="zh-CN"/>
              </w:rPr>
              <w:t>1年</w:t>
            </w:r>
          </w:p>
        </w:tc>
        <w:tc>
          <w:tcPr>
            <w:tcW w:w="3459" w:type="dxa"/>
          </w:tcPr>
          <w:p w14:paraId="6192414B">
            <w:pPr>
              <w:rPr>
                <w:color w:val="auto"/>
              </w:rPr>
            </w:pPr>
          </w:p>
        </w:tc>
      </w:tr>
    </w:tbl>
    <w:p w14:paraId="2993E6F1">
      <w:pPr>
        <w:pStyle w:val="277"/>
        <w:spacing w:line="540" w:lineRule="exact"/>
        <w:outlineLvl w:val="0"/>
        <w:rPr>
          <w:rFonts w:ascii="仿宋_GB2312" w:hAnsi="Times New Roman" w:cs="Times New Roman"/>
          <w:color w:val="auto"/>
          <w:sz w:val="28"/>
          <w:szCs w:val="28"/>
          <w:u w:val="single"/>
          <w:lang w:eastAsia="zh-CN"/>
        </w:rPr>
      </w:pPr>
    </w:p>
    <w:p w14:paraId="13187474">
      <w:pPr>
        <w:pStyle w:val="277"/>
        <w:spacing w:line="540" w:lineRule="exact"/>
        <w:ind w:firstLine="3373" w:firstLineChars="1200"/>
        <w:outlineLvl w:val="0"/>
        <w:rPr>
          <w:rFonts w:ascii="仿宋_GB2312" w:hAnsi="宋体" w:cs="Times New Roman"/>
          <w:b/>
          <w:bCs/>
          <w:color w:val="auto"/>
          <w:sz w:val="28"/>
          <w:szCs w:val="28"/>
          <w:lang w:eastAsia="zh-CN"/>
        </w:rPr>
      </w:pPr>
    </w:p>
    <w:p w14:paraId="3BEEAA13">
      <w:pPr>
        <w:pStyle w:val="277"/>
        <w:spacing w:line="540" w:lineRule="exact"/>
        <w:ind w:firstLine="3373" w:firstLineChars="1200"/>
        <w:outlineLvl w:val="0"/>
        <w:rPr>
          <w:rFonts w:ascii="仿宋_GB2312" w:hAnsi="宋体" w:cs="Times New Roman"/>
          <w:b/>
          <w:bCs/>
          <w:color w:val="auto"/>
          <w:sz w:val="28"/>
          <w:szCs w:val="28"/>
          <w:lang w:eastAsia="zh-CN"/>
        </w:rPr>
      </w:pPr>
    </w:p>
    <w:p w14:paraId="06352B2B">
      <w:pPr>
        <w:pStyle w:val="277"/>
        <w:spacing w:line="540" w:lineRule="exact"/>
        <w:ind w:firstLine="3373" w:firstLineChars="1200"/>
        <w:outlineLvl w:val="0"/>
        <w:rPr>
          <w:rFonts w:ascii="仿宋_GB2312" w:hAnsi="宋体" w:cs="Times New Roman"/>
          <w:b/>
          <w:bCs/>
          <w:color w:val="auto"/>
          <w:sz w:val="28"/>
          <w:szCs w:val="28"/>
          <w:lang w:eastAsia="zh-CN"/>
        </w:rPr>
      </w:pPr>
    </w:p>
    <w:p w14:paraId="79C58E71">
      <w:pPr>
        <w:pStyle w:val="277"/>
        <w:spacing w:line="540" w:lineRule="exact"/>
        <w:ind w:firstLine="3373" w:firstLineChars="1200"/>
        <w:outlineLvl w:val="0"/>
        <w:rPr>
          <w:rFonts w:ascii="仿宋_GB2312" w:hAnsi="宋体" w:cs="Times New Roman"/>
          <w:b/>
          <w:bCs/>
          <w:color w:val="auto"/>
          <w:sz w:val="28"/>
          <w:szCs w:val="28"/>
          <w:lang w:eastAsia="zh-CN"/>
        </w:rPr>
      </w:pPr>
    </w:p>
    <w:p w14:paraId="48082C0F">
      <w:pPr>
        <w:pStyle w:val="277"/>
        <w:spacing w:line="540" w:lineRule="exact"/>
        <w:jc w:val="both"/>
        <w:rPr>
          <w:rFonts w:ascii="仿宋_GB2312" w:cs="Times New Roman"/>
          <w:color w:val="auto"/>
          <w:sz w:val="28"/>
          <w:szCs w:val="28"/>
          <w:lang w:eastAsia="zh-CN"/>
        </w:rPr>
      </w:pPr>
    </w:p>
    <w:p w14:paraId="1371B7C1">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6000B4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460F909C">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7448F115">
      <w:pPr>
        <w:spacing w:line="540" w:lineRule="exact"/>
        <w:rPr>
          <w:rFonts w:ascii="仿宋_GB2312" w:eastAsia="仿宋_GB2312" w:cs="仿宋_GB2312"/>
          <w:color w:val="auto"/>
          <w:sz w:val="28"/>
          <w:szCs w:val="28"/>
        </w:rPr>
      </w:pPr>
    </w:p>
    <w:p w14:paraId="4467A6D4">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2F32F8F3">
      <w:pPr>
        <w:pStyle w:val="277"/>
        <w:spacing w:line="540" w:lineRule="exact"/>
        <w:ind w:firstLine="3373" w:firstLineChars="1200"/>
        <w:outlineLvl w:val="0"/>
        <w:rPr>
          <w:rFonts w:ascii="仿宋_GB2312" w:hAnsi="宋体" w:cs="Times New Roman"/>
          <w:b/>
          <w:bCs/>
          <w:color w:val="auto"/>
          <w:sz w:val="28"/>
          <w:szCs w:val="28"/>
          <w:lang w:eastAsia="zh-CN"/>
        </w:rPr>
      </w:pPr>
    </w:p>
    <w:p w14:paraId="2646F5B7">
      <w:pPr>
        <w:pStyle w:val="277"/>
        <w:spacing w:line="540" w:lineRule="exact"/>
        <w:ind w:firstLine="3373" w:firstLineChars="1200"/>
        <w:outlineLvl w:val="0"/>
        <w:rPr>
          <w:rFonts w:ascii="仿宋_GB2312" w:hAnsi="宋体" w:cs="Times New Roman"/>
          <w:b/>
          <w:bCs/>
          <w:color w:val="auto"/>
          <w:sz w:val="28"/>
          <w:szCs w:val="28"/>
          <w:lang w:eastAsia="zh-CN"/>
        </w:rPr>
      </w:pPr>
    </w:p>
    <w:p w14:paraId="4D0C34CE">
      <w:pPr>
        <w:pStyle w:val="277"/>
        <w:spacing w:line="540" w:lineRule="exact"/>
        <w:ind w:firstLine="3373" w:firstLineChars="1200"/>
        <w:outlineLvl w:val="0"/>
        <w:rPr>
          <w:rFonts w:ascii="仿宋_GB2312" w:hAnsi="宋体" w:cs="Times New Roman"/>
          <w:b/>
          <w:bCs/>
          <w:color w:val="auto"/>
          <w:sz w:val="28"/>
          <w:szCs w:val="28"/>
          <w:lang w:eastAsia="zh-CN"/>
        </w:rPr>
      </w:pPr>
    </w:p>
    <w:p w14:paraId="420D8FD8">
      <w:pPr>
        <w:pStyle w:val="277"/>
        <w:spacing w:line="540" w:lineRule="exact"/>
        <w:outlineLvl w:val="0"/>
        <w:rPr>
          <w:rFonts w:ascii="仿宋_GB2312" w:hAnsi="宋体" w:cs="Times New Roman"/>
          <w:b/>
          <w:bCs/>
          <w:color w:val="auto"/>
          <w:sz w:val="28"/>
          <w:szCs w:val="28"/>
          <w:lang w:eastAsia="zh-CN"/>
        </w:rPr>
      </w:pPr>
      <w:bookmarkStart w:id="97" w:name="_Toc24708488"/>
    </w:p>
    <w:p w14:paraId="26983420">
      <w:pPr>
        <w:pStyle w:val="277"/>
        <w:spacing w:line="540" w:lineRule="exact"/>
        <w:outlineLvl w:val="0"/>
        <w:rPr>
          <w:rFonts w:ascii="仿宋_GB2312" w:hAnsi="宋体" w:cs="Times New Roman"/>
          <w:b/>
          <w:bCs/>
          <w:color w:val="auto"/>
          <w:sz w:val="28"/>
          <w:szCs w:val="28"/>
          <w:lang w:eastAsia="zh-CN"/>
        </w:rPr>
      </w:pPr>
    </w:p>
    <w:p w14:paraId="766CDCF9">
      <w:pPr>
        <w:pStyle w:val="277"/>
        <w:spacing w:line="540" w:lineRule="exact"/>
        <w:outlineLvl w:val="0"/>
        <w:rPr>
          <w:rFonts w:ascii="仿宋_GB2312" w:hAnsi="宋体" w:cs="Times New Roman"/>
          <w:b/>
          <w:bCs/>
          <w:color w:val="auto"/>
          <w:sz w:val="28"/>
          <w:szCs w:val="28"/>
          <w:lang w:eastAsia="zh-CN"/>
        </w:rPr>
      </w:pPr>
    </w:p>
    <w:p w14:paraId="2EDBDAFB">
      <w:pPr>
        <w:rPr>
          <w:rFonts w:ascii="仿宋_GB2312" w:hAnsi="宋体" w:cs="仿宋_GB2312"/>
          <w:b/>
          <w:bCs/>
          <w:color w:val="auto"/>
          <w:sz w:val="28"/>
          <w:szCs w:val="28"/>
          <w:lang w:eastAsia="zh-CN"/>
        </w:rPr>
      </w:pPr>
      <w:bookmarkStart w:id="98" w:name="_Toc32624"/>
      <w:r>
        <w:rPr>
          <w:rFonts w:ascii="仿宋_GB2312" w:hAnsi="宋体" w:cs="仿宋_GB2312"/>
          <w:b/>
          <w:bCs/>
          <w:color w:val="auto"/>
          <w:sz w:val="28"/>
          <w:szCs w:val="28"/>
          <w:lang w:eastAsia="zh-CN"/>
        </w:rPr>
        <w:br w:type="page"/>
      </w:r>
    </w:p>
    <w:p w14:paraId="4D3A3AC0">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7"/>
      <w:bookmarkEnd w:id="98"/>
    </w:p>
    <w:p w14:paraId="44562C2C">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B78CE78">
      <w:pPr>
        <w:pStyle w:val="277"/>
        <w:spacing w:line="540" w:lineRule="exact"/>
        <w:jc w:val="both"/>
        <w:rPr>
          <w:rFonts w:ascii="仿宋_GB2312" w:cs="Times New Roman"/>
          <w:color w:val="auto"/>
          <w:sz w:val="28"/>
          <w:szCs w:val="28"/>
          <w:lang w:eastAsia="zh-CN"/>
        </w:rPr>
      </w:pPr>
    </w:p>
    <w:p w14:paraId="3194B775">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江山市坛石镇人民政府：</w:t>
      </w:r>
      <w:r>
        <w:rPr>
          <w:rFonts w:ascii="仿宋_GB2312" w:cs="仿宋_GB2312"/>
          <w:color w:val="auto"/>
          <w:sz w:val="28"/>
          <w:szCs w:val="28"/>
          <w:lang w:eastAsia="zh-CN"/>
        </w:rPr>
        <w:t xml:space="preserve"> </w:t>
      </w:r>
    </w:p>
    <w:p w14:paraId="18A05619">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65A69E12">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4B880028">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02204D8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22DEB54D">
      <w:pPr>
        <w:pStyle w:val="277"/>
        <w:spacing w:line="540" w:lineRule="exact"/>
        <w:jc w:val="both"/>
        <w:rPr>
          <w:rFonts w:ascii="仿宋_GB2312" w:cs="Times New Roman"/>
          <w:color w:val="auto"/>
          <w:sz w:val="28"/>
          <w:szCs w:val="28"/>
          <w:lang w:eastAsia="zh-CN"/>
        </w:rPr>
      </w:pPr>
    </w:p>
    <w:p w14:paraId="721A24AB">
      <w:pPr>
        <w:pStyle w:val="277"/>
        <w:spacing w:line="540" w:lineRule="exact"/>
        <w:jc w:val="both"/>
        <w:rPr>
          <w:rFonts w:ascii="仿宋_GB2312" w:cs="Times New Roman"/>
          <w:color w:val="auto"/>
          <w:sz w:val="28"/>
          <w:szCs w:val="28"/>
          <w:lang w:eastAsia="zh-CN"/>
        </w:rPr>
      </w:pPr>
    </w:p>
    <w:p w14:paraId="6498506E">
      <w:pPr>
        <w:pStyle w:val="277"/>
        <w:spacing w:line="540" w:lineRule="exact"/>
        <w:jc w:val="both"/>
        <w:rPr>
          <w:rFonts w:ascii="仿宋_GB2312" w:cs="Times New Roman"/>
          <w:color w:val="auto"/>
          <w:sz w:val="28"/>
          <w:szCs w:val="28"/>
          <w:lang w:eastAsia="zh-CN"/>
        </w:rPr>
      </w:pPr>
    </w:p>
    <w:p w14:paraId="3146E261">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05DB87CB">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7679F8BE">
      <w:pPr>
        <w:spacing w:line="540" w:lineRule="exact"/>
        <w:rPr>
          <w:rFonts w:ascii="仿宋_GB2312" w:eastAsia="仿宋_GB2312"/>
          <w:color w:val="auto"/>
          <w:sz w:val="28"/>
          <w:szCs w:val="28"/>
        </w:rPr>
      </w:pPr>
    </w:p>
    <w:p w14:paraId="65F3E755">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2CE901">
      <w:pPr>
        <w:pStyle w:val="277"/>
        <w:spacing w:line="540" w:lineRule="exact"/>
        <w:jc w:val="both"/>
        <w:rPr>
          <w:rFonts w:ascii="仿宋_GB2312" w:cs="Times New Roman"/>
          <w:color w:val="auto"/>
          <w:sz w:val="28"/>
          <w:szCs w:val="28"/>
          <w:lang w:eastAsia="zh-CN"/>
        </w:rPr>
      </w:pPr>
    </w:p>
    <w:p w14:paraId="7437D837">
      <w:pPr>
        <w:pStyle w:val="277"/>
        <w:spacing w:line="540" w:lineRule="exact"/>
        <w:jc w:val="both"/>
        <w:rPr>
          <w:rFonts w:ascii="仿宋_GB2312" w:cs="Times New Roman"/>
          <w:color w:val="auto"/>
          <w:sz w:val="28"/>
          <w:szCs w:val="28"/>
          <w:lang w:eastAsia="zh-CN"/>
        </w:rPr>
      </w:pPr>
    </w:p>
    <w:p w14:paraId="4309AD1A">
      <w:pPr>
        <w:pStyle w:val="277"/>
        <w:spacing w:line="540" w:lineRule="exact"/>
        <w:jc w:val="both"/>
        <w:rPr>
          <w:rFonts w:ascii="仿宋_GB2312" w:cs="Times New Roman"/>
          <w:color w:val="auto"/>
          <w:sz w:val="28"/>
          <w:szCs w:val="28"/>
          <w:lang w:eastAsia="zh-CN"/>
        </w:rPr>
      </w:pPr>
    </w:p>
    <w:p w14:paraId="4D3FF6BF">
      <w:pPr>
        <w:pStyle w:val="277"/>
        <w:spacing w:line="540" w:lineRule="exact"/>
        <w:jc w:val="both"/>
        <w:rPr>
          <w:rFonts w:ascii="仿宋_GB2312" w:cs="Times New Roman"/>
          <w:color w:val="auto"/>
          <w:sz w:val="28"/>
          <w:szCs w:val="28"/>
          <w:lang w:eastAsia="zh-CN"/>
        </w:rPr>
      </w:pPr>
    </w:p>
    <w:p w14:paraId="0CAA0BE7">
      <w:pPr>
        <w:pStyle w:val="277"/>
        <w:spacing w:line="540" w:lineRule="exact"/>
        <w:jc w:val="both"/>
        <w:rPr>
          <w:rFonts w:ascii="仿宋_GB2312" w:cs="Times New Roman"/>
          <w:color w:val="auto"/>
          <w:sz w:val="28"/>
          <w:szCs w:val="28"/>
          <w:lang w:eastAsia="zh-CN"/>
        </w:rPr>
      </w:pPr>
    </w:p>
    <w:p w14:paraId="794C9043">
      <w:pPr>
        <w:pStyle w:val="277"/>
        <w:spacing w:line="540" w:lineRule="exact"/>
        <w:jc w:val="both"/>
        <w:rPr>
          <w:rFonts w:ascii="仿宋_GB2312" w:cs="Times New Roman"/>
          <w:color w:val="auto"/>
          <w:sz w:val="28"/>
          <w:szCs w:val="28"/>
          <w:lang w:eastAsia="zh-CN"/>
        </w:rPr>
      </w:pPr>
    </w:p>
    <w:p w14:paraId="63EA26F5">
      <w:pPr>
        <w:pStyle w:val="277"/>
        <w:spacing w:line="540" w:lineRule="exact"/>
        <w:jc w:val="both"/>
        <w:rPr>
          <w:rFonts w:ascii="仿宋_GB2312" w:cs="Times New Roman"/>
          <w:color w:val="auto"/>
          <w:sz w:val="28"/>
          <w:szCs w:val="28"/>
          <w:lang w:eastAsia="zh-CN"/>
        </w:rPr>
      </w:pPr>
    </w:p>
    <w:p w14:paraId="24DD50BD">
      <w:pPr>
        <w:rPr>
          <w:rFonts w:ascii="仿宋_GB2312" w:hAnsi="宋体" w:cs="仿宋_GB2312"/>
          <w:b/>
          <w:bCs/>
          <w:color w:val="auto"/>
          <w:sz w:val="28"/>
          <w:szCs w:val="28"/>
          <w:lang w:eastAsia="zh-CN"/>
        </w:rPr>
      </w:pPr>
      <w:bookmarkStart w:id="99" w:name="_Toc24708489"/>
      <w:bookmarkStart w:id="100" w:name="_Toc24947"/>
      <w:r>
        <w:rPr>
          <w:rFonts w:ascii="仿宋_GB2312" w:hAnsi="宋体" w:cs="仿宋_GB2312"/>
          <w:b/>
          <w:bCs/>
          <w:color w:val="auto"/>
          <w:sz w:val="28"/>
          <w:szCs w:val="28"/>
          <w:lang w:eastAsia="zh-CN"/>
        </w:rPr>
        <w:br w:type="page"/>
      </w:r>
    </w:p>
    <w:p w14:paraId="71476919">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9"/>
      <w:bookmarkEnd w:id="100"/>
    </w:p>
    <w:p w14:paraId="01FF79F5">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34D944D7">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14DD7D42">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kern w:val="0"/>
          <w:sz w:val="28"/>
          <w:szCs w:val="28"/>
        </w:rPr>
        <w:t>做出如下承诺：</w:t>
      </w:r>
    </w:p>
    <w:p w14:paraId="503E9874">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kern w:val="0"/>
          <w:sz w:val="28"/>
          <w:szCs w:val="28"/>
        </w:rPr>
        <w:t>的领导及相关人员进行利益输送；</w:t>
      </w:r>
    </w:p>
    <w:p w14:paraId="1A1B3B4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10F1C5AB">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kern w:val="0"/>
          <w:sz w:val="28"/>
          <w:szCs w:val="28"/>
        </w:rPr>
        <w:t>工作；</w:t>
      </w:r>
    </w:p>
    <w:p w14:paraId="2825A22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00D8E57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32F2B9A0">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BDE8E6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5BDC5993">
      <w:pPr>
        <w:rPr>
          <w:rFonts w:ascii="仿宋_GB2312" w:eastAsia="仿宋_GB2312"/>
          <w:b/>
          <w:bCs/>
          <w:color w:val="auto"/>
          <w:sz w:val="28"/>
          <w:szCs w:val="28"/>
          <w:lang w:val="zh-CN"/>
        </w:rPr>
      </w:pPr>
      <w:bookmarkStart w:id="101" w:name="_Toc322352986"/>
      <w:bookmarkStart w:id="102" w:name="_Toc354401539"/>
      <w:bookmarkStart w:id="103" w:name="_Toc350256317"/>
      <w:bookmarkStart w:id="104" w:name="_Toc24708492"/>
      <w:bookmarkStart w:id="105" w:name="_Toc316887628"/>
      <w:r>
        <w:rPr>
          <w:rFonts w:ascii="仿宋_GB2312" w:eastAsia="仿宋_GB2312"/>
          <w:b/>
          <w:bCs/>
          <w:color w:val="auto"/>
          <w:sz w:val="28"/>
          <w:szCs w:val="28"/>
          <w:lang w:val="zh-CN"/>
        </w:rPr>
        <w:br w:type="page"/>
      </w:r>
    </w:p>
    <w:bookmarkEnd w:id="101"/>
    <w:bookmarkEnd w:id="102"/>
    <w:bookmarkEnd w:id="103"/>
    <w:bookmarkEnd w:id="104"/>
    <w:bookmarkEnd w:id="105"/>
    <w:p w14:paraId="53B60128">
      <w:pPr>
        <w:pStyle w:val="277"/>
        <w:spacing w:line="540" w:lineRule="exact"/>
        <w:jc w:val="center"/>
        <w:outlineLvl w:val="0"/>
        <w:rPr>
          <w:rFonts w:ascii="仿宋_GB2312" w:hAnsi="宋体" w:cs="Times New Roman"/>
          <w:b/>
          <w:bCs/>
          <w:color w:val="auto"/>
          <w:sz w:val="28"/>
          <w:szCs w:val="28"/>
          <w:lang w:eastAsia="zh-CN"/>
        </w:rPr>
      </w:pPr>
      <w:bookmarkStart w:id="106" w:name="_Toc6659"/>
      <w:bookmarkStart w:id="107"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6"/>
    </w:p>
    <w:p w14:paraId="7A23FFAA">
      <w:pPr>
        <w:pStyle w:val="277"/>
        <w:spacing w:line="540" w:lineRule="exact"/>
        <w:jc w:val="both"/>
        <w:rPr>
          <w:rFonts w:ascii="仿宋_GB2312" w:cs="Times New Roman"/>
          <w:color w:val="auto"/>
          <w:sz w:val="28"/>
          <w:szCs w:val="28"/>
          <w:lang w:eastAsia="zh-CN"/>
        </w:rPr>
      </w:pPr>
    </w:p>
    <w:p w14:paraId="7D6F4693">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5890059D">
      <w:pPr>
        <w:pStyle w:val="277"/>
        <w:spacing w:line="540" w:lineRule="exact"/>
        <w:jc w:val="both"/>
        <w:rPr>
          <w:rFonts w:ascii="仿宋_GB2312" w:cs="Times New Roman"/>
          <w:color w:val="auto"/>
          <w:sz w:val="28"/>
          <w:szCs w:val="28"/>
          <w:lang w:eastAsia="zh-CN"/>
        </w:rPr>
      </w:pPr>
    </w:p>
    <w:p w14:paraId="0BE8D311">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江山市坛石镇人民政府：</w:t>
      </w:r>
    </w:p>
    <w:p w14:paraId="08157C94">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江山市坛石镇2025年第Ⅰ期公款竞争性存放项目（第四次）</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2C1AF23">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270FB53B">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E0B11D2">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7DFEE76">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33B7DF5D">
      <w:pPr>
        <w:spacing w:line="540" w:lineRule="exact"/>
        <w:ind w:firstLine="560" w:firstLineChars="200"/>
        <w:rPr>
          <w:rFonts w:ascii="仿宋_GB2312" w:eastAsia="仿宋_GB2312"/>
          <w:color w:val="auto"/>
          <w:kern w:val="0"/>
          <w:sz w:val="28"/>
          <w:szCs w:val="28"/>
        </w:rPr>
      </w:pPr>
    </w:p>
    <w:p w14:paraId="4176955A">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699B724C">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344D59E0">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5F8AA6BD">
      <w:pPr>
        <w:spacing w:line="540" w:lineRule="exact"/>
        <w:rPr>
          <w:rFonts w:ascii="仿宋_GB2312" w:eastAsia="仿宋_GB2312"/>
          <w:color w:val="auto"/>
          <w:sz w:val="28"/>
          <w:szCs w:val="28"/>
        </w:rPr>
      </w:pPr>
    </w:p>
    <w:p w14:paraId="2F0DFEC6">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658C5A78">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0E8FC717">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2C9CED0F">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779367F3">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38A2A3A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7D0D677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51E29CE7">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160DF29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7F51283B">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492E99B5">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F67BE9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7061208">
      <w:pPr>
        <w:spacing w:line="540" w:lineRule="exact"/>
        <w:rPr>
          <w:rFonts w:ascii="仿宋_GB2312" w:eastAsia="仿宋_GB2312"/>
          <w:color w:val="auto"/>
          <w:sz w:val="28"/>
          <w:szCs w:val="28"/>
        </w:rPr>
      </w:pPr>
    </w:p>
    <w:p w14:paraId="6A4B5F6F">
      <w:pPr>
        <w:spacing w:line="540" w:lineRule="exact"/>
        <w:rPr>
          <w:rFonts w:ascii="仿宋_GB2312" w:eastAsia="仿宋_GB2312"/>
          <w:color w:val="auto"/>
          <w:sz w:val="28"/>
          <w:szCs w:val="28"/>
        </w:rPr>
      </w:pPr>
    </w:p>
    <w:p w14:paraId="31A3CA4F">
      <w:pPr>
        <w:spacing w:line="540" w:lineRule="exact"/>
        <w:rPr>
          <w:rFonts w:ascii="仿宋_GB2312" w:eastAsia="仿宋_GB2312"/>
          <w:color w:val="auto"/>
          <w:sz w:val="28"/>
          <w:szCs w:val="28"/>
        </w:rPr>
      </w:pPr>
    </w:p>
    <w:p w14:paraId="79F6005A">
      <w:pPr>
        <w:rPr>
          <w:rFonts w:ascii="仿宋_GB2312" w:eastAsia="仿宋_GB2312"/>
          <w:b/>
          <w:bCs/>
          <w:color w:val="auto"/>
          <w:sz w:val="28"/>
          <w:szCs w:val="28"/>
          <w:lang w:val="zh-CN"/>
        </w:rPr>
      </w:pPr>
    </w:p>
    <w:p w14:paraId="04080F2B">
      <w:pPr>
        <w:pStyle w:val="3"/>
        <w:rPr>
          <w:rFonts w:cs="Times New Roman"/>
          <w:color w:val="auto"/>
          <w:lang w:val="zh-CN"/>
        </w:rPr>
      </w:pPr>
    </w:p>
    <w:p w14:paraId="641B5A9E">
      <w:pPr>
        <w:rPr>
          <w:rFonts w:cs="Times New Roman"/>
          <w:color w:val="auto"/>
          <w:lang w:val="zh-CN"/>
        </w:rPr>
      </w:pPr>
    </w:p>
    <w:p w14:paraId="3279ECDF">
      <w:pPr>
        <w:pStyle w:val="3"/>
        <w:rPr>
          <w:color w:val="auto"/>
          <w:lang w:val="zh-CN"/>
        </w:rPr>
      </w:pPr>
    </w:p>
    <w:p w14:paraId="7A24FE50">
      <w:pPr>
        <w:rPr>
          <w:color w:val="auto"/>
          <w:lang w:val="zh-CN"/>
        </w:rPr>
      </w:pPr>
    </w:p>
    <w:p w14:paraId="362B72CD">
      <w:pPr>
        <w:pStyle w:val="3"/>
        <w:rPr>
          <w:rFonts w:cs="Times New Roman"/>
          <w:color w:val="auto"/>
          <w:lang w:val="zh-CN"/>
        </w:rPr>
      </w:pPr>
    </w:p>
    <w:p w14:paraId="4B84F120">
      <w:pPr>
        <w:rPr>
          <w:color w:val="auto"/>
          <w:lang w:val="zh-CN"/>
        </w:rPr>
      </w:pPr>
    </w:p>
    <w:p w14:paraId="56BDB893">
      <w:pPr>
        <w:snapToGrid w:val="0"/>
        <w:spacing w:line="540" w:lineRule="exact"/>
        <w:jc w:val="center"/>
        <w:outlineLvl w:val="0"/>
        <w:rPr>
          <w:rFonts w:ascii="仿宋_GB2312" w:eastAsia="仿宋_GB2312"/>
          <w:b/>
          <w:bCs/>
          <w:color w:val="auto"/>
          <w:sz w:val="28"/>
          <w:szCs w:val="28"/>
          <w:lang w:val="zh-CN"/>
        </w:rPr>
      </w:pPr>
      <w:bookmarkStart w:id="108"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7"/>
      <w:r>
        <w:rPr>
          <w:rFonts w:hint="eastAsia" w:ascii="仿宋_GB2312" w:hAnsi="宋体" w:eastAsia="仿宋_GB2312" w:cs="仿宋_GB2312"/>
          <w:b/>
          <w:bCs/>
          <w:color w:val="auto"/>
          <w:sz w:val="28"/>
          <w:szCs w:val="28"/>
          <w:lang w:val="zh-CN"/>
        </w:rPr>
        <w:t>及开标程序</w:t>
      </w:r>
      <w:bookmarkEnd w:id="108"/>
      <w:bookmarkStart w:id="109" w:name="_Toc24708493"/>
    </w:p>
    <w:p w14:paraId="4A055C75">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10" w:name="_Toc15057"/>
      <w:r>
        <w:rPr>
          <w:rFonts w:hint="eastAsia" w:ascii="仿宋_GB2312" w:eastAsia="仿宋_GB2312" w:cs="仿宋_GB2312"/>
          <w:b/>
          <w:bCs/>
          <w:color w:val="auto"/>
          <w:sz w:val="28"/>
          <w:szCs w:val="28"/>
          <w:lang w:val="zh-CN"/>
        </w:rPr>
        <w:t>一、</w:t>
      </w:r>
      <w:bookmarkEnd w:id="109"/>
      <w:bookmarkStart w:id="111" w:name="_Toc24708496"/>
      <w:r>
        <w:rPr>
          <w:rFonts w:hint="eastAsia" w:ascii="仿宋_GB2312" w:eastAsia="仿宋_GB2312" w:cs="仿宋_GB2312"/>
          <w:b/>
          <w:bCs/>
          <w:color w:val="auto"/>
          <w:sz w:val="28"/>
          <w:szCs w:val="28"/>
          <w:lang w:val="zh-CN"/>
        </w:rPr>
        <w:t>评标办法</w:t>
      </w:r>
      <w:bookmarkEnd w:id="110"/>
      <w:bookmarkEnd w:id="111"/>
    </w:p>
    <w:p w14:paraId="47C9786D">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540AC7FD">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6A3A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81F9EF0">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625B0ED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0B34A27">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7AA23F2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1ED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4F53322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5C112F99">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w:t>
            </w:r>
          </w:p>
        </w:tc>
        <w:tc>
          <w:tcPr>
            <w:tcW w:w="842" w:type="dxa"/>
            <w:vAlign w:val="center"/>
          </w:tcPr>
          <w:p w14:paraId="05A1D2DB">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4BFECFA4">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1年期</w:t>
            </w:r>
            <w:r>
              <w:rPr>
                <w:rFonts w:hint="eastAsia" w:ascii="仿宋_GB2312" w:hAnsi="宋体" w:eastAsia="仿宋_GB2312" w:cs="仿宋_GB2312"/>
                <w:color w:val="auto"/>
                <w:spacing w:val="10"/>
                <w:kern w:val="0"/>
                <w:sz w:val="24"/>
                <w:szCs w:val="24"/>
              </w:rPr>
              <w:t>存款利率报价最高者得</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分，其他竞标银行得分：竞标银行报价利率÷最高报价利率×</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位小数。投标利率应符合国家利率政策规定和浙江省市场利率定价自律机制约定范围</w:t>
            </w:r>
          </w:p>
        </w:tc>
      </w:tr>
      <w:tr w14:paraId="421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2515BDC0">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5E092E2A">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84DDD3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46AFB48C">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p w14:paraId="78CE9450">
            <w:pPr>
              <w:widowControl/>
              <w:spacing w:line="500" w:lineRule="exact"/>
              <w:jc w:val="left"/>
              <w:rPr>
                <w:rFonts w:hint="eastAsia" w:ascii="仿宋_GB2312" w:hAnsi="宋体" w:eastAsia="仿宋_GB2312"/>
                <w:color w:val="auto"/>
                <w:spacing w:val="10"/>
                <w:kern w:val="0"/>
                <w:sz w:val="24"/>
                <w:szCs w:val="24"/>
                <w:highlight w:val="none"/>
                <w:lang w:val="en-US" w:eastAsia="zh-CN"/>
              </w:rPr>
            </w:pPr>
          </w:p>
        </w:tc>
        <w:tc>
          <w:tcPr>
            <w:tcW w:w="6061" w:type="dxa"/>
            <w:vAlign w:val="center"/>
          </w:tcPr>
          <w:p w14:paraId="4692CE63">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hint="eastAsia" w:ascii="仿宋_GB2312" w:hAnsi="宋体" w:eastAsia="仿宋_GB2312" w:cs="仿宋_GB2312"/>
                <w:color w:val="auto"/>
                <w:spacing w:val="10"/>
                <w:kern w:val="0"/>
                <w:sz w:val="24"/>
                <w:szCs w:val="24"/>
                <w:highlight w:val="none"/>
                <w:lang w:eastAsia="zh-CN"/>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lang w:eastAsia="zh-CN"/>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03EA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A60A312">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AFE72A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1741E525">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r>
              <w:rPr>
                <w:rFonts w:hint="eastAsia" w:ascii="仿宋_GB2312" w:hAnsi="宋体" w:eastAsia="仿宋_GB2312" w:cs="仿宋_GB2312"/>
                <w:color w:val="auto"/>
                <w:spacing w:val="10"/>
                <w:kern w:val="0"/>
                <w:sz w:val="24"/>
                <w:szCs w:val="24"/>
                <w:highlight w:val="none"/>
                <w:lang w:val="en-US" w:eastAsia="zh-CN"/>
              </w:rPr>
              <w:t xml:space="preserve"> </w:t>
            </w:r>
          </w:p>
        </w:tc>
        <w:tc>
          <w:tcPr>
            <w:tcW w:w="6061" w:type="dxa"/>
            <w:vAlign w:val="center"/>
          </w:tcPr>
          <w:p w14:paraId="2E4F7B40">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5A9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C183F00">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66BA89AB">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2C8ABF7">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F0A4CCC">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72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024A805">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106B0A9">
            <w:pPr>
              <w:widowControl/>
              <w:spacing w:line="500" w:lineRule="exact"/>
              <w:jc w:val="left"/>
              <w:rPr>
                <w:rFonts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贷款余额</w:t>
            </w:r>
          </w:p>
        </w:tc>
        <w:tc>
          <w:tcPr>
            <w:tcW w:w="842" w:type="dxa"/>
            <w:vAlign w:val="center"/>
          </w:tcPr>
          <w:p w14:paraId="72BD4C7B">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70F6939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6A49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3F37B43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6D964A0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3E70037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rPr>
              <w:t>上缴税收总额</w:t>
            </w:r>
          </w:p>
        </w:tc>
        <w:tc>
          <w:tcPr>
            <w:tcW w:w="842" w:type="dxa"/>
            <w:vAlign w:val="center"/>
          </w:tcPr>
          <w:p w14:paraId="09137931">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102BEA2">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 xml:space="preserve"> /202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D06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2E5788F4">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78AE1185">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涉农贷款余额</w:t>
            </w:r>
          </w:p>
        </w:tc>
        <w:tc>
          <w:tcPr>
            <w:tcW w:w="842" w:type="dxa"/>
            <w:vAlign w:val="center"/>
          </w:tcPr>
          <w:p w14:paraId="0926E27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0F3341F6">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EBA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D3CF23B">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5A08B19">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金融类综合考核情况</w:t>
            </w:r>
          </w:p>
        </w:tc>
        <w:tc>
          <w:tcPr>
            <w:tcW w:w="842" w:type="dxa"/>
            <w:vAlign w:val="center"/>
          </w:tcPr>
          <w:p w14:paraId="02F073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3D597E4F">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44DE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5EC955A2">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3BEFC44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04C77AA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3BB98C4F">
            <w:pPr>
              <w:widowControl/>
              <w:spacing w:line="500" w:lineRule="exact"/>
              <w:jc w:val="center"/>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F2E405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180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19ED2F74">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635E184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7AE64B8B">
            <w:pPr>
              <w:widowControl/>
              <w:spacing w:line="500" w:lineRule="exact"/>
              <w:jc w:val="center"/>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256FEC12">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257F83E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7502C4F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eastAsia="zh-CN"/>
              </w:rPr>
              <w:t>（</w:t>
            </w:r>
            <w:r>
              <w:rPr>
                <w:rFonts w:hint="eastAsia" w:ascii="仿宋_GB2312" w:hAnsi="宋体" w:eastAsia="仿宋_GB2312" w:cs="仿宋_GB2312"/>
                <w:color w:val="auto"/>
                <w:spacing w:val="10"/>
                <w:kern w:val="0"/>
                <w:sz w:val="24"/>
                <w:szCs w:val="24"/>
                <w:lang w:val="en-US" w:eastAsia="zh-CN"/>
              </w:rPr>
              <w:t>2</w:t>
            </w:r>
            <w:r>
              <w:rPr>
                <w:rFonts w:hint="eastAsia" w:ascii="仿宋_GB2312" w:hAnsi="宋体" w:eastAsia="仿宋_GB2312" w:cs="仿宋_GB2312"/>
                <w:color w:val="auto"/>
                <w:spacing w:val="10"/>
                <w:kern w:val="0"/>
                <w:sz w:val="24"/>
                <w:szCs w:val="24"/>
                <w:lang w:eastAsia="zh-CN"/>
              </w:rPr>
              <w:t>）</w:t>
            </w:r>
            <w:r>
              <w:rPr>
                <w:rFonts w:hint="eastAsia" w:ascii="仿宋_GB2312" w:hAnsi="宋体" w:eastAsia="仿宋_GB2312" w:cs="仿宋_GB2312"/>
                <w:color w:val="auto"/>
                <w:spacing w:val="10"/>
                <w:kern w:val="0"/>
                <w:sz w:val="24"/>
                <w:szCs w:val="24"/>
              </w:rPr>
              <w:t>每月初3个工作日向招标人提供存款情况明细表；</w:t>
            </w:r>
          </w:p>
          <w:p w14:paraId="06DD636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eastAsia="zh-CN"/>
              </w:rPr>
              <w:t>（</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lang w:eastAsia="zh-CN"/>
              </w:rPr>
              <w:t>）</w:t>
            </w:r>
            <w:r>
              <w:rPr>
                <w:rFonts w:hint="eastAsia" w:ascii="仿宋_GB2312" w:hAnsi="宋体" w:eastAsia="仿宋_GB2312" w:cs="仿宋_GB2312"/>
                <w:color w:val="auto"/>
                <w:spacing w:val="10"/>
                <w:kern w:val="0"/>
                <w:sz w:val="24"/>
                <w:szCs w:val="24"/>
              </w:rPr>
              <w:t>协助办理本项目的相关手续等；</w:t>
            </w:r>
          </w:p>
          <w:p w14:paraId="60E6D975">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138266DE">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p>
        </w:tc>
      </w:tr>
      <w:tr w14:paraId="47F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160A78D1">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126EB0F5">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7EB69FD5">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2"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2"/>
    </w:p>
    <w:p w14:paraId="596FD504">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14:textFill>
            <w14:solidFill>
              <w14:schemeClr w14:val="tx1"/>
            </w14:solidFill>
          </w14:textFill>
        </w:rPr>
      </w:pPr>
      <w:bookmarkStart w:id="113" w:name="_Toc1006"/>
      <w:bookmarkStart w:id="114" w:name="_Toc24708497"/>
      <w:bookmarkStart w:id="115" w:name="_Toc356371476"/>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p>
    <w:p w14:paraId="61E0F302">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3"/>
      <w:bookmarkEnd w:id="114"/>
      <w:bookmarkEnd w:id="115"/>
    </w:p>
    <w:p w14:paraId="7CA92599">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0921743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CED7580">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4C297817">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FE6DBC-E9D6-4AE6-90A3-B8F3AA69F9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FFEC9ED-8512-482E-A4D9-1D1C1DCFFD6B}"/>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A265B3CE-4A98-41E9-BE74-05BBEB078713}"/>
  </w:font>
  <w:font w:name="仿宋">
    <w:panose1 w:val="02010609060101010101"/>
    <w:charset w:val="86"/>
    <w:family w:val="auto"/>
    <w:pitch w:val="default"/>
    <w:sig w:usb0="800002BF" w:usb1="38CF7CFA" w:usb2="00000016" w:usb3="00000000" w:csb0="00040001" w:csb1="00000000"/>
    <w:embedRegular r:id="rId4" w:fontKey="{3BE2CEDD-6258-4EDE-8F3C-46EF68E04FE8}"/>
  </w:font>
  <w:font w:name="微软雅黑">
    <w:panose1 w:val="020B0503020204020204"/>
    <w:charset w:val="86"/>
    <w:family w:val="auto"/>
    <w:pitch w:val="default"/>
    <w:sig w:usb0="80000287" w:usb1="280F3C52" w:usb2="00000016" w:usb3="00000000" w:csb0="0004001F" w:csb1="00000000"/>
    <w:embedRegular r:id="rId5" w:fontKey="{CEB200E0-4195-4EBF-97F2-AC200407DAB4}"/>
  </w:font>
  <w:font w:name="MS Mincho">
    <w:panose1 w:val="02020609040205080304"/>
    <w:charset w:val="80"/>
    <w:family w:val="modern"/>
    <w:pitch w:val="default"/>
    <w:sig w:usb0="E00002FF" w:usb1="6AC7FDFB" w:usb2="00000012" w:usb3="00000000" w:csb0="4002009F" w:csb1="DFD70000"/>
    <w:embedRegular r:id="rId6" w:fontKey="{F3A23613-F5E5-4029-A52D-8FE4B9A1F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A668">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E9784">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0E9784">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3D6D">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26F565D"/>
    <w:rsid w:val="02757A17"/>
    <w:rsid w:val="032A570E"/>
    <w:rsid w:val="032D230B"/>
    <w:rsid w:val="048C5B12"/>
    <w:rsid w:val="05262590"/>
    <w:rsid w:val="063876A4"/>
    <w:rsid w:val="08BA7132"/>
    <w:rsid w:val="0A3A46F1"/>
    <w:rsid w:val="0A83523C"/>
    <w:rsid w:val="0AD47E86"/>
    <w:rsid w:val="0BC90F02"/>
    <w:rsid w:val="0C040028"/>
    <w:rsid w:val="0CC73D69"/>
    <w:rsid w:val="0CF3187D"/>
    <w:rsid w:val="0D0E5960"/>
    <w:rsid w:val="0D1558DF"/>
    <w:rsid w:val="0DC5215A"/>
    <w:rsid w:val="0E4D5856"/>
    <w:rsid w:val="0EEC1973"/>
    <w:rsid w:val="0F973A3F"/>
    <w:rsid w:val="102A6370"/>
    <w:rsid w:val="10861BB3"/>
    <w:rsid w:val="109F4B0D"/>
    <w:rsid w:val="123E4B17"/>
    <w:rsid w:val="12743DDF"/>
    <w:rsid w:val="12B70851"/>
    <w:rsid w:val="12ED1816"/>
    <w:rsid w:val="1334031E"/>
    <w:rsid w:val="146472FE"/>
    <w:rsid w:val="14803566"/>
    <w:rsid w:val="14CB7B90"/>
    <w:rsid w:val="14ED5F84"/>
    <w:rsid w:val="152F4E0F"/>
    <w:rsid w:val="171B51BD"/>
    <w:rsid w:val="18FC0A05"/>
    <w:rsid w:val="191B1A31"/>
    <w:rsid w:val="19B15054"/>
    <w:rsid w:val="19E268EC"/>
    <w:rsid w:val="19FF5A67"/>
    <w:rsid w:val="1B077400"/>
    <w:rsid w:val="1CD41AAD"/>
    <w:rsid w:val="1D77546C"/>
    <w:rsid w:val="1F0E25B6"/>
    <w:rsid w:val="1FB14621"/>
    <w:rsid w:val="21FF50C2"/>
    <w:rsid w:val="2251429B"/>
    <w:rsid w:val="22F62969"/>
    <w:rsid w:val="24077FB1"/>
    <w:rsid w:val="25267F6B"/>
    <w:rsid w:val="267267AA"/>
    <w:rsid w:val="26BC4D90"/>
    <w:rsid w:val="277276C4"/>
    <w:rsid w:val="27E33F8F"/>
    <w:rsid w:val="27E60AD9"/>
    <w:rsid w:val="27ED1C51"/>
    <w:rsid w:val="283473B2"/>
    <w:rsid w:val="28A71BF6"/>
    <w:rsid w:val="28D77178"/>
    <w:rsid w:val="2B751803"/>
    <w:rsid w:val="2BCC550E"/>
    <w:rsid w:val="2C221F99"/>
    <w:rsid w:val="2E087C5C"/>
    <w:rsid w:val="2F381D4A"/>
    <w:rsid w:val="2F641757"/>
    <w:rsid w:val="307F7AFA"/>
    <w:rsid w:val="31016AD4"/>
    <w:rsid w:val="318178A1"/>
    <w:rsid w:val="32A5278B"/>
    <w:rsid w:val="34224DFB"/>
    <w:rsid w:val="34804466"/>
    <w:rsid w:val="34CC6E33"/>
    <w:rsid w:val="35F60F91"/>
    <w:rsid w:val="366854D4"/>
    <w:rsid w:val="37136F43"/>
    <w:rsid w:val="385248F5"/>
    <w:rsid w:val="390E3642"/>
    <w:rsid w:val="3CC0700D"/>
    <w:rsid w:val="3CD5506F"/>
    <w:rsid w:val="3D9A7D8F"/>
    <w:rsid w:val="403F1422"/>
    <w:rsid w:val="406C5BCD"/>
    <w:rsid w:val="40CD1C27"/>
    <w:rsid w:val="416B105D"/>
    <w:rsid w:val="41923770"/>
    <w:rsid w:val="427865CF"/>
    <w:rsid w:val="42D159F4"/>
    <w:rsid w:val="43031FD2"/>
    <w:rsid w:val="43EE0379"/>
    <w:rsid w:val="44195122"/>
    <w:rsid w:val="44BD2771"/>
    <w:rsid w:val="44E60E50"/>
    <w:rsid w:val="44F93393"/>
    <w:rsid w:val="45290846"/>
    <w:rsid w:val="45D577DC"/>
    <w:rsid w:val="464E3C68"/>
    <w:rsid w:val="477B687F"/>
    <w:rsid w:val="49EC3FA5"/>
    <w:rsid w:val="4AF26570"/>
    <w:rsid w:val="4B6270C9"/>
    <w:rsid w:val="4B7C61D6"/>
    <w:rsid w:val="4BEB24D5"/>
    <w:rsid w:val="4C823D15"/>
    <w:rsid w:val="4CC363A3"/>
    <w:rsid w:val="4D975FD2"/>
    <w:rsid w:val="4E1B0ED7"/>
    <w:rsid w:val="4EE32573"/>
    <w:rsid w:val="4F1D254D"/>
    <w:rsid w:val="50C16564"/>
    <w:rsid w:val="511D2A4C"/>
    <w:rsid w:val="51851127"/>
    <w:rsid w:val="527147E2"/>
    <w:rsid w:val="52F84ECB"/>
    <w:rsid w:val="548F29CB"/>
    <w:rsid w:val="54DB6A2E"/>
    <w:rsid w:val="551B24E5"/>
    <w:rsid w:val="56F35170"/>
    <w:rsid w:val="570D3EE5"/>
    <w:rsid w:val="57BB10A1"/>
    <w:rsid w:val="58893A28"/>
    <w:rsid w:val="59AD28AE"/>
    <w:rsid w:val="5AE26640"/>
    <w:rsid w:val="5AF22CF3"/>
    <w:rsid w:val="5DAF0C2E"/>
    <w:rsid w:val="5EB53E58"/>
    <w:rsid w:val="5ED44FB0"/>
    <w:rsid w:val="5F260A78"/>
    <w:rsid w:val="604F4E8B"/>
    <w:rsid w:val="621E4B15"/>
    <w:rsid w:val="645D417A"/>
    <w:rsid w:val="66FC4E61"/>
    <w:rsid w:val="67F4708C"/>
    <w:rsid w:val="688A2F04"/>
    <w:rsid w:val="68B24209"/>
    <w:rsid w:val="6943713A"/>
    <w:rsid w:val="6AD62431"/>
    <w:rsid w:val="6B350873"/>
    <w:rsid w:val="6B3727A3"/>
    <w:rsid w:val="6B91130E"/>
    <w:rsid w:val="6C4A5143"/>
    <w:rsid w:val="6C511561"/>
    <w:rsid w:val="6DC2576F"/>
    <w:rsid w:val="6E371E54"/>
    <w:rsid w:val="702340AB"/>
    <w:rsid w:val="714F3BC2"/>
    <w:rsid w:val="71622FE0"/>
    <w:rsid w:val="72666A97"/>
    <w:rsid w:val="73CD387F"/>
    <w:rsid w:val="75B64D94"/>
    <w:rsid w:val="76AA5E6E"/>
    <w:rsid w:val="76BC44B4"/>
    <w:rsid w:val="77442BA5"/>
    <w:rsid w:val="77B710C5"/>
    <w:rsid w:val="78D62BFC"/>
    <w:rsid w:val="790C7F74"/>
    <w:rsid w:val="7BE56B5A"/>
    <w:rsid w:val="7BFB1CE1"/>
    <w:rsid w:val="7C4514FA"/>
    <w:rsid w:val="7C613431"/>
    <w:rsid w:val="7CA93237"/>
    <w:rsid w:val="7D3C1CC1"/>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27</Pages>
  <Words>10358</Words>
  <Characters>11163</Characters>
  <Lines>100</Lines>
  <Paragraphs>28</Paragraphs>
  <TotalTime>1067</TotalTime>
  <ScaleCrop>false</ScaleCrop>
  <LinksUpToDate>false</LinksUpToDate>
  <CharactersWithSpaces>12285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2022-10-11T08:41:00Z</cp:lastPrinted>
  <dcterms:modified xsi:type="dcterms:W3CDTF">2025-03-03T03:36:58Z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816BC9D06C714C74B2DABC6A8961D2CE</vt:lpwstr>
  </property>
  <property fmtid="{D5CDD505-2E9C-101B-9397-08002B2CF9AE}" pid="4" name="KSOTemplateDocerSaveRecord">
    <vt:lpwstr>eyJoZGlkIjoiMjlmZjM5ZjM0ZmZjMDljMDkwZGM4MDRhNGYzZWYwNjUiLCJ1c2VySWQiOiIyNzY1ODA5MTYifQ==</vt:lpwstr>
  </property>
</Properties>
</file>