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337"/>
        </w:tabs>
        <w:kinsoku/>
        <w:wordWrap/>
        <w:overflowPunct/>
        <w:topLinePunct w:val="0"/>
        <w:autoSpaceDE/>
        <w:autoSpaceDN/>
        <w:bidi w:val="0"/>
        <w:adjustRightInd/>
        <w:snapToGrid/>
        <w:spacing w:line="600" w:lineRule="exact"/>
        <w:jc w:val="center"/>
        <w:textAlignment w:val="auto"/>
        <w:rPr>
          <w:rFonts w:hint="default" w:ascii="方正小标宋简体" w:hAnsi="Times New Roman" w:eastAsia="方正小标宋简体" w:cs="Times New Roman"/>
          <w:sz w:val="44"/>
          <w:szCs w:val="44"/>
          <w:highlight w:val="none"/>
          <w:lang w:val="en" w:eastAsia="zh-CN"/>
        </w:rPr>
      </w:pPr>
      <w:r>
        <w:rPr>
          <w:rFonts w:hint="default" w:ascii="Times New Roman" w:hAnsi="Times New Roman" w:eastAsia="方正小标宋简体" w:cs="Times New Roman"/>
          <w:sz w:val="44"/>
          <w:szCs w:val="44"/>
          <w:highlight w:val="none"/>
          <w:lang w:val="en" w:eastAsia="zh-CN"/>
        </w:rPr>
        <w:t>202</w:t>
      </w:r>
      <w:r>
        <w:rPr>
          <w:rFonts w:hint="eastAsia" w:ascii="Times New Roman" w:hAnsi="Times New Roman" w:eastAsia="方正小标宋简体" w:cs="Times New Roman"/>
          <w:sz w:val="44"/>
          <w:szCs w:val="44"/>
          <w:highlight w:val="none"/>
          <w:lang w:val="en-US" w:eastAsia="zh-CN"/>
        </w:rPr>
        <w:t>5</w:t>
      </w:r>
      <w:r>
        <w:rPr>
          <w:rFonts w:hint="default" w:ascii="方正小标宋简体" w:hAnsi="Times New Roman" w:eastAsia="方正小标宋简体" w:cs="Times New Roman"/>
          <w:sz w:val="44"/>
          <w:szCs w:val="44"/>
          <w:highlight w:val="none"/>
          <w:lang w:val="en" w:eastAsia="zh-CN"/>
        </w:rPr>
        <w:t>年</w:t>
      </w:r>
      <w:r>
        <w:rPr>
          <w:rFonts w:hint="eastAsia" w:ascii="方正小标宋简体" w:hAnsi="Times New Roman" w:eastAsia="方正小标宋简体" w:cs="Times New Roman"/>
          <w:sz w:val="44"/>
          <w:szCs w:val="44"/>
          <w:highlight w:val="none"/>
          <w:lang w:val="en" w:eastAsia="zh-CN"/>
        </w:rPr>
        <w:t>第二</w:t>
      </w:r>
      <w:r>
        <w:rPr>
          <w:rFonts w:hint="default" w:ascii="方正小标宋简体" w:hAnsi="Times New Roman" w:eastAsia="方正小标宋简体" w:cs="Times New Roman"/>
          <w:sz w:val="44"/>
          <w:szCs w:val="44"/>
          <w:highlight w:val="none"/>
          <w:lang w:val="en" w:eastAsia="zh-CN"/>
        </w:rPr>
        <w:t>期舟山市市级公款</w:t>
      </w:r>
    </w:p>
    <w:p>
      <w:pPr>
        <w:keepNext w:val="0"/>
        <w:keepLines w:val="0"/>
        <w:pageBreakBefore w:val="0"/>
        <w:widowControl w:val="0"/>
        <w:tabs>
          <w:tab w:val="center" w:pos="4337"/>
        </w:tabs>
        <w:kinsoku/>
        <w:wordWrap/>
        <w:overflowPunct/>
        <w:topLinePunct w:val="0"/>
        <w:autoSpaceDE/>
        <w:autoSpaceDN/>
        <w:bidi w:val="0"/>
        <w:adjustRightInd/>
        <w:snapToGrid/>
        <w:spacing w:line="600" w:lineRule="exact"/>
        <w:jc w:val="center"/>
        <w:textAlignment w:val="auto"/>
        <w:rPr>
          <w:rFonts w:hint="default" w:ascii="方正小标宋简体" w:hAnsi="Times New Roman" w:eastAsia="方正小标宋简体" w:cs="Times New Roman"/>
          <w:sz w:val="44"/>
          <w:szCs w:val="44"/>
          <w:highlight w:val="none"/>
          <w:lang w:val="en" w:eastAsia="zh-CN"/>
        </w:rPr>
      </w:pPr>
      <w:r>
        <w:rPr>
          <w:rFonts w:hint="default" w:ascii="方正小标宋简体" w:hAnsi="Times New Roman" w:eastAsia="方正小标宋简体" w:cs="Times New Roman"/>
          <w:sz w:val="44"/>
          <w:szCs w:val="44"/>
          <w:highlight w:val="none"/>
          <w:lang w:val="en" w:eastAsia="zh-CN"/>
        </w:rPr>
        <w:t>竞争性存放招标公告</w:t>
      </w:r>
    </w:p>
    <w:p>
      <w:pPr>
        <w:tabs>
          <w:tab w:val="center" w:pos="4337"/>
        </w:tabs>
        <w:spacing w:line="700" w:lineRule="exact"/>
        <w:jc w:val="center"/>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p>
    <w:p>
      <w:pPr>
        <w:keepNext w:val="0"/>
        <w:keepLines w:val="0"/>
        <w:pageBreakBefore w:val="0"/>
        <w:tabs>
          <w:tab w:val="center" w:pos="433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eastAsia="zh-CN"/>
        </w:rPr>
        <w:t>根据</w:t>
      </w:r>
      <w:r>
        <w:rPr>
          <w:rFonts w:hint="default" w:ascii="Times New Roman" w:hAnsi="Times New Roman" w:eastAsia="仿宋_GB2312" w:cs="Times New Roman"/>
          <w:sz w:val="32"/>
          <w:szCs w:val="32"/>
          <w:highlight w:val="none"/>
        </w:rPr>
        <w:t>《舟山市市级公款竞争性存放管理办法》</w:t>
      </w:r>
      <w:r>
        <w:rPr>
          <w:rFonts w:hint="eastAsia"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lang w:val="en" w:eastAsia="zh-CN"/>
        </w:rPr>
        <w:t>舟山市市级公款竞争性存放评分指标与评标规则</w:t>
      </w:r>
      <w:r>
        <w:rPr>
          <w:rFonts w:hint="eastAsia" w:ascii="Times New Roman" w:hAnsi="Times New Roman" w:eastAsia="仿宋_GB2312" w:cs="Times New Roman"/>
          <w:sz w:val="32"/>
          <w:szCs w:val="32"/>
          <w:highlight w:val="none"/>
          <w:lang w:val="en" w:eastAsia="zh-CN"/>
        </w:rPr>
        <w:t>（试行）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规定，现就 </w:t>
      </w:r>
      <w:r>
        <w:rPr>
          <w:rFonts w:hint="eastAsia" w:ascii="Times New Roman" w:hAnsi="Times New Roman"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rPr>
        <w:t>年第</w:t>
      </w:r>
      <w:r>
        <w:rPr>
          <w:rFonts w:hint="eastAsia"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期舟山市市级公款竞争性存放进行公开招标，欢迎符合条件的银行机构前来投标。</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招标项目名称</w:t>
      </w:r>
      <w:r>
        <w:rPr>
          <w:rFonts w:hint="eastAsia" w:ascii="Times New Roman" w:hAnsi="Times New Roman" w:eastAsia="黑体" w:cs="Times New Roman"/>
          <w:sz w:val="32"/>
          <w:szCs w:val="32"/>
          <w:highlight w:val="none"/>
          <w:lang w:eastAsia="zh-CN"/>
        </w:rPr>
        <w:t>：</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年第</w:t>
      </w:r>
      <w:r>
        <w:rPr>
          <w:rFonts w:hint="eastAsia"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期舟山市市级公款竞争性存放  </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二、招标项目编号</w:t>
      </w:r>
      <w:r>
        <w:rPr>
          <w:rFonts w:hint="eastAsia" w:ascii="Times New Roman" w:hAnsi="Times New Roman" w:eastAsia="黑体" w:cs="Times New Roman"/>
          <w:sz w:val="32"/>
          <w:szCs w:val="32"/>
          <w:highlight w:val="none"/>
          <w:lang w:eastAsia="zh-CN"/>
        </w:rPr>
        <w:t>：</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年第</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期</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三、招标项目内容</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  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年第</w:t>
      </w:r>
      <w:r>
        <w:rPr>
          <w:rFonts w:hint="eastAsia"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期舟山市市级公款竞争性存放</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资金</w:t>
      </w:r>
      <w:r>
        <w:rPr>
          <w:rFonts w:hint="eastAsia" w:ascii="Times New Roman" w:hAnsi="Times New Roman" w:eastAsia="仿宋_GB2312" w:cs="Times New Roman"/>
          <w:sz w:val="32"/>
          <w:szCs w:val="32"/>
          <w:highlight w:val="none"/>
          <w:lang w:eastAsia="zh-CN"/>
        </w:rPr>
        <w:t>总额为</w:t>
      </w:r>
      <w:r>
        <w:rPr>
          <w:rFonts w:hint="eastAsia" w:ascii="Times New Roman" w:hAnsi="Times New Roman" w:eastAsia="仿宋_GB2312" w:cs="Times New Roman"/>
          <w:sz w:val="32"/>
          <w:szCs w:val="32"/>
          <w:highlight w:val="none"/>
          <w:lang w:val="en-US" w:eastAsia="zh-CN"/>
        </w:rPr>
        <w:t>40.62亿元，具体</w:t>
      </w:r>
      <w:r>
        <w:rPr>
          <w:rFonts w:hint="default" w:ascii="Times New Roman" w:hAnsi="Times New Roman" w:eastAsia="仿宋_GB2312" w:cs="Times New Roman"/>
          <w:sz w:val="32"/>
          <w:szCs w:val="32"/>
          <w:highlight w:val="none"/>
          <w:lang w:eastAsia="zh-CN"/>
        </w:rPr>
        <w:t>如下：标项</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存期3个月，资金规模</w:t>
      </w:r>
      <w:r>
        <w:rPr>
          <w:rFonts w:hint="eastAsia" w:ascii="Times New Roman" w:hAnsi="Times New Roman" w:eastAsia="仿宋_GB2312" w:cs="Times New Roman"/>
          <w:sz w:val="32"/>
          <w:szCs w:val="32"/>
          <w:highlight w:val="none"/>
          <w:lang w:val="en-US" w:eastAsia="zh-CN"/>
        </w:rPr>
        <w:t>11.5</w:t>
      </w:r>
      <w:r>
        <w:rPr>
          <w:rFonts w:hint="default" w:ascii="Times New Roman" w:hAnsi="Times New Roman" w:eastAsia="仿宋_GB2312" w:cs="Times New Roman"/>
          <w:sz w:val="32"/>
          <w:szCs w:val="32"/>
          <w:highlight w:val="none"/>
          <w:lang w:val="en-US" w:eastAsia="zh-CN"/>
        </w:rPr>
        <w:t>亿元；</w:t>
      </w:r>
      <w:r>
        <w:rPr>
          <w:rFonts w:hint="default" w:ascii="Times New Roman" w:hAnsi="Times New Roman" w:eastAsia="仿宋_GB2312" w:cs="Times New Roman"/>
          <w:sz w:val="32"/>
          <w:szCs w:val="32"/>
          <w:highlight w:val="none"/>
          <w:lang w:eastAsia="zh-CN"/>
        </w:rPr>
        <w:t>标项</w:t>
      </w:r>
      <w:r>
        <w:rPr>
          <w:rFonts w:hint="default"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存期6个月，资金规模</w:t>
      </w:r>
      <w:r>
        <w:rPr>
          <w:rFonts w:hint="eastAsia" w:ascii="Times New Roman" w:hAnsi="Times New Roman" w:eastAsia="仿宋_GB2312" w:cs="Times New Roman"/>
          <w:sz w:val="32"/>
          <w:szCs w:val="32"/>
          <w:highlight w:val="none"/>
          <w:lang w:val="en-US" w:eastAsia="zh-CN"/>
        </w:rPr>
        <w:t>7.59</w:t>
      </w:r>
      <w:r>
        <w:rPr>
          <w:rFonts w:hint="default" w:ascii="Times New Roman" w:hAnsi="Times New Roman" w:eastAsia="仿宋_GB2312" w:cs="Times New Roman"/>
          <w:sz w:val="32"/>
          <w:szCs w:val="32"/>
          <w:highlight w:val="none"/>
          <w:lang w:val="en-US" w:eastAsia="zh-CN"/>
        </w:rPr>
        <w:t>亿元；</w:t>
      </w:r>
      <w:r>
        <w:rPr>
          <w:rFonts w:hint="default" w:ascii="Times New Roman" w:hAnsi="Times New Roman" w:eastAsia="仿宋_GB2312" w:cs="Times New Roman"/>
          <w:sz w:val="32"/>
          <w:szCs w:val="32"/>
          <w:highlight w:val="none"/>
          <w:lang w:eastAsia="zh-CN"/>
        </w:rPr>
        <w:t>标项</w:t>
      </w:r>
      <w:r>
        <w:rPr>
          <w:rFonts w:hint="default"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存期一年</w:t>
      </w:r>
      <w:r>
        <w:rPr>
          <w:rFonts w:hint="eastAsia" w:ascii="Times New Roman" w:hAnsi="Times New Roman" w:eastAsia="仿宋_GB2312" w:cs="Times New Roman"/>
          <w:sz w:val="32"/>
          <w:szCs w:val="32"/>
          <w:highlight w:val="none"/>
          <w:lang w:val="en-US" w:eastAsia="zh-CN"/>
        </w:rPr>
        <w:t>及以上</w:t>
      </w:r>
      <w:r>
        <w:rPr>
          <w:rFonts w:hint="default" w:ascii="Times New Roman" w:hAnsi="Times New Roman" w:eastAsia="仿宋_GB2312" w:cs="Times New Roman"/>
          <w:sz w:val="32"/>
          <w:szCs w:val="32"/>
          <w:highlight w:val="none"/>
          <w:lang w:val="en-US" w:eastAsia="zh-CN"/>
        </w:rPr>
        <w:t>，资金规模</w:t>
      </w:r>
      <w:r>
        <w:rPr>
          <w:rFonts w:hint="eastAsia" w:ascii="Times New Roman" w:hAnsi="Times New Roman" w:eastAsia="仿宋_GB2312" w:cs="Times New Roman"/>
          <w:sz w:val="32"/>
          <w:szCs w:val="32"/>
          <w:highlight w:val="none"/>
          <w:lang w:val="en-US" w:eastAsia="zh-CN"/>
        </w:rPr>
        <w:t>21.53</w:t>
      </w:r>
      <w:r>
        <w:rPr>
          <w:rFonts w:hint="default" w:ascii="Times New Roman" w:hAnsi="Times New Roman" w:eastAsia="仿宋_GB2312" w:cs="Times New Roman"/>
          <w:sz w:val="32"/>
          <w:szCs w:val="32"/>
          <w:highlight w:val="none"/>
          <w:lang w:val="en-US" w:eastAsia="zh-CN"/>
        </w:rPr>
        <w:t>亿元。</w:t>
      </w:r>
    </w:p>
    <w:p>
      <w:pPr>
        <w:pStyle w:val="8"/>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四、投标人资格</w:t>
      </w:r>
    </w:p>
    <w:p>
      <w:pPr>
        <w:keepNext w:val="0"/>
        <w:keepLines w:val="0"/>
        <w:pageBreakBefore w:val="0"/>
        <w:tabs>
          <w:tab w:val="center" w:pos="433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参与公款竞争性存放的银行是指在中华人民共和国境内依法设立的国有商业银行、股份制商业银行、邮政储蓄银行、城市商业银行、农村商业银行及政策性银行。</w:t>
      </w:r>
      <w:bookmarkStart w:id="0" w:name="_GoBack"/>
      <w:bookmarkEnd w:id="0"/>
      <w:r>
        <w:rPr>
          <w:rFonts w:hint="default" w:ascii="Times New Roman" w:hAnsi="Times New Roman" w:eastAsia="仿宋_GB2312" w:cs="Times New Roman"/>
          <w:sz w:val="32"/>
          <w:szCs w:val="32"/>
          <w:highlight w:val="none"/>
          <w:lang w:val="en-US" w:eastAsia="zh-CN"/>
        </w:rPr>
        <w:t>银行参与投标</w:t>
      </w:r>
      <w:r>
        <w:rPr>
          <w:rFonts w:hint="default" w:ascii="Times New Roman" w:hAnsi="Times New Roman" w:eastAsia="仿宋_GB2312" w:cs="Times New Roman"/>
          <w:sz w:val="32"/>
          <w:szCs w:val="32"/>
          <w:highlight w:val="none"/>
          <w:lang w:val="zh-CN" w:eastAsia="zh-CN"/>
        </w:rPr>
        <w:t>应符合以下条件：</w:t>
      </w:r>
    </w:p>
    <w:p>
      <w:pPr>
        <w:keepNext w:val="0"/>
        <w:keepLines w:val="0"/>
        <w:pageBreakBefore w:val="0"/>
        <w:tabs>
          <w:tab w:val="center" w:pos="433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（一）在舟山市区设有分支机构；</w:t>
      </w:r>
    </w:p>
    <w:p>
      <w:pPr>
        <w:keepNext w:val="0"/>
        <w:keepLines w:val="0"/>
        <w:pageBreakBefore w:val="0"/>
        <w:tabs>
          <w:tab w:val="center" w:pos="433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（二）依法开展经营活动，近</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zh-CN" w:eastAsia="zh-CN"/>
        </w:rPr>
        <w:t>年内在经营活动中无重大违法违规记录及重大违约事件；</w:t>
      </w:r>
    </w:p>
    <w:p>
      <w:pPr>
        <w:keepNext w:val="0"/>
        <w:keepLines w:val="0"/>
        <w:pageBreakBefore w:val="0"/>
        <w:tabs>
          <w:tab w:val="center" w:pos="433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zh-CN" w:eastAsia="zh-CN"/>
        </w:rPr>
        <w:t>（三）监管评级达到一定标准，人民银行上年度综合评价B级</w:t>
      </w:r>
      <w:r>
        <w:rPr>
          <w:rFonts w:hint="eastAsia" w:ascii="Times New Roman" w:hAnsi="Times New Roman" w:eastAsia="仿宋_GB2312" w:cs="Times New Roman"/>
          <w:sz w:val="32"/>
          <w:szCs w:val="32"/>
          <w:highlight w:val="none"/>
          <w:lang w:val="zh-CN" w:eastAsia="zh-CN"/>
        </w:rPr>
        <w:t>（含</w:t>
      </w:r>
      <w:r>
        <w:rPr>
          <w:rFonts w:hint="eastAsia" w:ascii="Times New Roman" w:hAnsi="Times New Roman" w:eastAsia="仿宋_GB2312" w:cs="Times New Roman"/>
          <w:sz w:val="32"/>
          <w:szCs w:val="32"/>
          <w:highlight w:val="none"/>
          <w:lang w:val="en-US" w:eastAsia="zh-CN"/>
        </w:rPr>
        <w:t>B-</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sz w:val="32"/>
          <w:szCs w:val="32"/>
          <w:highlight w:val="none"/>
          <w:lang w:val="zh-CN" w:eastAsia="zh-CN"/>
        </w:rPr>
        <w:t>以上</w:t>
      </w:r>
      <w:r>
        <w:rPr>
          <w:rFonts w:hint="eastAsia" w:ascii="Times New Roman" w:hAnsi="Times New Roman" w:eastAsia="仿宋_GB2312" w:cs="Times New Roman"/>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eastAsia" w:ascii="Times New Roman" w:hAnsi="Times New Roman" w:eastAsia="仿宋_GB2312" w:cs="Times New Roman"/>
          <w:b w:val="0"/>
          <w:bCs w:val="0"/>
          <w:color w:val="auto"/>
          <w:kern w:val="0"/>
          <w:sz w:val="32"/>
          <w:szCs w:val="32"/>
          <w:highlight w:val="none"/>
          <w:u w:val="none"/>
          <w:lang w:val="zh-CN"/>
        </w:rPr>
        <w:t>（四）市政府确定的其他情形。</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五、招标</w:t>
      </w:r>
      <w:r>
        <w:rPr>
          <w:rFonts w:hint="default" w:ascii="Times New Roman" w:hAnsi="Times New Roman" w:eastAsia="黑体" w:cs="Times New Roman"/>
          <w:b w:val="0"/>
          <w:bCs w:val="0"/>
          <w:sz w:val="32"/>
          <w:szCs w:val="32"/>
          <w:highlight w:val="none"/>
          <w:lang w:eastAsia="zh-CN"/>
        </w:rPr>
        <w:t>公告</w:t>
      </w:r>
      <w:r>
        <w:rPr>
          <w:rFonts w:hint="default" w:ascii="Times New Roman" w:hAnsi="Times New Roman" w:eastAsia="黑体" w:cs="Times New Roman"/>
          <w:b w:val="0"/>
          <w:bCs w:val="0"/>
          <w:sz w:val="32"/>
          <w:szCs w:val="32"/>
          <w:highlight w:val="none"/>
        </w:rPr>
        <w:t>获取时间、方式及地址</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left="319" w:leftChars="152" w:firstLine="320" w:firstLineChars="1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报名起止时间</w:t>
      </w:r>
      <w:r>
        <w:rPr>
          <w:rFonts w:hint="default" w:ascii="Times New Roman" w:hAnsi="Times New Roman" w:eastAsia="仿宋_GB2312" w:cs="Times New Roman"/>
          <w:sz w:val="32"/>
          <w:szCs w:val="32"/>
          <w:highlight w:val="none"/>
          <w:lang w:eastAsia="zh-CN"/>
        </w:rPr>
        <w:t>及地点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16 9</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0:00 ~ 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 w:eastAsia="zh-CN"/>
        </w:rPr>
        <w:t>08</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 w:eastAsia="zh-CN"/>
        </w:rPr>
        <w:t>59</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00 招标平台线上报名</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招标</w:t>
      </w:r>
      <w:r>
        <w:rPr>
          <w:rFonts w:hint="default" w:ascii="Times New Roman" w:hAnsi="Times New Roman" w:eastAsia="仿宋_GB2312" w:cs="Times New Roman"/>
          <w:sz w:val="32"/>
          <w:szCs w:val="32"/>
          <w:highlight w:val="none"/>
          <w:lang w:eastAsia="zh-CN"/>
        </w:rPr>
        <w:t>公告</w:t>
      </w:r>
      <w:r>
        <w:rPr>
          <w:rFonts w:hint="default" w:ascii="Times New Roman" w:hAnsi="Times New Roman" w:eastAsia="仿宋_GB2312" w:cs="Times New Roman"/>
          <w:sz w:val="32"/>
          <w:szCs w:val="32"/>
          <w:highlight w:val="none"/>
        </w:rPr>
        <w:t>获取方式及地址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招标平台</w:t>
      </w:r>
      <w:r>
        <w:rPr>
          <w:rFonts w:hint="default" w:ascii="Times New Roman" w:hAnsi="Times New Roman" w:eastAsia="仿宋_GB2312" w:cs="Times New Roman"/>
          <w:sz w:val="32"/>
          <w:szCs w:val="32"/>
          <w:highlight w:val="none"/>
        </w:rPr>
        <w:t>线上获取 </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仿宋_GB2312" w:cs="Times New Roman"/>
          <w:sz w:val="32"/>
          <w:szCs w:val="32"/>
          <w:highlight w:val="none"/>
        </w:rPr>
        <w:t> </w:t>
      </w:r>
      <w:r>
        <w:rPr>
          <w:rFonts w:hint="default" w:ascii="Times New Roman" w:hAnsi="Times New Roman" w:eastAsia="黑体" w:cs="Times New Roman"/>
          <w:b w:val="0"/>
          <w:bCs w:val="0"/>
          <w:sz w:val="32"/>
          <w:szCs w:val="32"/>
          <w:highlight w:val="none"/>
        </w:rPr>
        <w:t>六、投标起止时间及地点</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left="638" w:leftChars="304" w:firstLine="0" w:firstLineChars="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投标起止时间</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:00 ~ 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
        </w:rPr>
        <w:t>5</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 xml:space="preserve">23 </w:t>
      </w:r>
      <w:r>
        <w:rPr>
          <w:rFonts w:hint="default" w:ascii="Times New Roman" w:hAnsi="Times New Roman" w:eastAsia="仿宋_GB2312" w:cs="Times New Roman"/>
          <w:sz w:val="32"/>
          <w:szCs w:val="32"/>
          <w:highlight w:val="none"/>
          <w:lang w:val="en" w:eastAsia="zh-CN"/>
        </w:rPr>
        <w:t>0</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59</w:t>
      </w:r>
      <w:r>
        <w:rPr>
          <w:rFonts w:hint="default" w:ascii="Times New Roman" w:hAnsi="Times New Roman" w:eastAsia="仿宋_GB2312" w:cs="Times New Roman"/>
          <w:sz w:val="32"/>
          <w:szCs w:val="32"/>
          <w:highlight w:val="none"/>
        </w:rPr>
        <w:t>:00 </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投标地点</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招标平台</w:t>
      </w:r>
      <w:r>
        <w:rPr>
          <w:rFonts w:hint="default" w:ascii="Times New Roman" w:hAnsi="Times New Roman" w:eastAsia="仿宋_GB2312" w:cs="Times New Roman"/>
          <w:sz w:val="32"/>
          <w:szCs w:val="32"/>
          <w:highlight w:val="none"/>
          <w:lang w:eastAsia="zh-CN"/>
        </w:rPr>
        <w:t>线上投标</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（三）投标</w:t>
      </w:r>
      <w:r>
        <w:rPr>
          <w:rFonts w:hint="default" w:ascii="Times New Roman" w:hAnsi="Times New Roman" w:eastAsia="仿宋_GB2312" w:cs="Times New Roman"/>
          <w:sz w:val="32"/>
          <w:szCs w:val="32"/>
          <w:highlight w:val="none"/>
        </w:rPr>
        <w:t>时需要提交的资料</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利率</w:t>
      </w:r>
      <w:r>
        <w:rPr>
          <w:rFonts w:hint="default" w:ascii="Times New Roman" w:hAnsi="Times New Roman" w:eastAsia="仿宋_GB2312" w:cs="Times New Roman"/>
          <w:sz w:val="32"/>
          <w:szCs w:val="32"/>
          <w:highlight w:val="none"/>
          <w:lang w:eastAsia="zh-CN"/>
        </w:rPr>
        <w:t>申报</w:t>
      </w:r>
      <w:r>
        <w:rPr>
          <w:rFonts w:hint="default" w:ascii="Times New Roman" w:hAnsi="Times New Roman" w:eastAsia="仿宋_GB2312" w:cs="Times New Roman"/>
          <w:sz w:val="32"/>
          <w:szCs w:val="32"/>
          <w:highlight w:val="none"/>
        </w:rPr>
        <w:t>书、廉政承诺书</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七、开标时间及地点</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
        </w:rPr>
        <w:t>5</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 xml:space="preserve">23 </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 xml:space="preserve">:00 </w:t>
      </w:r>
      <w:r>
        <w:rPr>
          <w:rFonts w:hint="default" w:ascii="Times New Roman" w:hAnsi="Times New Roman" w:eastAsia="仿宋_GB2312" w:cs="Times New Roman"/>
          <w:sz w:val="32"/>
          <w:szCs w:val="32"/>
          <w:highlight w:val="none"/>
          <w:lang w:val="en-US" w:eastAsia="zh-CN"/>
        </w:rPr>
        <w:t>招标平台</w:t>
      </w:r>
      <w:r>
        <w:rPr>
          <w:rFonts w:hint="default" w:ascii="Times New Roman" w:hAnsi="Times New Roman" w:eastAsia="仿宋_GB2312" w:cs="Times New Roman"/>
          <w:sz w:val="32"/>
          <w:szCs w:val="32"/>
          <w:highlight w:val="none"/>
        </w:rPr>
        <w:t>线上开标 </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八、投标成交原则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highlight w:val="none"/>
          <w:lang w:val="en-US" w:eastAsia="zh-CN" w:bidi="ar-SA"/>
        </w:rPr>
      </w:pPr>
      <w:r>
        <w:rPr>
          <w:rFonts w:hint="default" w:ascii="Times New Roman" w:hAnsi="Times New Roman" w:eastAsia="仿宋_GB2312" w:cs="Times New Roman"/>
          <w:kern w:val="0"/>
          <w:sz w:val="32"/>
          <w:szCs w:val="32"/>
          <w:highlight w:val="none"/>
          <w:lang w:val="zh-CN" w:eastAsia="zh-CN" w:bidi="ar-SA"/>
        </w:rPr>
        <w:t>市级公款竞争性存放采用综合评分法进行评分</w:t>
      </w:r>
      <w:r>
        <w:rPr>
          <w:rFonts w:hint="eastAsia" w:ascii="Times New Roman" w:hAnsi="Times New Roman" w:eastAsia="仿宋_GB2312" w:cs="Times New Roman"/>
          <w:kern w:val="0"/>
          <w:sz w:val="32"/>
          <w:szCs w:val="32"/>
          <w:highlight w:val="none"/>
          <w:lang w:val="zh-CN" w:eastAsia="zh-CN" w:bidi="ar-SA"/>
        </w:rPr>
        <w:t>，</w:t>
      </w:r>
      <w:r>
        <w:rPr>
          <w:rFonts w:hint="default" w:ascii="Times New Roman" w:hAnsi="Times New Roman" w:eastAsia="仿宋_GB2312" w:cs="Times New Roman"/>
          <w:kern w:val="0"/>
          <w:sz w:val="32"/>
          <w:szCs w:val="32"/>
          <w:highlight w:val="none"/>
          <w:lang w:val="zh-CN" w:eastAsia="zh-CN" w:bidi="ar-SA"/>
        </w:rPr>
        <w:t>每个标项按综合得分从高到低排名，中标金额按</w:t>
      </w:r>
      <w:r>
        <w:rPr>
          <w:rFonts w:hint="eastAsia" w:eastAsia="仿宋_GB2312" w:cs="Times New Roman"/>
          <w:kern w:val="0"/>
          <w:sz w:val="32"/>
          <w:szCs w:val="32"/>
          <w:highlight w:val="none"/>
          <w:lang w:val="zh-CN" w:eastAsia="zh-CN" w:bidi="ar-SA"/>
        </w:rPr>
        <w:t>中标银行</w:t>
      </w:r>
      <w:r>
        <w:rPr>
          <w:rFonts w:hint="default" w:ascii="Times New Roman" w:hAnsi="Times New Roman" w:eastAsia="仿宋_GB2312" w:cs="Times New Roman"/>
          <w:kern w:val="0"/>
          <w:sz w:val="32"/>
          <w:szCs w:val="32"/>
          <w:highlight w:val="none"/>
          <w:lang w:val="zh-CN" w:eastAsia="zh-CN" w:bidi="ar-SA"/>
        </w:rPr>
        <w:t>综合得分占该标项中标银行总得分的占比计算确定。</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九、联系方式</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招标人名称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舟山市财政局  </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firstLine="640" w:firstLineChars="200"/>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rPr>
        <w:t>联系人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 w:eastAsia="zh-CN"/>
        </w:rPr>
        <w:t>傅铮</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联系电话</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2282</w:t>
      </w:r>
      <w:r>
        <w:rPr>
          <w:rFonts w:hint="eastAsia" w:ascii="Times New Roman" w:hAnsi="Times New Roman" w:eastAsia="仿宋_GB2312" w:cs="Times New Roman"/>
          <w:sz w:val="32"/>
          <w:szCs w:val="32"/>
          <w:highlight w:val="none"/>
          <w:lang w:val="en-US" w:eastAsia="zh-CN"/>
        </w:rPr>
        <w:t>603</w:t>
      </w:r>
      <w:r>
        <w:rPr>
          <w:rFonts w:hint="default" w:ascii="Times New Roman" w:hAnsi="Times New Roman" w:eastAsia="仿宋_GB2312" w:cs="Times New Roman"/>
          <w:sz w:val="32"/>
          <w:szCs w:val="32"/>
          <w:highlight w:val="none"/>
        </w:rPr>
        <w:t> </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地址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浙江省舟山市海天大道681号5号楼 </w:t>
      </w:r>
    </w:p>
    <w:p>
      <w:pPr>
        <w:pStyle w:val="8"/>
        <w:keepNext w:val="0"/>
        <w:keepLines w:val="0"/>
        <w:pageBreakBefore w:val="0"/>
        <w:kinsoku/>
        <w:wordWrap/>
        <w:overflowPunct/>
        <w:topLinePunct w:val="0"/>
        <w:autoSpaceDE/>
        <w:autoSpaceDN/>
        <w:bidi w:val="0"/>
        <w:adjustRightInd/>
        <w:snapToGrid/>
        <w:spacing w:before="75" w:beforeAutospacing="0" w:after="75" w:afterAutospacing="0"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kern w:val="0"/>
          <w:sz w:val="32"/>
          <w:szCs w:val="32"/>
          <w:highlight w:val="none"/>
        </w:rPr>
      </w:pPr>
      <w:r>
        <w:rPr>
          <w:rFonts w:hint="default" w:ascii="Times New Roman" w:hAnsi="Times New Roman" w:cs="Times New Roman"/>
          <w:highlight w:val="none"/>
        </w:rPr>
        <w:t xml:space="preserve">         </w:t>
      </w:r>
      <w:r>
        <w:rPr>
          <w:rFonts w:hint="default" w:ascii="Times New Roman" w:hAnsi="Times New Roman" w:eastAsia="仿宋_GB2312" w:cs="Times New Roman"/>
          <w:kern w:val="0"/>
          <w:sz w:val="32"/>
          <w:szCs w:val="32"/>
          <w:highlight w:val="none"/>
        </w:rPr>
        <w:t>舟山市财政局</w:t>
      </w:r>
    </w:p>
    <w:p>
      <w:pPr>
        <w:keepNext w:val="0"/>
        <w:keepLines w:val="0"/>
        <w:pageBreakBefore w:val="0"/>
        <w:kinsoku/>
        <w:wordWrap/>
        <w:overflowPunct/>
        <w:topLinePunct w:val="0"/>
        <w:autoSpaceDE/>
        <w:autoSpaceDN/>
        <w:bidi w:val="0"/>
        <w:adjustRightInd/>
        <w:snapToGrid/>
        <w:spacing w:line="560" w:lineRule="exact"/>
        <w:jc w:val="right"/>
        <w:textAlignment w:val="auto"/>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202</w:t>
      </w:r>
      <w:r>
        <w:rPr>
          <w:rFonts w:hint="eastAsia" w:ascii="Times New Roman" w:hAnsi="Times New Roman" w:eastAsia="仿宋_GB2312" w:cs="Times New Roman"/>
          <w:kern w:val="0"/>
          <w:sz w:val="32"/>
          <w:szCs w:val="32"/>
          <w:highlight w:val="none"/>
          <w:lang w:val="en-US" w:eastAsia="zh-CN"/>
        </w:rPr>
        <w:t>5</w:t>
      </w:r>
      <w:r>
        <w:rPr>
          <w:rFonts w:hint="eastAsia"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5</w:t>
      </w:r>
      <w:r>
        <w:rPr>
          <w:rFonts w:hint="eastAsia" w:ascii="Times New Roman" w:hAnsi="Times New Roman" w:eastAsia="仿宋_GB2312" w:cs="Times New Roman"/>
          <w:kern w:val="0"/>
          <w:sz w:val="32"/>
          <w:szCs w:val="32"/>
          <w:highlight w:val="none"/>
        </w:rPr>
        <w:t>月</w:t>
      </w:r>
      <w:r>
        <w:rPr>
          <w:rFonts w:hint="eastAsia" w:ascii="Times New Roman" w:hAnsi="Times New Roman" w:eastAsia="仿宋_GB2312" w:cs="Times New Roman"/>
          <w:kern w:val="0"/>
          <w:sz w:val="32"/>
          <w:szCs w:val="32"/>
          <w:highlight w:val="none"/>
          <w:lang w:val="en-US" w:eastAsia="zh-CN"/>
        </w:rPr>
        <w:t>15</w:t>
      </w:r>
      <w:r>
        <w:rPr>
          <w:rFonts w:hint="eastAsia" w:ascii="Times New Roman" w:hAnsi="Times New Roman" w:eastAsia="仿宋_GB2312" w:cs="Times New Roman"/>
          <w:kern w:val="0"/>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15"/>
    <w:rsid w:val="005B5ED0"/>
    <w:rsid w:val="00945B15"/>
    <w:rsid w:val="00AA126C"/>
    <w:rsid w:val="00CB11B1"/>
    <w:rsid w:val="00E409F2"/>
    <w:rsid w:val="00EE6DA8"/>
    <w:rsid w:val="051522F5"/>
    <w:rsid w:val="0BF22AC7"/>
    <w:rsid w:val="0FDB8FDB"/>
    <w:rsid w:val="14D70732"/>
    <w:rsid w:val="16383514"/>
    <w:rsid w:val="188B5D59"/>
    <w:rsid w:val="18E25D7A"/>
    <w:rsid w:val="1FB52AB9"/>
    <w:rsid w:val="20B92829"/>
    <w:rsid w:val="21770993"/>
    <w:rsid w:val="217AE4FD"/>
    <w:rsid w:val="22885BF9"/>
    <w:rsid w:val="23FBCD32"/>
    <w:rsid w:val="2BBE34EB"/>
    <w:rsid w:val="2C0521ED"/>
    <w:rsid w:val="2FFE50EA"/>
    <w:rsid w:val="31C62D30"/>
    <w:rsid w:val="3515A8B6"/>
    <w:rsid w:val="3674343B"/>
    <w:rsid w:val="3797684E"/>
    <w:rsid w:val="398E07C6"/>
    <w:rsid w:val="3AB981CD"/>
    <w:rsid w:val="3B564F57"/>
    <w:rsid w:val="3B7D6D0F"/>
    <w:rsid w:val="3BDC59AB"/>
    <w:rsid w:val="3CAD0CD0"/>
    <w:rsid w:val="3CFF61B7"/>
    <w:rsid w:val="3F9B39EB"/>
    <w:rsid w:val="3FD24C7D"/>
    <w:rsid w:val="40261F5E"/>
    <w:rsid w:val="40283057"/>
    <w:rsid w:val="40EE0FA2"/>
    <w:rsid w:val="46277F1D"/>
    <w:rsid w:val="4CB708AA"/>
    <w:rsid w:val="4CC34AE1"/>
    <w:rsid w:val="4CCC781A"/>
    <w:rsid w:val="500648B7"/>
    <w:rsid w:val="531E7EDB"/>
    <w:rsid w:val="54FA50AF"/>
    <w:rsid w:val="577FDC97"/>
    <w:rsid w:val="57FF3845"/>
    <w:rsid w:val="58DC22D7"/>
    <w:rsid w:val="59CF2084"/>
    <w:rsid w:val="5BBA03C3"/>
    <w:rsid w:val="5BE58DC3"/>
    <w:rsid w:val="5EE71985"/>
    <w:rsid w:val="60F9456B"/>
    <w:rsid w:val="61E3535D"/>
    <w:rsid w:val="62C13E4E"/>
    <w:rsid w:val="64031937"/>
    <w:rsid w:val="640E01F6"/>
    <w:rsid w:val="64820DC8"/>
    <w:rsid w:val="66D83170"/>
    <w:rsid w:val="677F370C"/>
    <w:rsid w:val="6BFE983D"/>
    <w:rsid w:val="6BFFA035"/>
    <w:rsid w:val="6CBD4285"/>
    <w:rsid w:val="6FBF0888"/>
    <w:rsid w:val="703B2D36"/>
    <w:rsid w:val="73C240FF"/>
    <w:rsid w:val="752572B4"/>
    <w:rsid w:val="75624B17"/>
    <w:rsid w:val="77EFFF31"/>
    <w:rsid w:val="7BFEF6A0"/>
    <w:rsid w:val="7DAD34A1"/>
    <w:rsid w:val="7E1B791A"/>
    <w:rsid w:val="7E7DEECB"/>
    <w:rsid w:val="7EB9D626"/>
    <w:rsid w:val="7FDBCCF8"/>
    <w:rsid w:val="7FFFC3A6"/>
    <w:rsid w:val="9E97EB55"/>
    <w:rsid w:val="9FFEAC5E"/>
    <w:rsid w:val="B5FE0DFE"/>
    <w:rsid w:val="B79FDB61"/>
    <w:rsid w:val="BD7F4E63"/>
    <w:rsid w:val="BDF7D675"/>
    <w:rsid w:val="BEFF7908"/>
    <w:rsid w:val="BF56E25A"/>
    <w:rsid w:val="BFAE20F0"/>
    <w:rsid w:val="CB894FBA"/>
    <w:rsid w:val="CDF7781C"/>
    <w:rsid w:val="D76F9591"/>
    <w:rsid w:val="D87F3967"/>
    <w:rsid w:val="DEF9383B"/>
    <w:rsid w:val="DFFF8D7D"/>
    <w:rsid w:val="E7FE9BC1"/>
    <w:rsid w:val="EB7F05B1"/>
    <w:rsid w:val="EBAEF0DA"/>
    <w:rsid w:val="EFFDBB90"/>
    <w:rsid w:val="F67AAB4E"/>
    <w:rsid w:val="F6FDD218"/>
    <w:rsid w:val="F74EF1BA"/>
    <w:rsid w:val="F7535208"/>
    <w:rsid w:val="F7B7BDDA"/>
    <w:rsid w:val="FDFEBA2F"/>
    <w:rsid w:val="FE3BF646"/>
    <w:rsid w:val="FF13F313"/>
    <w:rsid w:val="FF37A429"/>
    <w:rsid w:val="FF5E4874"/>
    <w:rsid w:val="FF8F6DB2"/>
    <w:rsid w:val="FFF72239"/>
    <w:rsid w:val="FFFF9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99"/>
    <w:pPr>
      <w:spacing w:after="120"/>
    </w:pPr>
    <w:rPr>
      <w:rFonts w:ascii="Times New Roman" w:hAnsi="Times New Roman" w:cs="Times New Roman"/>
    </w:rPr>
  </w:style>
  <w:style w:type="paragraph" w:styleId="3">
    <w:name w:val="Body Text First Indent"/>
    <w:basedOn w:val="2"/>
    <w:next w:val="4"/>
    <w:qFormat/>
    <w:uiPriority w:val="99"/>
    <w:pPr>
      <w:ind w:firstLine="420" w:firstLineChars="100"/>
    </w:pPr>
  </w:style>
  <w:style w:type="paragraph" w:styleId="4">
    <w:name w:val="Body Text First Indent 2"/>
    <w:basedOn w:val="5"/>
    <w:next w:val="1"/>
    <w:qFormat/>
    <w:uiPriority w:val="0"/>
    <w:pPr>
      <w:ind w:firstLine="420"/>
    </w:pPr>
  </w:style>
  <w:style w:type="paragraph" w:styleId="5">
    <w:name w:val="Body Text Indent"/>
    <w:basedOn w:val="1"/>
    <w:next w:val="4"/>
    <w:qFormat/>
    <w:uiPriority w:val="0"/>
    <w:pPr>
      <w:spacing w:after="120" w:afterLines="0"/>
      <w:ind w:left="420" w:leftChars="200"/>
    </w:p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bookmark-item"/>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131</Words>
  <Characters>751</Characters>
  <Lines>6</Lines>
  <Paragraphs>1</Paragraphs>
  <TotalTime>88</TotalTime>
  <ScaleCrop>false</ScaleCrop>
  <LinksUpToDate>false</LinksUpToDate>
  <CharactersWithSpaces>881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2022-09-24T21:31:00Z</dcterms:created>
  <dc:creator>admin</dc:creator>
  <cp:lastModifiedBy>user</cp:lastModifiedBy>
  <cp:lastPrinted>2025-05-10T15:54:00Z</cp:lastPrinted>
  <dcterms:modified xsi:type="dcterms:W3CDTF">2025-05-12T14:38:59Z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