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ind w:firstLine="880" w:firstLineChars="200"/>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参与投标单位相关要求</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一、具有有效的营业执照；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二、法定代表人证明或法定代表人授权委托书签字并加盖公章；提供法定 代表人或授权委托人身份证（被授权人必须是正式员工）；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三、投标人资质条件：</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1.资格要求：</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投标人应具有独立企业法人资格，具有消防设施工程专业承包贰级（含贰级）及以上资质和机电工程施工总承包贰级（含贰级）及以上资质，具有有效的安全生产许可证，</w:t>
      </w:r>
      <w:r>
        <w:rPr>
          <w:rFonts w:hint="eastAsia" w:ascii="仿宋_GB2312" w:hAnsi="仿宋_GB2312" w:eastAsia="仿宋_GB2312" w:cs="仿宋_GB2312"/>
          <w:color w:val="FF0000"/>
          <w:kern w:val="0"/>
          <w:sz w:val="32"/>
          <w:szCs w:val="32"/>
          <w:lang w:val="en-US" w:eastAsia="zh-CN" w:bidi="ar"/>
        </w:rPr>
        <w:t>有类似工程施工经验，并具有履行合同设备的安装、调试、试运行、消防验收能力。类似工程业绩近 3 年（从投标截止日往前推算，以合同签订日期为准）完成1项与本招标项目同类项目业绩。</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2.项目负责人：</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投标人拟派项目负责人，需具</w:t>
      </w:r>
      <w:r>
        <w:rPr>
          <w:rFonts w:hint="eastAsia" w:ascii="仿宋_GB2312" w:hAnsi="仿宋_GB2312" w:eastAsia="仿宋_GB2312" w:cs="仿宋_GB2312"/>
          <w:color w:val="FF0000"/>
          <w:kern w:val="0"/>
          <w:sz w:val="32"/>
          <w:szCs w:val="32"/>
          <w:lang w:val="en-US" w:eastAsia="zh-CN" w:bidi="ar"/>
        </w:rPr>
        <w:t>注册建造师注册证</w:t>
      </w:r>
      <w:r>
        <w:rPr>
          <w:rFonts w:hint="eastAsia" w:ascii="仿宋_GB2312" w:hAnsi="仿宋_GB2312" w:eastAsia="仿宋_GB2312" w:cs="仿宋_GB2312"/>
          <w:color w:val="000000"/>
          <w:kern w:val="0"/>
          <w:sz w:val="32"/>
          <w:szCs w:val="32"/>
          <w:lang w:val="en-US" w:eastAsia="zh-CN" w:bidi="ar"/>
        </w:rPr>
        <w:t>，需具</w:t>
      </w:r>
      <w:r>
        <w:rPr>
          <w:rFonts w:hint="eastAsia" w:ascii="仿宋_GB2312" w:hAnsi="仿宋_GB2312" w:eastAsia="仿宋_GB2312" w:cs="仿宋_GB2312"/>
          <w:color w:val="FF0000"/>
          <w:kern w:val="0"/>
          <w:sz w:val="32"/>
          <w:szCs w:val="32"/>
          <w:lang w:val="en-US" w:eastAsia="zh-CN" w:bidi="ar"/>
        </w:rPr>
        <w:t>有效的B类人员安全生产考核证</w:t>
      </w:r>
      <w:r>
        <w:rPr>
          <w:rFonts w:hint="eastAsia" w:ascii="仿宋_GB2312" w:hAnsi="仿宋_GB2312" w:eastAsia="仿宋_GB2312" w:cs="仿宋_GB2312"/>
          <w:color w:val="000000"/>
          <w:kern w:val="0"/>
          <w:sz w:val="32"/>
          <w:szCs w:val="32"/>
          <w:lang w:val="en-US" w:eastAsia="zh-CN" w:bidi="ar"/>
        </w:rPr>
        <w:t xml:space="preserve">，且在此次投标过程中未担任其他在建项目的项目负责人。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四、提供投标单位近 6 个月任意一个月的社保缴纳凭证；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五、具有良好的商业信誉和健全的财务会计制度，提供近两年内任意一年的财务审计报告（成立不足一年的提供有效的银行资信证明）；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六、提供依法缴纳的近6个月任意一个月税收良好记录证明（完税证明或无欠税证明）[完税证明中“税种”为非养老保险、医疗保险、失业保险、 工伤保险和生育保险]；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七、提供在中国政府采购网（www.ccgp.gov.cn）政府采购严重违法失信行为记录名单；“信用中国”（www.creditchina.gov.cn） </w:t>
      </w:r>
    </w:p>
    <w:p>
      <w:pPr>
        <w:keepNext w:val="0"/>
        <w:keepLines w:val="0"/>
        <w:pageBreakBefore w:val="0"/>
        <w:widowControl/>
        <w:suppressLineNumbers w:val="0"/>
        <w:kinsoku/>
        <w:wordWrap/>
        <w:overflowPunct/>
        <w:topLinePunct w:val="0"/>
        <w:autoSpaceDE/>
        <w:autoSpaceDN/>
        <w:bidi w:val="0"/>
        <w:adjustRightInd/>
        <w:snapToGrid/>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被列入失信被执行人、严重失信主体、重大税收违法案件当事人名单的将被拒绝本次投标； </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八、供应商参加政府采购活动前 3 年内在经营活动中没有重大违法违规记录的书面声明；</w:t>
      </w:r>
    </w:p>
    <w:p>
      <w:pPr>
        <w:keepNext w:val="0"/>
        <w:keepLines w:val="0"/>
        <w:pageBreakBefore w:val="0"/>
        <w:widowControl/>
        <w:numPr>
          <w:numId w:val="0"/>
        </w:numPr>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九、</w:t>
      </w:r>
      <w:r>
        <w:rPr>
          <w:rFonts w:hint="eastAsia" w:ascii="仿宋_GB2312" w:hAnsi="仿宋_GB2312" w:eastAsia="仿宋_GB2312" w:cs="仿宋_GB2312"/>
          <w:color w:val="30C0B4" w:themeColor="accent5"/>
          <w:kern w:val="0"/>
          <w:sz w:val="32"/>
          <w:szCs w:val="32"/>
          <w:lang w:val="en-US" w:eastAsia="zh-CN" w:bidi="ar"/>
          <w14:textFill>
            <w14:solidFill>
              <w14:schemeClr w14:val="accent5"/>
            </w14:solidFill>
          </w14:textFill>
        </w:rPr>
        <w:t>所有投标公司认真对现场进行勘察，对工艺、流程、设备、工作量等进行认真核对，投标时提供现场踏勘确认书。无现场踏勘确认书投标无效。</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zh-CN" w:eastAsia="zh-CN" w:bidi="ar"/>
        </w:rPr>
      </w:pPr>
      <w:r>
        <w:rPr>
          <w:rFonts w:hint="eastAsia" w:ascii="仿宋_GB2312" w:hAnsi="仿宋_GB2312" w:eastAsia="仿宋_GB2312" w:cs="仿宋_GB2312"/>
          <w:color w:val="000000"/>
          <w:kern w:val="0"/>
          <w:sz w:val="32"/>
          <w:szCs w:val="32"/>
          <w:lang w:val="en-US" w:eastAsia="zh-CN" w:bidi="ar"/>
        </w:rPr>
        <w:t>十、</w:t>
      </w:r>
      <w:r>
        <w:rPr>
          <w:rFonts w:hint="eastAsia" w:ascii="仿宋_GB2312" w:hAnsi="仿宋_GB2312" w:eastAsia="仿宋_GB2312" w:cs="仿宋_GB2312"/>
          <w:color w:val="000000"/>
          <w:kern w:val="0"/>
          <w:sz w:val="32"/>
          <w:szCs w:val="32"/>
          <w:lang w:val="zh-CN" w:eastAsia="zh-CN" w:bidi="ar"/>
        </w:rPr>
        <w:t>满足《中华人民共和国政府采购法》第二十二条规定；</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十一、中小企业声明函</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zh-CN" w:eastAsia="zh-CN" w:bidi="ar"/>
        </w:rPr>
      </w:pPr>
      <w:r>
        <w:rPr>
          <w:rFonts w:hint="eastAsia" w:ascii="仿宋_GB2312" w:hAnsi="仿宋_GB2312" w:eastAsia="仿宋_GB2312" w:cs="仿宋_GB2312"/>
          <w:color w:val="000000"/>
          <w:kern w:val="0"/>
          <w:sz w:val="32"/>
          <w:szCs w:val="32"/>
          <w:lang w:val="zh-CN" w:eastAsia="zh-CN" w:bidi="ar"/>
        </w:rPr>
        <w:t>1.本项目投标人小型、微型企业的，给予10%的价格扣除。</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zh-CN" w:eastAsia="zh-CN" w:bidi="ar"/>
        </w:rPr>
      </w:pPr>
      <w:r>
        <w:rPr>
          <w:rFonts w:hint="eastAsia" w:ascii="仿宋_GB2312" w:hAnsi="仿宋_GB2312" w:eastAsia="仿宋_GB2312" w:cs="仿宋_GB2312"/>
          <w:color w:val="000000"/>
          <w:kern w:val="0"/>
          <w:sz w:val="32"/>
          <w:szCs w:val="32"/>
          <w:lang w:val="zh-CN" w:eastAsia="zh-CN" w:bidi="ar"/>
        </w:rPr>
        <w:t>2.根据《政府采购促进中小企业发展管理办法》（财库[2020]46号）和《财政部关于进一步加大政府采购支持中小企业力度的通知》要求，供应商应提供合格的《中小企业声明函》，如投标人提供的《中小企业声明函》不合格或未提供《中小微企业声明函》的，不得享受相关中小微企业扶持政策。</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kern w:val="0"/>
          <w:sz w:val="32"/>
          <w:szCs w:val="32"/>
          <w:lang w:val="zh-CN" w:eastAsia="zh-CN" w:bidi="ar"/>
        </w:rPr>
      </w:pPr>
      <w:r>
        <w:rPr>
          <w:rFonts w:hint="eastAsia" w:ascii="仿宋_GB2312" w:hAnsi="仿宋_GB2312" w:eastAsia="仿宋_GB2312" w:cs="仿宋_GB2312"/>
          <w:color w:val="000000"/>
          <w:kern w:val="0"/>
          <w:sz w:val="32"/>
          <w:szCs w:val="32"/>
          <w:lang w:val="en-US" w:eastAsia="zh-CN" w:bidi="ar"/>
        </w:rPr>
        <w:t>3.</w:t>
      </w:r>
      <w:r>
        <w:rPr>
          <w:rFonts w:hint="eastAsia" w:ascii="仿宋_GB2312" w:hAnsi="仿宋_GB2312" w:eastAsia="仿宋_GB2312" w:cs="仿宋_GB2312"/>
          <w:color w:val="000000"/>
          <w:kern w:val="0"/>
          <w:sz w:val="32"/>
          <w:szCs w:val="32"/>
          <w:lang w:val="zh-CN" w:eastAsia="zh-CN" w:bidi="ar"/>
        </w:rPr>
        <w:t>根据《关于促进残疾人就业政府采购政策的通知》（财库[2017]141号）要求，投标人应提供合格的《残疾人福利性单位声明函》，如投标人提供的《残疾人福利性单位声明函》不合格或未提供《残疾人福利性单位声明函》的，不得享受相关中小微企业扶持政策。</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default"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p>
      <w:pPr>
        <w:keepNext w:val="0"/>
        <w:keepLines w:val="0"/>
        <w:pageBreakBefore w:val="0"/>
        <w:kinsoku/>
        <w:wordWrap/>
        <w:overflowPunct/>
        <w:topLinePunct w:val="0"/>
        <w:autoSpaceDE/>
        <w:autoSpaceDN/>
        <w:bidi w:val="0"/>
        <w:adjustRightInd/>
        <w:snapToGrid/>
        <w:spacing w:line="500" w:lineRule="exact"/>
        <w:ind w:firstLine="562" w:firstLineChars="200"/>
        <w:jc w:val="center"/>
        <w:textAlignment w:val="auto"/>
        <w:outlineLvl w:val="1"/>
        <w:rPr>
          <w:rFonts w:hint="eastAsia" w:ascii="宋体" w:hAnsi="宋体" w:eastAsia="宋体" w:cs="宋体"/>
          <w:b/>
          <w:bCs/>
          <w:sz w:val="28"/>
          <w:szCs w:val="28"/>
        </w:rPr>
      </w:pPr>
      <w:bookmarkStart w:id="0" w:name="_Toc1445"/>
      <w:bookmarkStart w:id="1" w:name="_Toc16745"/>
      <w:bookmarkStart w:id="2" w:name="_Toc1975"/>
    </w:p>
    <w:p>
      <w:pPr>
        <w:keepNext w:val="0"/>
        <w:keepLines w:val="0"/>
        <w:pageBreakBefore w:val="0"/>
        <w:kinsoku/>
        <w:wordWrap/>
        <w:overflowPunct/>
        <w:topLinePunct w:val="0"/>
        <w:autoSpaceDE/>
        <w:autoSpaceDN/>
        <w:bidi w:val="0"/>
        <w:adjustRightInd/>
        <w:snapToGrid/>
        <w:spacing w:line="500" w:lineRule="exact"/>
        <w:jc w:val="both"/>
        <w:textAlignment w:val="auto"/>
        <w:outlineLvl w:val="1"/>
        <w:rPr>
          <w:rFonts w:hint="default" w:ascii="宋体" w:hAnsi="宋体" w:eastAsia="宋体" w:cs="宋体"/>
          <w:b/>
          <w:bCs/>
          <w:sz w:val="28"/>
          <w:szCs w:val="28"/>
          <w:lang w:val="en-US" w:eastAsia="zh-CN"/>
        </w:rPr>
      </w:pPr>
      <w:r>
        <w:rPr>
          <w:rFonts w:hint="eastAsia" w:ascii="宋体" w:hAnsi="宋体" w:eastAsia="宋体" w:cs="宋体"/>
          <w:b/>
          <w:bCs/>
          <w:sz w:val="28"/>
          <w:szCs w:val="28"/>
          <w:lang w:val="en-US" w:eastAsia="zh-CN"/>
        </w:rPr>
        <w:t>附件一：</w:t>
      </w:r>
    </w:p>
    <w:p>
      <w:pPr>
        <w:keepNext w:val="0"/>
        <w:keepLines w:val="0"/>
        <w:pageBreakBefore w:val="0"/>
        <w:kinsoku/>
        <w:wordWrap/>
        <w:overflowPunct/>
        <w:topLinePunct w:val="0"/>
        <w:autoSpaceDE/>
        <w:autoSpaceDN/>
        <w:bidi w:val="0"/>
        <w:adjustRightInd/>
        <w:snapToGrid/>
        <w:spacing w:line="500" w:lineRule="exact"/>
        <w:ind w:firstLine="560" w:firstLineChars="200"/>
        <w:jc w:val="center"/>
        <w:textAlignment w:val="auto"/>
        <w:outlineLvl w:val="1"/>
        <w:rPr>
          <w:rFonts w:hint="eastAsia" w:ascii="方正小标宋简体" w:hAnsi="方正小标宋简体" w:eastAsia="方正小标宋简体" w:cs="方正小标宋简体"/>
          <w:b w:val="0"/>
          <w:bCs w:val="0"/>
          <w:sz w:val="28"/>
          <w:szCs w:val="28"/>
        </w:rPr>
      </w:pPr>
      <w:r>
        <w:rPr>
          <w:rFonts w:hint="eastAsia" w:ascii="方正小标宋简体" w:hAnsi="方正小标宋简体" w:eastAsia="方正小标宋简体" w:cs="方正小标宋简体"/>
          <w:b w:val="0"/>
          <w:bCs w:val="0"/>
          <w:sz w:val="28"/>
          <w:szCs w:val="28"/>
        </w:rPr>
        <w:t>现场踏勘确认书</w:t>
      </w:r>
      <w:bookmarkEnd w:id="0"/>
      <w:bookmarkEnd w:id="1"/>
      <w:bookmarkEnd w:id="2"/>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u w:val="single"/>
        </w:rPr>
      </w:pPr>
      <w:r>
        <w:rPr>
          <w:rFonts w:hint="eastAsia" w:ascii="宋体" w:hAnsi="宋体" w:eastAsia="宋体" w:cs="宋体"/>
          <w:sz w:val="28"/>
          <w:szCs w:val="28"/>
        </w:rPr>
        <w:t>致：</w:t>
      </w:r>
      <w:bookmarkStart w:id="3" w:name="_GoBack"/>
      <w:r>
        <w:rPr>
          <w:rFonts w:hint="eastAsia" w:ascii="宋体" w:hAnsi="宋体" w:eastAsia="宋体" w:cs="宋体"/>
          <w:sz w:val="28"/>
          <w:szCs w:val="28"/>
          <w:u w:val="single"/>
        </w:rPr>
        <w:t xml:space="preserve">              </w:t>
      </w:r>
      <w:bookmarkEnd w:id="3"/>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我司已按招标文件、技术规范要求踏勘了</w:t>
      </w:r>
      <w:r>
        <w:rPr>
          <w:rFonts w:hint="eastAsia" w:ascii="宋体" w:hAnsi="宋体" w:eastAsia="宋体" w:cs="宋体"/>
          <w:sz w:val="28"/>
          <w:szCs w:val="28"/>
          <w:lang w:val="en-US" w:eastAsia="zh-CN"/>
        </w:rPr>
        <w:t>喀什地区第一人民医院</w:t>
      </w:r>
      <w:r>
        <w:rPr>
          <w:rFonts w:hint="eastAsia" w:ascii="宋体" w:hAnsi="宋体" w:eastAsia="宋体" w:cs="宋体"/>
          <w:sz w:val="28"/>
          <w:szCs w:val="28"/>
        </w:rPr>
        <w:t>的</w:t>
      </w:r>
      <w:r>
        <w:rPr>
          <w:rFonts w:hint="eastAsia" w:ascii="宋体" w:hAnsi="宋体" w:eastAsia="宋体" w:cs="宋体"/>
          <w:sz w:val="28"/>
          <w:szCs w:val="28"/>
          <w:lang w:val="en-US" w:eastAsia="zh-CN"/>
        </w:rPr>
        <w:t>消防维修项目</w:t>
      </w:r>
      <w:r>
        <w:rPr>
          <w:rFonts w:hint="eastAsia" w:ascii="宋体" w:hAnsi="宋体" w:eastAsia="宋体" w:cs="宋体"/>
          <w:sz w:val="28"/>
          <w:szCs w:val="28"/>
        </w:rPr>
        <w:t>设备安装现场，取得了所有与本次供货有关的资料，并充分了解了建（构）筑物、原有设施、场地布置现场等足以影响投标报价的其他情况，由此按标准规范可能发生的任何费用我司均在投标报价中予以综合考虑。</w:t>
      </w:r>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并郑重承诺若我司中标后，将不会以不了解现场情况为由，提供投标报价以外的任何费用要求。不以场地存在瑕疵为由拒绝履行所约定的各项义务。</w:t>
      </w:r>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采购单位（盖章）：</w:t>
      </w:r>
      <w:r>
        <w:rPr>
          <w:rFonts w:hint="eastAsia" w:ascii="宋体" w:hAnsi="宋体" w:eastAsia="宋体" w:cs="宋体"/>
          <w:sz w:val="28"/>
          <w:szCs w:val="28"/>
          <w:lang w:val="en-US" w:eastAsia="zh-CN"/>
        </w:rPr>
        <w:t>喀什地区第一人民医院保卫科</w:t>
      </w:r>
      <w:r>
        <w:rPr>
          <w:rFonts w:hint="eastAsia" w:ascii="宋体" w:hAnsi="宋体" w:eastAsia="宋体" w:cs="宋体"/>
          <w:sz w:val="28"/>
          <w:szCs w:val="28"/>
        </w:rPr>
        <w:t xml:space="preserve">   投标单位（盖章）：      </w:t>
      </w:r>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项目负责人（签字）：                          项目负责人（签字）：</w:t>
      </w:r>
    </w:p>
    <w:p>
      <w:pPr>
        <w:keepNext w:val="0"/>
        <w:keepLines w:val="0"/>
        <w:pageBreakBefore w:val="0"/>
        <w:kinsoku/>
        <w:wordWrap/>
        <w:overflowPunct/>
        <w:topLinePunct w:val="0"/>
        <w:autoSpaceDE/>
        <w:autoSpaceDN/>
        <w:bidi w:val="0"/>
        <w:adjustRightInd/>
        <w:snapToGrid/>
        <w:spacing w:line="800" w:lineRule="exact"/>
        <w:ind w:left="-420" w:leftChars="-200" w:right="-420" w:rightChars="-200"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日期：202</w:t>
      </w:r>
      <w:r>
        <w:rPr>
          <w:rFonts w:hint="eastAsia" w:ascii="宋体" w:hAnsi="宋体" w:eastAsia="宋体" w:cs="宋体"/>
          <w:sz w:val="28"/>
          <w:szCs w:val="28"/>
          <w:lang w:val="en-US" w:eastAsia="zh-CN"/>
        </w:rPr>
        <w:t>4</w:t>
      </w:r>
      <w:r>
        <w:rPr>
          <w:rFonts w:hint="eastAsia" w:ascii="宋体" w:hAnsi="宋体" w:eastAsia="宋体" w:cs="宋体"/>
          <w:sz w:val="28"/>
          <w:szCs w:val="28"/>
        </w:rPr>
        <w:t>年  月   日                        日期：202</w:t>
      </w:r>
      <w:r>
        <w:rPr>
          <w:rFonts w:hint="eastAsia" w:ascii="宋体" w:hAnsi="宋体" w:eastAsia="宋体" w:cs="宋体"/>
          <w:sz w:val="28"/>
          <w:szCs w:val="28"/>
          <w:lang w:val="en-US" w:eastAsia="zh-CN"/>
        </w:rPr>
        <w:t>4</w:t>
      </w:r>
      <w:r>
        <w:rPr>
          <w:rFonts w:hint="eastAsia" w:ascii="宋体" w:hAnsi="宋体" w:eastAsia="宋体" w:cs="宋体"/>
          <w:sz w:val="28"/>
          <w:szCs w:val="28"/>
        </w:rPr>
        <w:t xml:space="preserve">年  月   日 </w:t>
      </w:r>
    </w:p>
    <w:p>
      <w:pPr>
        <w:keepNext w:val="0"/>
        <w:keepLines w:val="0"/>
        <w:pageBreakBefore w:val="0"/>
        <w:widowControl/>
        <w:numPr>
          <w:ilvl w:val="0"/>
          <w:numId w:val="0"/>
        </w:numPr>
        <w:suppressLineNumbers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color w:val="000000"/>
          <w:kern w:val="0"/>
          <w:sz w:val="28"/>
          <w:szCs w:val="28"/>
          <w:lang w:val="en-US" w:eastAsia="zh-CN" w:bidi="ar"/>
        </w:rPr>
      </w:pP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00000001" w:usb1="080E0000" w:usb2="00000000" w:usb3="00000000" w:csb0="00040000" w:csb1="00000000"/>
    <w:embedRegular r:id="rId1" w:fontKey="{382AE844-B2F6-4A24-BBF1-96400CF4CE4D}"/>
  </w:font>
  <w:font w:name="仿宋_GB2312">
    <w:panose1 w:val="02010609030101010101"/>
    <w:charset w:val="86"/>
    <w:family w:val="auto"/>
    <w:pitch w:val="default"/>
    <w:sig w:usb0="00000001" w:usb1="080E0000" w:usb2="00000000" w:usb3="00000000" w:csb0="00040000" w:csb1="00000000"/>
    <w:embedRegular r:id="rId2" w:fontKey="{E7BC8FE1-5100-4010-81FD-E1AC9C2DEF82}"/>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5YTk2NWU3OTRhNTU0YjZlNWE0ODExMjY4YzM0MTgifQ=="/>
  </w:docVars>
  <w:rsids>
    <w:rsidRoot w:val="00000000"/>
    <w:rsid w:val="0DDF51E8"/>
    <w:rsid w:val="35A272D5"/>
    <w:rsid w:val="36480655"/>
    <w:rsid w:val="3AAA1CD1"/>
    <w:rsid w:val="48FC164D"/>
    <w:rsid w:val="4F795120"/>
    <w:rsid w:val="5F2639C2"/>
    <w:rsid w:val="7EBB61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toa heading"/>
    <w:basedOn w:val="1"/>
    <w:next w:val="1"/>
    <w:autoRedefine/>
    <w:qFormat/>
    <w:uiPriority w:val="0"/>
    <w:pPr>
      <w:spacing w:before="120"/>
    </w:pPr>
    <w:rPr>
      <w:rFonts w:ascii="Cambria" w:hAnsi="Cambria"/>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16</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2024-05-16T16:54:00Z</dcterms:created>
  <dc:creator>pc</dc:creator>
  <cp:lastModifiedBy>云逸1384313356</cp:lastModifiedBy>
  <dcterms:modified xsi:type="dcterms:W3CDTF">2024-05-21T04:35:14Z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97FB01322EB4428CA067B23C58EC06C3_13</vt:lpwstr>
  </property>
</Properties>
</file>