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71BE3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窗纱招标清单</w:t>
      </w:r>
    </w:p>
    <w:p w14:paraId="1891464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尺寸：长度110cm、宽度42cm</w:t>
      </w:r>
    </w:p>
    <w:p w14:paraId="73FC409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材质：金刚网（整片可拆卸）</w:t>
      </w:r>
    </w:p>
    <w:p w14:paraId="2DDEAA1F"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报价限高：720元。中标后根据窗户实际尺寸进行制作，颜色由使用部门确定，材质符合国标要求。一周内安装完毕。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NzY4ZmYzMjYwNjBmZjgxZWZlZDgxMmJmZjRjZDkifQ=="/>
  </w:docVars>
  <w:rsids>
    <w:rsidRoot w:val="00000000"/>
    <w:rsid w:val="19960E59"/>
    <w:rsid w:val="25902C01"/>
    <w:rsid w:val="27254BDC"/>
    <w:rsid w:val="46713F31"/>
    <w:rsid w:val="795C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2024-07-10T04:17:05Z</dcterms:created>
  <dc:creator>Administrator</dc:creator>
  <cp:lastModifiedBy>武功不高</cp:lastModifiedBy>
  <dcterms:modified xsi:type="dcterms:W3CDTF">2024-07-10T04:28:57Z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F2E063F71C9949E69CAB46B275401C0C_12</vt:lpwstr>
  </property>
</Properties>
</file>