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重要提示：请响应单位仔细阅读该需求，对服务需求有不明之处请与我方联系，因未阅读服务需求及提示，造成报价无效的，我方不作解释。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日（本周五北京时间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12:00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）组织统一勘察现场，其他时间不组织勘察现场。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电梯维护（维修）保养服务需求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一、基本概况和预算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1、维保地点：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乌鲁木齐市新市区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西环北路2221号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维保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电梯：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3、维保预算：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5.3万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二、供应商要求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投标方应为注册地在乌鲁木齐地区的独立法人企业。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2、按照《特种设备安全法》第二十二条之规定，投标方需提供我方电梯制造单位向投标方开出的维护（维修）保养服务许可文件，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无许可文件的单位报价无效；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投标方应提供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内的维保业绩。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投标方应有服务承诺。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5、投标方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报价时必须上传营业执照、资质、服务承诺、业绩（以上资料均为原件扫描件、复印件无效），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未按照要求上传的单位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报价无效。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6、投标方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报价前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需提前勘察设备情况，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未勘察的单位报价无效；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7、投标方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响应价格不得超过控制价，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超过控制价无效；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投标方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需在设备使用地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公里内设立服务点，并提供服务点人员配置名单及服务点相关证明文件，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无服务点及证明文件的单位报价无效；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9、投标方在服务期内需免费提供单价不超过500元总价不超过4000元的配件，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无法提供的单位报价无效；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10、投标方在服务期内需提供不少于12次的保障服务，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无法提供的单位报价无效；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11、投标方需在响应报价前提供配件价格清单一份，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无法提供的单位报价无效；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、投标方在服务期内，处理困人的救援时间不得超过15分钟，处理一般故障的时间不得超过1小时，处理重大故障的时间不得超过6小时，每部电梯年故障率小于5/60000，服务期超出处理时间及故障率的，每次扣除年服务费的2.5%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累积超过四次解除维护保养合同；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三、注意事项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请投标供应商仔细阅读服务要求谨慎报价，如盲目报价，中标后无法满足我单位要求，视为扰乱我单位工作秩序和政采云公平询价环境，我单位依据《中华人民共和国政府采购法》第七十七条，将恶意竞标供应商上报政府采购监管部门并进行处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第一次诚信分扣10分，6个月内停止推送询价信息、禁止政采云报价）。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Dg5NzhkNzVhOWQ3MDI4ZTVjNjkwNjI3ZDNkYjYifQ=="/>
    <w:docVar w:name="KSO_WPS_MARK_KEY" w:val="b85f2731-72a8-4b86-9388-76cc9d21fe8a"/>
  </w:docVars>
  <w:rsids>
    <w:rsidRoot w:val="0C1C1BD1"/>
    <w:rsid w:val="0486402D"/>
    <w:rsid w:val="0BF86254"/>
    <w:rsid w:val="0C1C1BD1"/>
    <w:rsid w:val="1F031671"/>
    <w:rsid w:val="267D72B3"/>
    <w:rsid w:val="2AB14430"/>
    <w:rsid w:val="376A4FE0"/>
    <w:rsid w:val="490B0F13"/>
    <w:rsid w:val="52872C18"/>
    <w:rsid w:val="53471FDE"/>
    <w:rsid w:val="62EA1C8E"/>
    <w:rsid w:val="6652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wxb</Company>
  <Pages>2</Pages>
  <Words>848</Words>
  <Characters>878</Characters>
  <Lines>0</Lines>
  <Paragraphs>0</Paragraphs>
  <TotalTime>1</TotalTime>
  <ScaleCrop>false</ScaleCrop>
  <LinksUpToDate>false</LinksUpToDate>
  <CharactersWithSpaces>878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2022-07-05T03:05:00Z</dcterms:created>
  <dc:creator>Administrator</dc:creator>
  <cp:lastModifiedBy>admin</cp:lastModifiedBy>
  <dcterms:modified xsi:type="dcterms:W3CDTF">2024-07-16T04:04:30Z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CWMa22d6e0cd81040b092bb44539439695b">
    <vt:lpwstr>CWMge6iKOgucZCOhGUUArfwuivVvygpauG9WGy1XOe5pYXdWL04RsqT5Cx9+4ov9GNBKTypHCgFp2kepg53CTzgzw==</vt:lpwstr>
  </property>
  <property fmtid="{D5CDD505-2E9C-101B-9397-08002B2CF9AE}" pid="4" name="ICV">
    <vt:lpwstr>1B3F5B171D984581B3D3C71FA92184FD</vt:lpwstr>
  </property>
</Properties>
</file>