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8d4944024223" /><Relationship Type="http://schemas.openxmlformats.org/package/2006/relationships/metadata/core-properties" Target="/package/services/metadata/core-properties/1ba261db97084f5faeb96dad1ba76de2.psmdcp" Id="R9e46299516c74449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ind/>
        <w:jc w:val="center"/>
        <w:rPr>
          <w:sz w:val="54"/>
        </w:rPr>
      </w:pPr>
      <w:r>
        <w:rPr>
          <w:rFonts w:hint="eastAsia" w:ascii="SimSun" w:hAnsi="SimSun" w:eastAsia="SimSun"/>
          <w:b/>
          <w:color w:val="000000"/>
          <w:sz w:val="54"/>
        </w:rPr>
        <w:t xml:space="preserve">碳化木的质量标准</w:t>
      </w:r>
    </w:p>
    <w:p>
      <w:pPr>
        <w:spacing w:line="336" w:lineRule="auto"/>
        <w:ind w:firstLine="0"/>
        <w:jc w:val="both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1</w:t>
      </w:r>
      <w:r>
        <w:rPr>
          <w:rFonts w:hint="eastAsia" w:ascii="SimSun" w:hAnsi="SimSun" w:eastAsia="SimSun"/>
          <w:color w:val="000000"/>
          <w:sz w:val="39"/>
        </w:rPr>
        <w:t xml:space="preserve">．外观：碳化木应无裂纹、变形、凹凸等缺陷，表面平滑、</w:t>
      </w:r>
      <w:r>
        <w:rPr>
          <w:rFonts w:hint="eastAsia" w:ascii="SimSun" w:hAnsi="SimSun" w:eastAsia="SimSun"/>
          <w:color w:val="000000"/>
          <w:sz w:val="39"/>
        </w:rPr>
        <w:t xml:space="preserve">光滑，无明显色差和瑕疵。</w:t>
      </w:r>
    </w:p>
    <w:p>
      <w:pPr>
        <w:spacing w:line="336" w:lineRule="auto"/>
        <w:ind w:firstLine="0"/>
        <w:jc w:val="both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2</w:t>
      </w:r>
      <w:r>
        <w:rPr>
          <w:rFonts w:hint="eastAsia" w:ascii="SimSun" w:hAnsi="SimSun" w:eastAsia="SimSun"/>
          <w:color w:val="000000"/>
          <w:sz w:val="39"/>
        </w:rPr>
        <w:t xml:space="preserve">．密度：碳化木的密度应在</w:t>
      </w:r>
      <w:r>
        <w:rPr>
          <w:rFonts w:hint="eastAsia" w:ascii="Calibri" w:hAnsi="Calibri" w:eastAsia="Calibri"/>
          <w:color w:val="000000"/>
          <w:sz w:val="39"/>
        </w:rPr>
        <w:t xml:space="preserve">0</w:t>
      </w:r>
      <w:r>
        <w:rPr>
          <w:rFonts w:hint="eastAsia" w:ascii="SimSun" w:hAnsi="SimSun" w:eastAsia="SimSun"/>
          <w:color w:val="000000"/>
          <w:sz w:val="39"/>
        </w:rPr>
        <w:t xml:space="preserve">.</w:t>
      </w:r>
      <w:r>
        <w:rPr>
          <w:rFonts w:hint="eastAsia" w:ascii="Calibri" w:hAnsi="Calibri" w:eastAsia="Calibri"/>
          <w:color w:val="000000"/>
          <w:sz w:val="39"/>
        </w:rPr>
        <w:t xml:space="preserve">75</w:t>
      </w:r>
      <w:r>
        <w:rPr>
          <w:rFonts w:hint="eastAsia" w:ascii="SimSun" w:hAnsi="SimSun" w:eastAsia="SimSun"/>
          <w:color w:val="000000"/>
          <w:sz w:val="39"/>
        </w:rPr>
        <w:t xml:space="preserve">-</w:t>
      </w:r>
      <w:r>
        <w:rPr>
          <w:rFonts w:hint="eastAsia" w:ascii="Calibri" w:hAnsi="Calibri" w:eastAsia="Calibri"/>
          <w:color w:val="000000"/>
          <w:sz w:val="39"/>
        </w:rPr>
        <w:t xml:space="preserve">1</w:t>
      </w:r>
      <w:r>
        <w:rPr>
          <w:rFonts w:hint="eastAsia" w:ascii="SimSun" w:hAnsi="SimSun" w:eastAsia="SimSun"/>
          <w:color w:val="000000"/>
          <w:sz w:val="39"/>
        </w:rPr>
        <w:t xml:space="preserve">.</w:t>
      </w:r>
      <w:r>
        <w:rPr>
          <w:rFonts w:hint="eastAsia" w:ascii="Calibri" w:hAnsi="Calibri" w:eastAsia="Calibri"/>
          <w:color w:val="000000"/>
          <w:sz w:val="39"/>
        </w:rPr>
        <w:t xml:space="preserve">4g</w:t>
      </w:r>
      <w:r>
        <w:rPr>
          <w:rFonts w:hint="eastAsia" w:ascii="SimSun" w:hAnsi="SimSun" w:eastAsia="SimSun"/>
          <w:color w:val="000000"/>
          <w:sz w:val="39"/>
        </w:rPr>
        <w:t xml:space="preserve">／</w:t>
      </w:r>
      <w:r>
        <w:rPr>
          <w:rFonts w:hint="eastAsia" w:ascii="Calibri" w:hAnsi="Calibri" w:eastAsia="Calibri"/>
          <w:color w:val="000000"/>
          <w:sz w:val="39"/>
        </w:rPr>
        <w:t xml:space="preserve">cm3</w:t>
      </w:r>
      <w:r>
        <w:rPr>
          <w:rFonts w:hint="eastAsia" w:ascii="SimSun" w:hAnsi="SimSun" w:eastAsia="SimSun"/>
          <w:color w:val="000000"/>
          <w:sz w:val="39"/>
        </w:rPr>
        <w:t xml:space="preserve">之间。</w:t>
      </w:r>
    </w:p>
    <w:p>
      <w:pPr>
        <w:spacing w:line="336" w:lineRule="auto"/>
        <w:ind w:firstLine="0"/>
        <w:jc w:val="both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3</w:t>
      </w:r>
      <w:r>
        <w:rPr>
          <w:rFonts w:hint="eastAsia" w:ascii="SimSun" w:hAnsi="SimSun" w:eastAsia="SimSun"/>
          <w:color w:val="000000"/>
          <w:sz w:val="39"/>
        </w:rPr>
        <w:t xml:space="preserve">．含碳量：碳化木的含碳量应在</w:t>
      </w:r>
      <w:r>
        <w:rPr>
          <w:rFonts w:hint="eastAsia" w:ascii="Calibri" w:hAnsi="Calibri" w:eastAsia="Calibri"/>
          <w:color w:val="000000"/>
          <w:sz w:val="39"/>
        </w:rPr>
        <w:t xml:space="preserve">80</w:t>
      </w:r>
      <w:r>
        <w:rPr>
          <w:rFonts w:hint="eastAsia" w:ascii="SimSun" w:hAnsi="SimSun" w:eastAsia="SimSun"/>
          <w:color w:val="000000"/>
          <w:sz w:val="39"/>
        </w:rPr>
        <w:t xml:space="preserve">％以上，且分布均匀。</w:t>
      </w:r>
    </w:p>
    <w:p>
      <w:pPr>
        <w:spacing w:line="336" w:lineRule="auto"/>
        <w:ind w:firstLine="0"/>
        <w:jc w:val="both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4</w:t>
      </w:r>
      <w:r>
        <w:rPr>
          <w:rFonts w:hint="eastAsia" w:ascii="SimSun" w:hAnsi="SimSun" w:eastAsia="SimSun"/>
          <w:color w:val="000000"/>
          <w:sz w:val="39"/>
        </w:rPr>
        <w:t xml:space="preserve">．硬度：碳化木的硬度应在</w:t>
      </w:r>
      <w:r>
        <w:rPr>
          <w:rFonts w:hint="eastAsia" w:ascii="Calibri" w:hAnsi="Calibri" w:eastAsia="Calibri"/>
          <w:color w:val="000000"/>
          <w:sz w:val="39"/>
        </w:rPr>
        <w:t xml:space="preserve">750kg</w:t>
      </w:r>
      <w:r>
        <w:rPr>
          <w:rFonts w:hint="eastAsia" w:ascii="SimSun" w:hAnsi="SimSun" w:eastAsia="SimSun"/>
          <w:color w:val="000000"/>
          <w:sz w:val="39"/>
        </w:rPr>
        <w:t xml:space="preserve">／</w:t>
      </w:r>
      <w:r>
        <w:rPr>
          <w:rFonts w:hint="eastAsia" w:ascii="Calibri" w:hAnsi="Calibri" w:eastAsia="Calibri"/>
          <w:color w:val="000000"/>
          <w:sz w:val="39"/>
        </w:rPr>
        <w:t xml:space="preserve">c</w:t>
      </w:r>
      <w:r>
        <w:rPr>
          <w:rFonts w:hint="eastAsia" w:ascii="SimSun" w:hAnsi="SimSun" w:eastAsia="SimSun"/>
          <w:color w:val="000000"/>
          <w:sz w:val="39"/>
        </w:rPr>
        <w:t xml:space="preserve">㎡以上，具有较强的抗</w:t>
      </w:r>
      <w:r>
        <w:rPr>
          <w:rFonts w:hint="eastAsia" w:ascii="SimSun" w:hAnsi="SimSun" w:eastAsia="SimSun"/>
          <w:color w:val="000000"/>
          <w:sz w:val="39"/>
        </w:rPr>
        <w:t xml:space="preserve">压和抗弯强度。</w:t>
      </w:r>
    </w:p>
    <w:p>
      <w:pPr>
        <w:spacing w:line="336" w:lineRule="auto"/>
        <w:ind w:firstLine="0"/>
        <w:jc w:val="both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5</w:t>
      </w:r>
      <w:r>
        <w:rPr>
          <w:rFonts w:hint="eastAsia" w:ascii="SimSun" w:hAnsi="SimSun" w:eastAsia="SimSun"/>
          <w:color w:val="000000"/>
          <w:sz w:val="39"/>
        </w:rPr>
        <w:t xml:space="preserve">．耐水性：碳化木应具有良好的耐水性，在水中浸泡</w:t>
      </w:r>
      <w:r>
        <w:rPr>
          <w:rFonts w:hint="eastAsia" w:ascii="Calibri" w:hAnsi="Calibri" w:eastAsia="Calibri"/>
          <w:color w:val="000000"/>
          <w:sz w:val="39"/>
        </w:rPr>
        <w:t xml:space="preserve">48</w:t>
      </w:r>
      <w:r>
        <w:rPr>
          <w:rFonts w:hint="eastAsia" w:ascii="SimSun" w:hAnsi="SimSun" w:eastAsia="SimSun"/>
          <w:color w:val="000000"/>
          <w:sz w:val="39"/>
        </w:rPr>
        <w:t xml:space="preserve">小时</w:t>
      </w:r>
      <w:r>
        <w:rPr>
          <w:rFonts w:hint="eastAsia" w:ascii="SimSun" w:hAnsi="SimSun" w:eastAsia="SimSun"/>
          <w:color w:val="000000"/>
          <w:sz w:val="39"/>
        </w:rPr>
        <w:t xml:space="preserve">后不应发生变形、腐烂、脱落等现象。</w:t>
      </w:r>
    </w:p>
    <w:sectPr>
      <w:type w:val="continuous"/>
      <w:pgSz w:w="11900" w:h="9080" w:orient="portrait"/>
      <w:pgMar w:top="720" w:right="960" w:bottom="1200" w:left="960" w:header="360" w:footer="60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