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</w:t>
      </w:r>
      <w:r>
        <w:rPr>
          <w:rFonts w:hint="default"/>
          <w:b/>
          <w:bCs/>
          <w:sz w:val="36"/>
          <w:szCs w:val="36"/>
        </w:rPr>
        <w:t>标的技术参数</w:t>
      </w:r>
    </w:p>
    <w:p>
      <w:pPr>
        <w:pStyle w:val="2"/>
      </w:pP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采购标的</w:t>
      </w:r>
    </w:p>
    <w:tbl>
      <w:tblPr>
        <w:tblStyle w:val="7"/>
        <w:tblpPr w:leftFromText="180" w:rightFromText="180" w:vertAnchor="text" w:horzAnchor="page" w:tblpX="1811" w:tblpY="99"/>
        <w:tblOverlap w:val="never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07"/>
        <w:gridCol w:w="681"/>
        <w:gridCol w:w="1177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序号</w:t>
            </w:r>
          </w:p>
        </w:tc>
        <w:tc>
          <w:tcPr>
            <w:tcW w:w="1407" w:type="dxa"/>
            <w:tcBorders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采购内容</w:t>
            </w:r>
          </w:p>
        </w:tc>
        <w:tc>
          <w:tcPr>
            <w:tcW w:w="681" w:type="dxa"/>
            <w:tcBorders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数量</w:t>
            </w:r>
          </w:p>
        </w:tc>
        <w:tc>
          <w:tcPr>
            <w:tcW w:w="1177" w:type="dxa"/>
            <w:tcBorders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预算(元)</w:t>
            </w:r>
          </w:p>
        </w:tc>
        <w:tc>
          <w:tcPr>
            <w:tcW w:w="4499" w:type="dxa"/>
            <w:tcBorders>
              <w:tl2br w:val="nil"/>
              <w:tr2bl w:val="nil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</w:rPr>
            </w:pPr>
            <w:r>
              <w:rPr>
                <w:rFonts w:hint="eastAsia" w:ascii="仿宋" w:hAnsi="仿宋" w:eastAsia="仿宋"/>
                <w:b/>
                <w:kern w:val="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0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1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YUK100-04HD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kern w:val="0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1台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16000</w:t>
            </w:r>
          </w:p>
        </w:tc>
        <w:tc>
          <w:tcPr>
            <w:tcW w:w="44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☉采用1U,19’标准机架结构，便于设备的安装使用；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在同一芯光纤中传输4路独立的HD/SD-SDI高标清信号和ASI信号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向下兼容SD-SDI和ASI信号，HD/SD-SDI/ASI信号自适应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采用特有的帧结构，保证4路HD/SD-SDI/ASI信号在发送和接收端一一对应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支持均匀模式MTS和突发模式MTS信号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信号容量大，每路SDI通道最大数据速率可达2.5Gbps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完备的物理层复用及高精度的PCR校正，平均PCR抖动保持在30～60ns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数字化传输符合高质量图像传输的要求，可达到广播级的传输质量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光接收机具有高的接收灵敏度（最大－30dBm），保证信号无中继的远距离传输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光发送机具有环出功能，光接收机具有双输出。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通过病态码信号测试</w:t>
            </w:r>
          </w:p>
          <w:p>
            <w:pPr>
              <w:snapToGrid w:val="0"/>
              <w:jc w:val="lef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☉ 双电源冗余备份</w:t>
            </w:r>
          </w:p>
        </w:tc>
      </w:tr>
    </w:tbl>
    <w:p>
      <w:pPr>
        <w:rPr>
          <w:rFonts w:hint="eastAsia" w:ascii="仿宋_GB2312" w:hAnsi="仿宋_GB2312" w:eastAsia="仿宋_GB2312"/>
          <w:sz w:val="24"/>
          <w:lang w:val="es-ES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s-ES" w:eastAsia="zh-CN"/>
        </w:rPr>
      </w:pPr>
      <w:r>
        <w:rPr>
          <w:rFonts w:hint="eastAsia"/>
          <w:b/>
          <w:bCs/>
          <w:lang w:val="es-ES" w:eastAsia="zh-CN"/>
        </w:rPr>
        <w:t>商务要求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/>
          <w:sz w:val="24"/>
          <w:lang w:val="en-US" w:eastAsia="zh-CN"/>
          <w:woUserID w:val="1"/>
        </w:rPr>
      </w:pPr>
      <w:bookmarkStart w:id="0" w:name="_GoBack"/>
      <w:r>
        <w:rPr>
          <w:rFonts w:hint="eastAsia" w:ascii="仿宋_GB2312" w:hAnsi="仿宋_GB2312" w:eastAsia="仿宋_GB2312"/>
          <w:sz w:val="24"/>
          <w:lang w:val="en-US" w:eastAsia="zh-CN"/>
          <w:woUserID w:val="1"/>
        </w:rPr>
        <w:t>供应商提供的设备必须是厂商原装的、全新的，配置与装箱单相符，应准确无误地表明设备型号、规格、制造厂及生产或出厂日期，数量、质量及性能不低于本采购标的中提出的要求；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/>
          <w:sz w:val="24"/>
          <w:lang w:val="en-US" w:eastAsia="zh-CN"/>
          <w:woUserID w:val="1"/>
        </w:rPr>
      </w:pPr>
      <w:r>
        <w:rPr>
          <w:rFonts w:hint="eastAsia" w:ascii="仿宋_GB2312" w:hAnsi="仿宋_GB2312" w:eastAsia="仿宋_GB2312"/>
          <w:sz w:val="24"/>
          <w:lang w:val="es-ES" w:eastAsia="zh-CN"/>
          <w:woUserID w:val="1"/>
        </w:rPr>
        <w:t>供应商需开具13%增值税专用发票</w:t>
      </w:r>
      <w:r>
        <w:rPr>
          <w:rFonts w:hint="eastAsia" w:ascii="仿宋_GB2312" w:hAnsi="仿宋_GB2312" w:eastAsia="仿宋_GB2312"/>
          <w:sz w:val="24"/>
          <w:lang w:val="en-US" w:eastAsia="zh-CN"/>
          <w:woUserID w:val="1"/>
        </w:rPr>
        <w:t>；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/>
          <w:sz w:val="24"/>
          <w:lang w:val="en-US" w:eastAsia="zh-CN"/>
          <w:woUserID w:val="1"/>
        </w:rPr>
      </w:pPr>
      <w:r>
        <w:rPr>
          <w:rFonts w:hint="eastAsia" w:ascii="仿宋_GB2312" w:hAnsi="仿宋_GB2312" w:eastAsia="仿宋_GB2312"/>
          <w:sz w:val="24"/>
          <w:lang w:val="en-US" w:eastAsia="zh-CN"/>
          <w:woUserID w:val="1"/>
        </w:rPr>
        <w:t>确定中标后</w:t>
      </w:r>
      <w:r>
        <w:rPr>
          <w:rFonts w:hint="default" w:ascii="仿宋_GB2312" w:hAnsi="仿宋_GB2312" w:eastAsia="仿宋_GB2312"/>
          <w:sz w:val="24"/>
          <w:lang w:eastAsia="zh-CN"/>
          <w:woUserID w:val="1"/>
        </w:rPr>
        <w:t>7</w:t>
      </w:r>
      <w:r>
        <w:rPr>
          <w:rFonts w:hint="eastAsia" w:ascii="仿宋_GB2312" w:hAnsi="仿宋_GB2312" w:eastAsia="仿宋_GB2312"/>
          <w:sz w:val="24"/>
          <w:lang w:val="en-US" w:eastAsia="zh-CN"/>
          <w:woUserID w:val="1"/>
        </w:rPr>
        <w:t>个工作日内，中标人与采购单位签订合同，合同签订后7个工作日到货交付；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sz w:val="24"/>
          <w:lang w:val="es-ES" w:eastAsia="zh-CN"/>
          <w:woUserID w:val="1"/>
        </w:rPr>
      </w:pPr>
      <w:r>
        <w:rPr>
          <w:rFonts w:hint="default" w:ascii="仿宋_GB2312" w:hAnsi="仿宋_GB2312" w:eastAsia="仿宋_GB2312"/>
          <w:sz w:val="24"/>
          <w:lang w:eastAsia="zh-CN"/>
          <w:woUserID w:val="1"/>
        </w:rPr>
        <w:t>4</w:t>
      </w:r>
      <w:r>
        <w:rPr>
          <w:rFonts w:hint="eastAsia" w:ascii="仿宋_GB2312" w:hAnsi="仿宋_GB2312" w:eastAsia="仿宋_GB2312"/>
          <w:sz w:val="24"/>
          <w:lang w:val="es-ES" w:eastAsia="zh-CN"/>
          <w:woUserID w:val="1"/>
        </w:rPr>
        <w:t>.设备验收合格正常运行15个工作日内付款100%</w:t>
      </w:r>
      <w:r>
        <w:rPr>
          <w:rFonts w:hint="eastAsia" w:ascii="仿宋_GB2312" w:hAnsi="仿宋_GB2312" w:eastAsia="仿宋_GB2312"/>
          <w:sz w:val="24"/>
          <w:lang w:val="en-US" w:eastAsia="zh-CN"/>
          <w:woUserID w:val="1"/>
        </w:rPr>
        <w:t>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/>
          <w:sz w:val="24"/>
          <w:lang w:val="en-US" w:eastAsia="zh-CN"/>
          <w:woUserID w:val="1"/>
        </w:rPr>
      </w:pPr>
      <w:r>
        <w:rPr>
          <w:rFonts w:hint="default" w:ascii="仿宋_GB2312" w:hAnsi="仿宋_GB2312" w:eastAsia="仿宋_GB2312"/>
          <w:sz w:val="24"/>
          <w:lang w:eastAsia="zh-CN"/>
          <w:woUserID w:val="1"/>
        </w:rPr>
        <w:t>5</w:t>
      </w:r>
      <w:r>
        <w:rPr>
          <w:rFonts w:hint="eastAsia" w:ascii="仿宋_GB2312" w:hAnsi="仿宋_GB2312" w:eastAsia="仿宋_GB2312"/>
          <w:sz w:val="24"/>
          <w:lang w:val="es-ES" w:eastAsia="zh-CN"/>
          <w:woUserID w:val="1"/>
        </w:rPr>
        <w:t>.质保期：</w:t>
      </w:r>
      <w:r>
        <w:rPr>
          <w:rFonts w:hint="eastAsia" w:ascii="仿宋_GB2312" w:hAnsi="仿宋_GB2312" w:eastAsia="仿宋_GB2312"/>
          <w:sz w:val="24"/>
          <w:lang w:val="en-US" w:eastAsia="zh-CN"/>
          <w:woUserID w:val="1"/>
        </w:rPr>
        <w:t>所有产品及其配件享受厂家承诺的原厂三年质保服务。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sz w:val="24"/>
          <w:lang w:val="en-US" w:eastAsia="zh-CN"/>
          <w:woUserID w:val="1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56725"/>
    <w:multiLevelType w:val="singleLevel"/>
    <w:tmpl w:val="9CC56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710C4"/>
    <w:multiLevelType w:val="singleLevel"/>
    <w:tmpl w:val="5E771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MTYzZGE2NjJhZDEyZDgxNjgwMDE4NDE5MmQ4Y2QifQ=="/>
  </w:docVars>
  <w:rsids>
    <w:rsidRoot w:val="491E4BC3"/>
    <w:rsid w:val="0004041F"/>
    <w:rsid w:val="001339C1"/>
    <w:rsid w:val="00372D57"/>
    <w:rsid w:val="007B7ADE"/>
    <w:rsid w:val="008C37E5"/>
    <w:rsid w:val="00A06884"/>
    <w:rsid w:val="00A06C9A"/>
    <w:rsid w:val="02671C67"/>
    <w:rsid w:val="026F6701"/>
    <w:rsid w:val="04D13B08"/>
    <w:rsid w:val="050C4EE9"/>
    <w:rsid w:val="08600A4C"/>
    <w:rsid w:val="09DE65C6"/>
    <w:rsid w:val="0C1A4AE5"/>
    <w:rsid w:val="0E98398B"/>
    <w:rsid w:val="0F2448FB"/>
    <w:rsid w:val="0FC14579"/>
    <w:rsid w:val="1051602B"/>
    <w:rsid w:val="10B15774"/>
    <w:rsid w:val="14173205"/>
    <w:rsid w:val="15523EBC"/>
    <w:rsid w:val="1671325E"/>
    <w:rsid w:val="189579CA"/>
    <w:rsid w:val="19B00B69"/>
    <w:rsid w:val="1CD61F6D"/>
    <w:rsid w:val="1E6E738D"/>
    <w:rsid w:val="214E35EB"/>
    <w:rsid w:val="224D42D4"/>
    <w:rsid w:val="248355F0"/>
    <w:rsid w:val="25322C27"/>
    <w:rsid w:val="2B0B7361"/>
    <w:rsid w:val="2B8B5B74"/>
    <w:rsid w:val="2BCD6AE2"/>
    <w:rsid w:val="2CBE560F"/>
    <w:rsid w:val="2CC855DD"/>
    <w:rsid w:val="2F2872A4"/>
    <w:rsid w:val="2F7E1480"/>
    <w:rsid w:val="310E611B"/>
    <w:rsid w:val="31B51570"/>
    <w:rsid w:val="33A74C24"/>
    <w:rsid w:val="34DB161F"/>
    <w:rsid w:val="37395C50"/>
    <w:rsid w:val="37FF5E26"/>
    <w:rsid w:val="3B0158B0"/>
    <w:rsid w:val="3D5B1B01"/>
    <w:rsid w:val="3E157F38"/>
    <w:rsid w:val="3E62059F"/>
    <w:rsid w:val="3ECE00FC"/>
    <w:rsid w:val="3F55342C"/>
    <w:rsid w:val="416F7896"/>
    <w:rsid w:val="45E61C27"/>
    <w:rsid w:val="462F3F1F"/>
    <w:rsid w:val="4672471B"/>
    <w:rsid w:val="481D7C52"/>
    <w:rsid w:val="491E4BC3"/>
    <w:rsid w:val="4A862B73"/>
    <w:rsid w:val="4AAE5BFE"/>
    <w:rsid w:val="4AF74CB9"/>
    <w:rsid w:val="4B9C438F"/>
    <w:rsid w:val="4C382433"/>
    <w:rsid w:val="4EB04467"/>
    <w:rsid w:val="4F346B01"/>
    <w:rsid w:val="4FD53959"/>
    <w:rsid w:val="50D801D0"/>
    <w:rsid w:val="51EF15E7"/>
    <w:rsid w:val="52177C1C"/>
    <w:rsid w:val="5BB874B6"/>
    <w:rsid w:val="5BDB3687"/>
    <w:rsid w:val="5BFB591B"/>
    <w:rsid w:val="5F010D70"/>
    <w:rsid w:val="605A30B7"/>
    <w:rsid w:val="65D51077"/>
    <w:rsid w:val="68233940"/>
    <w:rsid w:val="6A0C0DED"/>
    <w:rsid w:val="6B707C0B"/>
    <w:rsid w:val="6BD94A61"/>
    <w:rsid w:val="6D0B2B9B"/>
    <w:rsid w:val="6E6474BD"/>
    <w:rsid w:val="6EAD48CF"/>
    <w:rsid w:val="6F892AD6"/>
    <w:rsid w:val="6FBB6395"/>
    <w:rsid w:val="6FE70C3C"/>
    <w:rsid w:val="703D314D"/>
    <w:rsid w:val="71F90592"/>
    <w:rsid w:val="744A2732"/>
    <w:rsid w:val="76704B14"/>
    <w:rsid w:val="7677ECBA"/>
    <w:rsid w:val="770A6989"/>
    <w:rsid w:val="77F53100"/>
    <w:rsid w:val="7BD9AC97"/>
    <w:rsid w:val="7C9C6387"/>
    <w:rsid w:val="7D3D191B"/>
    <w:rsid w:val="7FD9A911"/>
    <w:rsid w:val="9FB961A6"/>
    <w:rsid w:val="ADFA19DA"/>
    <w:rsid w:val="AFFFCBC3"/>
    <w:rsid w:val="F79E8E09"/>
    <w:rsid w:val="FFFD8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hAnsi="Calibri"/>
      <w:szCs w:val="22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Times New Roman" w:hAnsi="Times New Roman"/>
      <w:sz w:val="2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571</Words>
  <Characters>676</Characters>
  <Lines>30</Lines>
  <Paragraphs>8</Paragraphs>
  <TotalTime>0</TotalTime>
  <ScaleCrop>false</ScaleCrop>
  <LinksUpToDate>false</LinksUpToDate>
  <CharactersWithSpaces>687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2022-07-08T08:04:00Z</dcterms:created>
  <dc:creator>Administrator</dc:creator>
  <cp:lastModifiedBy>Administrator</cp:lastModifiedBy>
  <dcterms:modified xsi:type="dcterms:W3CDTF">2024-05-31T09:29:54Z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F1E9F16744934A13B20CDE6C6B880514_13</vt:lpwstr>
  </property>
</Properties>
</file>