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7D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兵地融合草湖项目区昆仑人民医院病床单元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采购需求</w:t>
      </w:r>
    </w:p>
    <w:p w14:paraId="7A15E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A8C5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2BA9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项目概况</w:t>
      </w:r>
    </w:p>
    <w:p w14:paraId="64548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兵地融合发展草湖项目区昆仑人民医院前期开办需求，需购置100张病床，含床头柜、输液架等附属配套，已通过预算单价为3500元/张，总预算为：350000元，资金来源为昆仑人民医院开办经费，通过《中国政府采购法》允许的采购方式进行招采。</w:t>
      </w:r>
    </w:p>
    <w:p w14:paraId="0A9668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商务需求</w:t>
      </w:r>
    </w:p>
    <w:p w14:paraId="51210C00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70" w:rightChars="7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1、质保期：5年</w:t>
      </w:r>
    </w:p>
    <w:p w14:paraId="4088AF4A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70" w:rightChars="7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2、交货期：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合同签订后60天内交货</w:t>
      </w:r>
    </w:p>
    <w:p w14:paraId="0F9C84BA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70" w:rightChars="70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交货地点：新建生产建设兵团第三师医院指定地点</w:t>
      </w:r>
    </w:p>
    <w:p w14:paraId="6C76AE9B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70" w:rightChars="7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4、付款方式：专项资金，项目验收合格后，100%付款</w:t>
      </w:r>
    </w:p>
    <w:p w14:paraId="4B48E7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拟购货物明细：</w:t>
      </w:r>
    </w:p>
    <w:p w14:paraId="14730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货物名称：病床单元，包括ABS床头双摇护理床，ABS床头柜、床垫、餐桌板、床插输液架</w:t>
      </w:r>
    </w:p>
    <w:p w14:paraId="6C7B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货物数量：100张</w:t>
      </w:r>
    </w:p>
    <w:p w14:paraId="5CB73A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具体招标参数</w:t>
      </w:r>
    </w:p>
    <w:p w14:paraId="3C15A7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（一）ABS 床头带轮手动双摇护理床 </w:t>
      </w:r>
    </w:p>
    <w:p w14:paraId="3F5016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1、规格：2150*960*500mm </w:t>
      </w:r>
    </w:p>
    <w:p w14:paraId="6D44F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2、床头床尾：床头床尾采用优质ABS高级工程塑料注塑而成,要求两片注塑成型后粘接，内置30*20*1.2mm 镀锌钢管与挂勾相连接，以此增加抗拉强度延长使用期限。</w:t>
      </w:r>
    </w:p>
    <w:p w14:paraId="5BAE6B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床头尺寸 960*490*66mm,单个床头的总重量不少4.5kg，外形美观，表面光滑平整，装卸自如，坚固可靠，耐腐蚀抗老化便于清洁；床头两侧设有自动锁紧装置防止床头脱落。床头尾板拆卸方便可兼做CPR 急救功能；床尾板外侧设有注塑成型的透明工程塑料患者信息卡插槽，要求用透明材料注塑成型尺寸：160*90*20mm，中间一个大卡槽，右侧两个小卡槽，便于识别病人信息。 </w:t>
      </w:r>
    </w:p>
    <w:p w14:paraId="0EB918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★3、床面：要求采用冷轧钢板一次冲压成型四角为圆角R25，R角不能带工艺孔，板材厚度≥1.0mm。床面拉伸R角光滑平整具有多孔设计，便于透气，要有并有凹凸防滑功能，床面为四片设计，尼龙垫片以减少噪音，背部床板为双支撑结构，钢管尺寸为：25*25*1.2mm，与双支撑钢管连接的横向钢管要求φ32*3mm 厚，均匀分散压力，起放平稳可靠；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（要求提供冷轧钢板国家级检测报告，提供床板盐雾试验合格检测报告） </w:t>
      </w:r>
    </w:p>
    <w:p w14:paraId="35C2C3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★4、床架：要求采用30*60*1.2mm 优质矩型钢管焊接而成，对角各设一个输液架插孔,床框两侧底部各设一个双头尼龙注塑成型或钢制引流勾，承载重量≥8kg，采用全自动焊接机器人群组，焊点均匀，规范标准，无开焊漏焊现象。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(提供具 有CMA资质检验检测机构出具的床框电泳、喷涂合格测试报告，要求提供机器人设备实景图片及发票，要求提供钢管国家级检测报告，要求提供护理床架专利证书） </w:t>
      </w:r>
    </w:p>
    <w:p w14:paraId="427FBF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5、整床调节功能：背部最大升降角度 0º-75º之间可任意升降，腿部最大升降角度 0º-45º之间可任意升降；床体承载重量≥240kg；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（要求提供床体静态承重第三方检测报告） </w:t>
      </w:r>
    </w:p>
    <w:p w14:paraId="53D7FD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★6、金属表面处理：要求钢砂除锈工艺具有内外防锈处理工艺，表面静电粉末喷塑，全自动喷涂流水线作业，抗冲击不生锈。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（提供床板涂层平均值合格检测报告，要求提供粉末 SGS认证，提供粉末国家级检测报告） </w:t>
      </w:r>
    </w:p>
    <w:p w14:paraId="3E6A08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7、护栏：铝合金折叠护栏：护栏上横管为 1.2mm 厚航天铝型材，六支不锈钢支柱，上下支住固定座为2.0 厚冷轧钢板冲压成型。下横管为30X30*1.5mm方管，上下支柱与上下横管连接用专制的空心铆钉固定而成，转动灵活，坚固耐用。手按单按键快速定位，操作简便；不使用时可轻松放下，具有防夹手功能，钢管表面采用钢砂除锈新工艺表面静电粉末喷塑，抗冲击不生锈。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（要求提供铝合金护栏第三方检测报告） </w:t>
      </w:r>
    </w:p>
    <w:p w14:paraId="2BFE1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8、摇杆：摇把套管采用φ32*1.2mm不锈钢管经特种工艺加工成型，升降固定器为增强尼龙一次注塑成型，前后各置放一个8102压力轴承保证升降起落平稳轻盈。升降丝杠为双螺纹 45#钢挤压成型，表面光泽，坚固耐用。升降推力钢管要求φ32*1.2mm 钢管喷塑，要求设定升降限位保护装置，防止过摇后损坏，最新双向到位保护功能，万向节连轴结构，牢固灵活，要求设有防尘保护罩，操作轻松自如，可灵活调节患者背部、腿部体位；安全可靠，使用轻松无噪音。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（要求提供升降摇杆专利证书，要求提供摇杆系统第三方检测报告） </w:t>
      </w:r>
    </w:p>
    <w:p w14:paraId="618CA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9、脚轮：脚轮采用Ф125 橡塑静音包轮，内镶202轴承，脚轮固定夹板要求为 2.5 厚的冷轧钢板冲压拉伸一次成型，表面光滑平整坚固可靠承载力大，单轮承载150kg不变型。要求脚踩刹车部位内置锰钢弹簧片一次冲压成型。单个刹车制 动，承载力大，防缠绕，转动灵活。 </w:t>
      </w:r>
    </w:p>
    <w:p w14:paraId="2BF5E92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床下设有盆鞋架，材质选用优质钢管焊接而成，方便实用，美观大方。</w:t>
      </w:r>
    </w:p>
    <w:p w14:paraId="64B352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（二）ABS 床头柜 </w:t>
      </w:r>
    </w:p>
    <w:p w14:paraId="26B924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规格：480*480*760mm </w:t>
      </w:r>
    </w:p>
    <w:p w14:paraId="526E3E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柜体为高级 ABS 工程塑料经特制模具注塑成型，表面易清洗、擦拭，整体美观大方，防止烫坏划伤柜体表面，柜体设有抽板、抽屉、单扇柜门，柜门内置暖瓶固定槽，内部配有隔板，实用方便，柜体两侧设有毛巾挂架和杂物挂勾；柜体总重 ≥13 kg，柜体承载重≥100kg </w:t>
      </w:r>
    </w:p>
    <w:p w14:paraId="5ED7F5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（三）海绵床垫 </w:t>
      </w:r>
    </w:p>
    <w:p w14:paraId="0CEEA9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规格：1970*880*80mm </w:t>
      </w:r>
    </w:p>
    <w:p w14:paraId="3DF1F0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床垫面料采用军用防水透气帆布，军工材料军工质量，内防水外防滑。床垫配有拉链便于拆洗，双层结构上层为高密度海绵厚度4公分，下层为优质海南椰棕厚度4公分。床垫经高温高压消毒抗菌处理，不含甲醛和有害物质。具有液体不渗透，表层擦拭容易，可长期保持床面干净卫生，可拆洗，遇水不退色，两侧各带有通气孔，长期使用无塌陷。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 w:bidi="ar"/>
        </w:rPr>
        <w:t xml:space="preserve">（要求提供床垫抗甲醛检测报告） </w:t>
      </w:r>
    </w:p>
    <w:p w14:paraId="31B1E9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（四）餐桌板</w:t>
      </w:r>
    </w:p>
    <w:p w14:paraId="416D27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整体采用优质ABS注塑成型，伸缩部分采用直径22*1.2mm的型材组合而成。不用时可挂在床头。</w:t>
      </w:r>
    </w:p>
    <w:p w14:paraId="3F21D3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（五）床插输液架</w:t>
      </w:r>
    </w:p>
    <w:p w14:paraId="1FF80A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产品参数 ：直径φ19。用在高档病床上如：电动，ABS病床，</w:t>
      </w:r>
    </w:p>
    <w:p w14:paraId="289942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材质：全不锈钢。可调节高度。</w:t>
      </w:r>
    </w:p>
    <w:p w14:paraId="77BB36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2B0DF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6D23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7CF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 w:firstLine="840" w:firstLineChars="300"/>
        <w:textAlignment w:val="auto"/>
        <w:rPr>
          <w:rFonts w:hint="default" w:eastAsia="黑体"/>
          <w:b w:val="0"/>
          <w:bCs w:val="0"/>
          <w:sz w:val="28"/>
          <w:szCs w:val="28"/>
          <w:lang w:val="en-US" w:eastAsia="zh-CN"/>
        </w:rPr>
      </w:pPr>
    </w:p>
    <w:p w14:paraId="054EE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E9B9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EDB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D9B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FD7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246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323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E30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491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B24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7E2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42309-E6B8-4C8D-BC27-3032E2E942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AA4EE4-3308-48FF-8BC1-7D897A8703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10672E-0096-43F3-BE95-F6E5D949701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B1112D7-FFB5-4252-8062-368837C5C5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ABE3A"/>
    <w:multiLevelType w:val="singleLevel"/>
    <w:tmpl w:val="B33ABE3A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F2B3ADAA"/>
    <w:multiLevelType w:val="singleLevel"/>
    <w:tmpl w:val="F2B3A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MjhhZDY4ODhmOThlZDI3MGQ5ZTljYjdmMzk3OGIifQ=="/>
  </w:docVars>
  <w:rsids>
    <w:rsidRoot w:val="00000000"/>
    <w:rsid w:val="0263106C"/>
    <w:rsid w:val="030A7CE5"/>
    <w:rsid w:val="03A6122B"/>
    <w:rsid w:val="03D34681"/>
    <w:rsid w:val="048549F2"/>
    <w:rsid w:val="04BE1E95"/>
    <w:rsid w:val="05263B5D"/>
    <w:rsid w:val="055D71F1"/>
    <w:rsid w:val="06303EAB"/>
    <w:rsid w:val="07470439"/>
    <w:rsid w:val="0AEE5554"/>
    <w:rsid w:val="0B530D6A"/>
    <w:rsid w:val="0B9A1EDB"/>
    <w:rsid w:val="0E2A646C"/>
    <w:rsid w:val="12A332D1"/>
    <w:rsid w:val="12C47AD5"/>
    <w:rsid w:val="14A24BDD"/>
    <w:rsid w:val="15FB06EE"/>
    <w:rsid w:val="18BF5A03"/>
    <w:rsid w:val="19102B3C"/>
    <w:rsid w:val="1D153C31"/>
    <w:rsid w:val="1E5B441F"/>
    <w:rsid w:val="1FF95C9E"/>
    <w:rsid w:val="20DC155A"/>
    <w:rsid w:val="21B86F4C"/>
    <w:rsid w:val="23B75C54"/>
    <w:rsid w:val="25D1010D"/>
    <w:rsid w:val="287265EE"/>
    <w:rsid w:val="28E95D7A"/>
    <w:rsid w:val="2A506E02"/>
    <w:rsid w:val="2B1F1365"/>
    <w:rsid w:val="2C994916"/>
    <w:rsid w:val="2FA23C5C"/>
    <w:rsid w:val="2FD302BA"/>
    <w:rsid w:val="307D1FD3"/>
    <w:rsid w:val="344D2A28"/>
    <w:rsid w:val="360B0081"/>
    <w:rsid w:val="3E3D0FF4"/>
    <w:rsid w:val="3EED6576"/>
    <w:rsid w:val="40BE554F"/>
    <w:rsid w:val="43C260F7"/>
    <w:rsid w:val="450C1E73"/>
    <w:rsid w:val="46002899"/>
    <w:rsid w:val="46B06807"/>
    <w:rsid w:val="46B53E1D"/>
    <w:rsid w:val="47FC7C94"/>
    <w:rsid w:val="47FF2A2D"/>
    <w:rsid w:val="48BB7C44"/>
    <w:rsid w:val="49E33F28"/>
    <w:rsid w:val="4B9F6E4A"/>
    <w:rsid w:val="4C433C79"/>
    <w:rsid w:val="4E693057"/>
    <w:rsid w:val="4F416B96"/>
    <w:rsid w:val="506863A4"/>
    <w:rsid w:val="51966BC8"/>
    <w:rsid w:val="51B1220E"/>
    <w:rsid w:val="536B446E"/>
    <w:rsid w:val="5380451A"/>
    <w:rsid w:val="563C00B7"/>
    <w:rsid w:val="58501BF8"/>
    <w:rsid w:val="5AE22BEA"/>
    <w:rsid w:val="5B8C35ED"/>
    <w:rsid w:val="5FE1785D"/>
    <w:rsid w:val="62922E0D"/>
    <w:rsid w:val="63FB7F61"/>
    <w:rsid w:val="69A05AEA"/>
    <w:rsid w:val="6B357AFC"/>
    <w:rsid w:val="6C397839"/>
    <w:rsid w:val="6CBC7147"/>
    <w:rsid w:val="6EBD25A8"/>
    <w:rsid w:val="70135C4E"/>
    <w:rsid w:val="709B37D5"/>
    <w:rsid w:val="74AC4202"/>
    <w:rsid w:val="752E64C5"/>
    <w:rsid w:val="77BA7D44"/>
    <w:rsid w:val="78412EB3"/>
    <w:rsid w:val="7A1116A0"/>
    <w:rsid w:val="7A6F1F5A"/>
    <w:rsid w:val="7BAD73C8"/>
    <w:rsid w:val="7C5E5DE2"/>
    <w:rsid w:val="7CB63D99"/>
    <w:rsid w:val="7E2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2549</Words>
  <Characters>2758</Characters>
  <Lines>0</Lines>
  <Paragraphs>0</Paragraphs>
  <TotalTime>80</TotalTime>
  <ScaleCrop>false</ScaleCrop>
  <LinksUpToDate>false</LinksUpToDate>
  <CharactersWithSpaces>2867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2024-05-29T12:19:00Z</dcterms:created>
  <dc:creator>Administrator</dc:creator>
  <cp:lastModifiedBy>阿尔孜古丽</cp:lastModifiedBy>
  <dcterms:modified xsi:type="dcterms:W3CDTF">2025-02-26T05:25:38Z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03981DC903AD4B96BEB3447F0E282ED1_13</vt:lpwstr>
  </property>
  <property fmtid="{D5CDD505-2E9C-101B-9397-08002B2CF9AE}" pid="4" name="KSOTemplateDocerSaveRecord">
    <vt:lpwstr>eyJoZGlkIjoiZTMwZjJjNjg5OTQ5YTVlOGIzOGJmOGUxOGM3MTEzOGMiLCJ1c2VySWQiOiI2MjYwNTAyODQifQ==</vt:lpwstr>
  </property>
</Properties>
</file>