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7E07E36">
      <w:pPr>
        <w:pStyle w:val="2"/>
        <w:widowControl/>
        <w:shd w:val="clear" w:color="auto" w:fill="FFFFFF"/>
        <w:spacing w:before="0" w:beforeAutospacing="0" w:after="0" w:afterAutospacing="0"/>
        <w:jc w:val="center"/>
        <w:rPr>
          <w:rFonts w:hint="eastAsia" w:ascii="微软雅黑" w:hAnsi="微软雅黑" w:eastAsia="微软雅黑" w:cs="微软雅黑"/>
          <w:color w:val="333333"/>
          <w:sz w:val="44"/>
          <w:szCs w:val="44"/>
          <w:shd w:val="clear" w:color="auto" w:fill="FFFFFF"/>
        </w:rPr>
      </w:pPr>
      <w:r>
        <w:rPr>
          <w:rFonts w:hint="eastAsia" w:ascii="微软雅黑" w:hAnsi="微软雅黑" w:eastAsia="微软雅黑" w:cs="微软雅黑"/>
          <w:color w:val="333333"/>
          <w:sz w:val="44"/>
          <w:szCs w:val="44"/>
          <w:shd w:val="clear" w:color="auto" w:fill="FFFFFF"/>
        </w:rPr>
        <w:t>新疆生产建设兵团十四师医共体检验试剂在线询价公告</w:t>
      </w:r>
    </w:p>
    <w:p w14:paraId="1357158C">
      <w:pPr>
        <w:pStyle w:val="2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jc w:val="both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各供应商：</w:t>
      </w:r>
    </w:p>
    <w:p w14:paraId="72E95DF9">
      <w:pPr>
        <w:pStyle w:val="2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="640" w:firstLineChars="200"/>
        <w:jc w:val="both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为满足工作需要，保证采购过程公开、透明，现对202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  <w:lang w:val="en-US" w:eastAsia="zh-CN"/>
        </w:rPr>
        <w:t>5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年度部分检验试剂、进行线上询价，具体如下：</w:t>
      </w:r>
    </w:p>
    <w:p w14:paraId="391DE15D">
      <w:pPr>
        <w:pStyle w:val="2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="640" w:firstLineChars="200"/>
        <w:jc w:val="both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一、供应商资质要求</w:t>
      </w:r>
    </w:p>
    <w:p w14:paraId="0155CA97">
      <w:pPr>
        <w:pStyle w:val="2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="640" w:firstLineChars="200"/>
        <w:jc w:val="both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1、从事检验试剂的产品经营（生产）的单位；</w:t>
      </w:r>
    </w:p>
    <w:p w14:paraId="2563D6EA">
      <w:pPr>
        <w:pStyle w:val="2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="640" w:firstLineChars="200"/>
        <w:jc w:val="both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2、具有良好的商业信誉和健全的财务会计制度；</w:t>
      </w:r>
    </w:p>
    <w:p w14:paraId="4BF78DCE">
      <w:pPr>
        <w:pStyle w:val="2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="640" w:firstLineChars="200"/>
        <w:jc w:val="both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3、具有履行合同所必需的配套设备和专业技术能力；</w:t>
      </w:r>
    </w:p>
    <w:p w14:paraId="77C8C4F5">
      <w:pPr>
        <w:pStyle w:val="2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="640" w:firstLineChars="200"/>
        <w:jc w:val="both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4、供应商应提供《法人营业执照》、《医疗器械产品注册证》、《医疗器械经营企业许可证》、《</w:t>
      </w:r>
      <w:r>
        <w:rPr>
          <w:rFonts w:hint="eastAsia" w:ascii="仿宋" w:hAnsi="仿宋" w:eastAsia="仿宋" w:cs="仿宋"/>
          <w:sz w:val="32"/>
          <w:szCs w:val="32"/>
        </w:rPr>
        <w:t>法定代表人身份证复印件或法定代表人授权委托书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》、《经营范围包含冷藏试剂的二类备案凭证》；涉及危险品及易制毒（爆）试剂的种类，请投标企业提供相关经营许可证。</w:t>
      </w:r>
    </w:p>
    <w:p w14:paraId="6310F0A5">
      <w:pPr>
        <w:pStyle w:val="2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="640" w:firstLineChars="200"/>
        <w:jc w:val="both"/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5、供应商所提供各种资质证明材料均在有效期内。</w:t>
      </w:r>
    </w:p>
    <w:p w14:paraId="189CAB16">
      <w:pPr>
        <w:pStyle w:val="2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="640" w:firstLineChars="200"/>
        <w:jc w:val="both"/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6、提供信用记录网络查询页面截 图 (信 用中国与中国政府采购 网)。</w:t>
      </w:r>
    </w:p>
    <w:p w14:paraId="77BC42C0">
      <w:pPr>
        <w:pStyle w:val="2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="640" w:firstLineChars="200"/>
        <w:jc w:val="both"/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7、满足《中华人民共和国政府采购法》第二十二条规定；未被“信用中国”（www.creditchina.gov.cn)、中国政府采购网（www.ccgp.gov.cn）列入失信被执行人、重大税收违法失信主体、政府采购严重违法失信行为记录名单。</w:t>
      </w:r>
    </w:p>
    <w:p w14:paraId="0959B3A0">
      <w:pPr>
        <w:pStyle w:val="2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="640" w:firstLineChars="200"/>
        <w:jc w:val="both"/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8、能满足冷链运输要求，且能上传冷链运输承诺书。</w:t>
      </w:r>
    </w:p>
    <w:p w14:paraId="228D7D48">
      <w:pPr>
        <w:pStyle w:val="2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="640" w:firstLineChars="200"/>
        <w:jc w:val="both"/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9、报价供应商应提供所报价产品的技术支持和售后服务，并作出书面承诺。</w:t>
      </w:r>
    </w:p>
    <w:p w14:paraId="372CA240">
      <w:pPr>
        <w:pStyle w:val="2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="640" w:firstLineChars="200"/>
        <w:jc w:val="both"/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请各供应商按顺序将所需材料做成</w:t>
      </w:r>
      <w:r>
        <w:rPr>
          <w:rFonts w:hint="eastAsia" w:ascii="仿宋" w:hAnsi="仿宋" w:eastAsia="仿宋" w:cs="仿宋"/>
          <w:b/>
          <w:bCs/>
          <w:color w:val="333333"/>
          <w:sz w:val="44"/>
          <w:szCs w:val="44"/>
          <w:highlight w:val="yellow"/>
          <w:shd w:val="clear" w:color="auto" w:fill="FFFFFF"/>
        </w:rPr>
        <w:t>一个PDF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格式文件上传到在线询价页面上。</w:t>
      </w:r>
    </w:p>
    <w:p w14:paraId="5732D68C">
      <w:pPr>
        <w:pStyle w:val="2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="640" w:firstLineChars="200"/>
        <w:jc w:val="both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二、招标说明</w:t>
      </w:r>
    </w:p>
    <w:p w14:paraId="54D78BC2">
      <w:pPr>
        <w:pStyle w:val="2"/>
        <w:widowControl/>
        <w:shd w:val="clear" w:color="auto" w:fill="FFFFFF"/>
        <w:spacing w:before="0" w:beforeAutospacing="0" w:after="0" w:afterAutospacing="0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1、试剂询价品种详见附件《新疆生产建设兵团十四师医共体检验试剂在线询价公告》。报价供应商可选择经营品种，直接在表格中填写报价；如有产品规格不符合采购方需求或品质优于采购方需求，可在表格后添加备注，采购方将根据实际需要进行选择。</w:t>
      </w:r>
    </w:p>
    <w:p w14:paraId="5DE1B4B9">
      <w:pPr>
        <w:pStyle w:val="2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="640" w:firstLineChars="200"/>
        <w:jc w:val="both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2、本次询价，原则上以同规格产品或同类产品报价最低者确定为合格供应商；如最低价供应商无法满足采购方要求，采购方可优先选择报价第二低供应商。</w:t>
      </w:r>
    </w:p>
    <w:p w14:paraId="7DDE8FCC">
      <w:pPr>
        <w:pStyle w:val="2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="640" w:firstLineChars="200"/>
        <w:jc w:val="both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3、同大类产品的集中采购时，以本类产品中低价供货量占比多的供应商为优先选用对象。</w:t>
      </w:r>
    </w:p>
    <w:p w14:paraId="3B3205BB">
      <w:pPr>
        <w:pStyle w:val="2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="640" w:firstLineChars="200"/>
        <w:jc w:val="both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4、对于外地报价供应商，应承诺所报价产品在</w:t>
      </w:r>
      <w:r>
        <w:rPr>
          <w:rFonts w:hint="eastAsia" w:ascii="仿宋" w:hAnsi="仿宋" w:eastAsia="仿宋" w:cs="仿宋"/>
          <w:color w:val="333333"/>
          <w:sz w:val="32"/>
          <w:szCs w:val="32"/>
          <w:highlight w:val="yellow"/>
          <w:shd w:val="clear" w:color="auto" w:fill="FFFFFF"/>
        </w:rPr>
        <w:t>实际供货时由专人送到指定地点，出示检测报告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，当场验收，运输过程必须符合相关规定（如冷链条件）。</w:t>
      </w:r>
    </w:p>
    <w:p w14:paraId="7DA07318">
      <w:pPr>
        <w:pStyle w:val="2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="640" w:firstLineChars="200"/>
        <w:jc w:val="both"/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5、报价供应商应提供所报价产品的技术支持和售后服务，并作出书面承诺。</w:t>
      </w:r>
    </w:p>
    <w:p w14:paraId="2349251A">
      <w:pPr>
        <w:pStyle w:val="2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="640" w:firstLineChars="200"/>
        <w:jc w:val="both"/>
        <w:rPr>
          <w:rFonts w:hint="eastAsia" w:ascii="仿宋" w:hAnsi="仿宋" w:eastAsia="仿宋" w:cs="仿宋"/>
          <w:color w:val="333333"/>
          <w:sz w:val="32"/>
          <w:szCs w:val="32"/>
          <w:highlight w:val="red"/>
          <w:shd w:val="clear" w:color="auto" w:fill="FFFFFF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6、</w:t>
      </w:r>
      <w:r>
        <w:rPr>
          <w:rFonts w:hint="eastAsia" w:ascii="仿宋" w:hAnsi="仿宋" w:eastAsia="仿宋" w:cs="仿宋"/>
          <w:color w:val="333333"/>
          <w:sz w:val="32"/>
          <w:szCs w:val="32"/>
          <w:highlight w:val="red"/>
          <w:shd w:val="clear" w:color="auto" w:fill="FFFFFF"/>
        </w:rPr>
        <w:t>报价供应商在中标后如因授权问题无法供货，采购单位将追究其责任。</w:t>
      </w:r>
    </w:p>
    <w:p w14:paraId="0E4DCA70">
      <w:pPr>
        <w:pStyle w:val="2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="640" w:firstLineChars="200"/>
        <w:jc w:val="both"/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7、应确保所提供资料的真实性、有效性和合法性，否则引起任何责任由其自行承担。</w:t>
      </w:r>
    </w:p>
    <w:p w14:paraId="0D702945">
      <w:pPr>
        <w:pStyle w:val="2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="640" w:firstLineChars="200"/>
        <w:jc w:val="both"/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8、所提供产品能跟我院所具备的设备相互匹配且能正常使用。</w:t>
      </w:r>
    </w:p>
    <w:p w14:paraId="0D1C6818">
      <w:pPr>
        <w:pStyle w:val="2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="640" w:firstLineChars="200"/>
        <w:jc w:val="both"/>
        <w:rPr>
          <w:rFonts w:ascii="仿宋" w:hAnsi="仿宋" w:eastAsia="仿宋" w:cs="仿宋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9、需将各团场所需的试剂送至团场分院。</w:t>
      </w:r>
    </w:p>
    <w:p w14:paraId="670EB01E">
      <w:pPr>
        <w:pStyle w:val="2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="640" w:firstLineChars="200"/>
        <w:jc w:val="both"/>
        <w:rPr>
          <w:rFonts w:ascii="仿宋" w:hAnsi="仿宋" w:eastAsia="仿宋" w:cs="仿宋"/>
          <w:color w:val="333333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>10、为保证试剂为厂家正品，送货时需提供质量合格证明材料，并根据我方需要对检验仪器校准。</w:t>
      </w:r>
    </w:p>
    <w:p w14:paraId="62A8A9CA">
      <w:pPr>
        <w:pStyle w:val="2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="640" w:firstLineChars="200"/>
        <w:jc w:val="both"/>
        <w:rPr>
          <w:rFonts w:ascii="仿宋" w:hAnsi="仿宋" w:eastAsia="仿宋" w:cs="仿宋"/>
          <w:color w:val="333333"/>
          <w:sz w:val="32"/>
          <w:szCs w:val="32"/>
          <w:shd w:val="clear" w:color="auto" w:fill="FFFFFF"/>
        </w:rPr>
      </w:pPr>
    </w:p>
    <w:p w14:paraId="73296943">
      <w:pPr>
        <w:pStyle w:val="2"/>
        <w:widowControl/>
        <w:shd w:val="clear" w:color="auto" w:fill="FFFFFF"/>
        <w:adjustRightInd w:val="0"/>
        <w:snapToGrid w:val="0"/>
        <w:spacing w:before="0" w:beforeAutospacing="0" w:after="0" w:afterAutospacing="0" w:line="520" w:lineRule="exact"/>
        <w:ind w:firstLine="640" w:firstLineChars="200"/>
        <w:jc w:val="both"/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</w:pPr>
    </w:p>
    <w:p w14:paraId="4EBE18F2">
      <w:pPr>
        <w:adjustRightInd w:val="0"/>
        <w:snapToGrid w:val="0"/>
        <w:spacing w:line="520" w:lineRule="exact"/>
        <w:ind w:firstLine="640" w:firstLineChars="200"/>
        <w:jc w:val="center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  新疆生产建设兵团第十四师医院</w:t>
      </w:r>
    </w:p>
    <w:p w14:paraId="4CE5DC39">
      <w:pPr>
        <w:adjustRightInd w:val="0"/>
        <w:snapToGrid w:val="0"/>
        <w:spacing w:line="520" w:lineRule="exact"/>
        <w:ind w:firstLine="640" w:firstLineChars="200"/>
        <w:jc w:val="center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   2025年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</w:rPr>
        <w:t>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日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EzMmFmMTFlMDMzNjE3OGE3NDMzZTk4NTQwNmVjNTkifQ=="/>
  </w:docVars>
  <w:rsids>
    <w:rsidRoot w:val="00356FF0"/>
    <w:rsid w:val="001A0460"/>
    <w:rsid w:val="00321A94"/>
    <w:rsid w:val="00356FF0"/>
    <w:rsid w:val="006303C4"/>
    <w:rsid w:val="00D13009"/>
    <w:rsid w:val="00F93E15"/>
    <w:rsid w:val="00FC2039"/>
    <w:rsid w:val="01276B70"/>
    <w:rsid w:val="039456EC"/>
    <w:rsid w:val="04291577"/>
    <w:rsid w:val="04DC643E"/>
    <w:rsid w:val="06192D1A"/>
    <w:rsid w:val="079C176E"/>
    <w:rsid w:val="08A16908"/>
    <w:rsid w:val="09000F01"/>
    <w:rsid w:val="09B907F2"/>
    <w:rsid w:val="0C0F3B47"/>
    <w:rsid w:val="0C0F618E"/>
    <w:rsid w:val="0CB057A5"/>
    <w:rsid w:val="12AF46D0"/>
    <w:rsid w:val="137E7A43"/>
    <w:rsid w:val="168B3880"/>
    <w:rsid w:val="19F56F39"/>
    <w:rsid w:val="1F4D46CF"/>
    <w:rsid w:val="24534FAF"/>
    <w:rsid w:val="24572F93"/>
    <w:rsid w:val="247C7A74"/>
    <w:rsid w:val="275352E3"/>
    <w:rsid w:val="29B95CC4"/>
    <w:rsid w:val="29D62EDC"/>
    <w:rsid w:val="2C0408BB"/>
    <w:rsid w:val="30997EBC"/>
    <w:rsid w:val="366D3A16"/>
    <w:rsid w:val="36E82D4C"/>
    <w:rsid w:val="39A10F7C"/>
    <w:rsid w:val="3B5C0464"/>
    <w:rsid w:val="3C782535"/>
    <w:rsid w:val="41753509"/>
    <w:rsid w:val="41F93484"/>
    <w:rsid w:val="427D5126"/>
    <w:rsid w:val="44D95A11"/>
    <w:rsid w:val="46196355"/>
    <w:rsid w:val="47B5026F"/>
    <w:rsid w:val="47F24BA4"/>
    <w:rsid w:val="48DB1D9C"/>
    <w:rsid w:val="4A0D6B95"/>
    <w:rsid w:val="4E74327E"/>
    <w:rsid w:val="525D4F7A"/>
    <w:rsid w:val="53CE7229"/>
    <w:rsid w:val="53D246CB"/>
    <w:rsid w:val="550C0F46"/>
    <w:rsid w:val="5B5E126B"/>
    <w:rsid w:val="5B9B69C4"/>
    <w:rsid w:val="5D9E058D"/>
    <w:rsid w:val="5DFB1623"/>
    <w:rsid w:val="60347A1E"/>
    <w:rsid w:val="608A3879"/>
    <w:rsid w:val="6222162F"/>
    <w:rsid w:val="63AD1F7A"/>
    <w:rsid w:val="6410048D"/>
    <w:rsid w:val="668524C1"/>
    <w:rsid w:val="67EA1A46"/>
    <w:rsid w:val="68026B8A"/>
    <w:rsid w:val="6B1723C6"/>
    <w:rsid w:val="6FB7541C"/>
    <w:rsid w:val="6FD2786B"/>
    <w:rsid w:val="70B34382"/>
    <w:rsid w:val="7146712D"/>
    <w:rsid w:val="77647712"/>
    <w:rsid w:val="7A721A4A"/>
    <w:rsid w:val="7B003D8F"/>
    <w:rsid w:val="7B712323"/>
    <w:rsid w:val="7C163EF9"/>
    <w:rsid w:val="7CC1557B"/>
    <w:rsid w:val="7D1868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100" w:beforeAutospacing="1" w:after="100" w:afterAutospacing="1"/>
      <w:jc w:val="left"/>
    </w:pPr>
    <w:rPr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1010</Words>
  <Characters>1056</Characters>
  <Lines>7</Lines>
  <Paragraphs>2</Paragraphs>
  <TotalTime>35</TotalTime>
  <ScaleCrop>false</ScaleCrop>
  <LinksUpToDate>false</LinksUpToDate>
  <CharactersWithSpaces>1081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2024-04-16T15:17:00Z</dcterms:created>
  <dc:creator>Administrator.USER-20190920OK</dc:creator>
  <cp:lastModifiedBy>野火</cp:lastModifiedBy>
  <dcterms:modified xsi:type="dcterms:W3CDTF">2025-04-21T05:42:02Z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5487058AE499461CA7855A8B2B4946FB_13</vt:lpwstr>
  </property>
  <property fmtid="{D5CDD505-2E9C-101B-9397-08002B2CF9AE}" pid="4" name="KSOTemplateDocerSaveRecord">
    <vt:lpwstr>eyJoZGlkIjoiZWEzMmFmMTFlMDMzNjE3OGE3NDMzZTk4NTQwNmVjNTkiLCJ1c2VySWQiOiI1OTA1NDc5NTcifQ==</vt:lpwstr>
  </property>
</Properties>
</file>