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E07E36" w14:textId="77777777" w:rsidR="00356FF0" w:rsidRDefault="00000000">
      <w:pPr>
        <w:pStyle w:val="a3"/>
        <w:widowControl/>
        <w:shd w:val="clear" w:color="auto" w:fill="FFFFFF"/>
        <w:spacing w:before="0" w:beforeAutospacing="0" w:after="0" w:afterAutospacing="0"/>
        <w:jc w:val="center"/>
        <w:rPr>
          <w:rFonts w:ascii="微软雅黑" w:eastAsia="微软雅黑" w:hAnsi="微软雅黑" w:cs="微软雅黑" w:hint="eastAsia"/>
          <w:color w:val="333333"/>
          <w:sz w:val="44"/>
          <w:szCs w:val="44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333333"/>
          <w:sz w:val="44"/>
          <w:szCs w:val="44"/>
          <w:shd w:val="clear" w:color="auto" w:fill="FFFFFF"/>
        </w:rPr>
        <w:t>新疆生产建设兵团十四师医共体检验试剂在线询价公告</w:t>
      </w:r>
    </w:p>
    <w:p w14:paraId="1357158C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各供应商：</w:t>
      </w:r>
    </w:p>
    <w:p w14:paraId="72E95DF9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为满足工作需要，保证采购过程公开、透明，现对2024年度部分检验试剂、进行线上询价，具体如下：</w:t>
      </w:r>
    </w:p>
    <w:p w14:paraId="391DE15D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一、供应商资质要求</w:t>
      </w:r>
    </w:p>
    <w:p w14:paraId="0155CA97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1、从事检验试剂的产品经营（生产）的单位；</w:t>
      </w:r>
    </w:p>
    <w:p w14:paraId="2563D6EA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2、具有良好的商业信誉和健全的财务会计制度；</w:t>
      </w:r>
    </w:p>
    <w:p w14:paraId="4BF78DCE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3、具有履行合同所必需的配套设备和专业技术能力；</w:t>
      </w:r>
    </w:p>
    <w:p w14:paraId="77C8C4F5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4、供应商应提供《法人营业执照》、《医疗器械产品注册证》、《医疗器械经营企业许可证》、《</w:t>
      </w:r>
      <w:r>
        <w:rPr>
          <w:rFonts w:ascii="仿宋" w:eastAsia="仿宋" w:hAnsi="仿宋" w:cs="仿宋" w:hint="eastAsia"/>
          <w:sz w:val="32"/>
          <w:szCs w:val="32"/>
        </w:rPr>
        <w:t>法定代表人身份证复印件或法定代表人授权委托书</w:t>
      </w: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》、《经营范围包含冷藏试剂的二类备案凭证》；涉及危险品及易制毒（爆）试剂的种类，请投标企业提供相关经营许可证。</w:t>
      </w:r>
    </w:p>
    <w:p w14:paraId="6310F0A5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5、供应商所提供各种资质证明材料均在有效期内。</w:t>
      </w:r>
    </w:p>
    <w:p w14:paraId="189CAB16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6、提供信用记录网络查询页面截 图 (信 用中国与中国政府采购 网)。</w:t>
      </w:r>
    </w:p>
    <w:p w14:paraId="77BC42C0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7、满足《中华人民共和国政府采购法》第二十二条规定；未被“信用中国”（www.creditchina.gov.cn)、中国政府采购网（www.ccgp.gov.cn）列入失信被执行人、重大税收违法失信主体、政府采购严重违法失信行为记录名单。</w:t>
      </w:r>
    </w:p>
    <w:p w14:paraId="0959B3A0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8、能满足冷链运输要求，且能上传冷链运输承诺书。</w:t>
      </w:r>
    </w:p>
    <w:p w14:paraId="228D7D48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9、报价供应商应提供所报价产品的技术支持和售后服务，并作出书面承诺。</w:t>
      </w:r>
    </w:p>
    <w:p w14:paraId="372CA240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lastRenderedPageBreak/>
        <w:t>请各供应商按顺序将所需材料做成</w:t>
      </w:r>
      <w:r>
        <w:rPr>
          <w:rFonts w:ascii="仿宋" w:eastAsia="仿宋" w:hAnsi="仿宋" w:cs="仿宋" w:hint="eastAsia"/>
          <w:b/>
          <w:bCs/>
          <w:color w:val="333333"/>
          <w:sz w:val="44"/>
          <w:szCs w:val="44"/>
          <w:highlight w:val="yellow"/>
          <w:shd w:val="clear" w:color="auto" w:fill="FFFFFF"/>
        </w:rPr>
        <w:t>一个PDF</w:t>
      </w: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格式文件上传到在线询价页面上。</w:t>
      </w:r>
    </w:p>
    <w:p w14:paraId="5732D68C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二、招标说明</w:t>
      </w:r>
    </w:p>
    <w:p w14:paraId="54D78BC2" w14:textId="77777777" w:rsidR="00356FF0" w:rsidRDefault="00000000">
      <w:pPr>
        <w:pStyle w:val="a3"/>
        <w:widowControl/>
        <w:shd w:val="clear" w:color="auto" w:fill="FFFFFF"/>
        <w:spacing w:before="0" w:beforeAutospacing="0" w:after="0" w:afterAutospacing="0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1、试剂询价品种详见附件《新疆生产建设兵团十四师医共体检验试剂在线询价公告》。报价供应商可选择经营品种，直接在表格中填写报价；如有产品规格不符合采购方需求或品质优于采购方需求，可在表格后添加备注，采购方将根据实际需要进行选择。</w:t>
      </w:r>
    </w:p>
    <w:p w14:paraId="5DE1B4B9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2、本次询价，原则上以同规格产品或同类产品报价最低者确定为合格供应商；如最低价供应商无法满足采购方要求，采购方可优先选择报价第二低供应商。</w:t>
      </w:r>
    </w:p>
    <w:p w14:paraId="7DDE8FCC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3、同大类产品的集中采购时，以本类产品中低价供货量占比多的供应商为优先选用对象。</w:t>
      </w:r>
    </w:p>
    <w:p w14:paraId="3B3205BB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4、对于外地报价供应商，应承诺所报价产品在</w:t>
      </w:r>
      <w:r>
        <w:rPr>
          <w:rFonts w:ascii="仿宋" w:eastAsia="仿宋" w:hAnsi="仿宋" w:cs="仿宋" w:hint="eastAsia"/>
          <w:color w:val="333333"/>
          <w:sz w:val="32"/>
          <w:szCs w:val="32"/>
          <w:highlight w:val="yellow"/>
          <w:shd w:val="clear" w:color="auto" w:fill="FFFFFF"/>
        </w:rPr>
        <w:t>实际供货时由专人送到指定地点，出示检测报告</w:t>
      </w: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，当场验收，运输过程必须符合相关规定（如冷链条件）。</w:t>
      </w:r>
    </w:p>
    <w:p w14:paraId="7DA07318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5、报价供应商应提供所报价产品的技术支持和售后服务，并作出书面承诺。</w:t>
      </w:r>
    </w:p>
    <w:p w14:paraId="2349251A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highlight w:val="red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6、</w:t>
      </w:r>
      <w:r>
        <w:rPr>
          <w:rFonts w:ascii="仿宋" w:eastAsia="仿宋" w:hAnsi="仿宋" w:cs="仿宋" w:hint="eastAsia"/>
          <w:color w:val="333333"/>
          <w:sz w:val="32"/>
          <w:szCs w:val="32"/>
          <w:highlight w:val="red"/>
          <w:shd w:val="clear" w:color="auto" w:fill="FFFFFF"/>
        </w:rPr>
        <w:t>报价供应商在中标后如因授权问题无法供货，采购单位将追究其责任。</w:t>
      </w:r>
    </w:p>
    <w:p w14:paraId="0E4DCA70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7、应确保所提供资料的真实性、有效性和合法性，否则引起任何责任由其自行承担。</w:t>
      </w:r>
    </w:p>
    <w:p w14:paraId="0D702945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8、所提供产品能跟我院所具备的设备相互匹配且能正常使用。</w:t>
      </w:r>
    </w:p>
    <w:p w14:paraId="0D1C6818" w14:textId="77777777" w:rsidR="00356FF0" w:rsidRDefault="00000000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9、需将各团场所需的试剂送至团场分院。</w:t>
      </w:r>
    </w:p>
    <w:p w14:paraId="670EB01E" w14:textId="2645AD0E" w:rsidR="00321A94" w:rsidRDefault="00321A94" w:rsidP="00321A94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  <w:r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lastRenderedPageBreak/>
        <w:t>10、为保证试剂为厂家正品，送货时需提供质量合格证明材料，并根据我方需要对检验仪器校准。</w:t>
      </w:r>
    </w:p>
    <w:p w14:paraId="62A8A9CA" w14:textId="77777777" w:rsidR="00321A94" w:rsidRDefault="00321A94" w:rsidP="00321A94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</w:p>
    <w:p w14:paraId="73296943" w14:textId="77777777" w:rsidR="00321A94" w:rsidRPr="00321A94" w:rsidRDefault="00321A94" w:rsidP="00321A94">
      <w:pPr>
        <w:pStyle w:val="a3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Chars="200" w:firstLine="640"/>
        <w:jc w:val="both"/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</w:pPr>
    </w:p>
    <w:p w14:paraId="4EBE18F2" w14:textId="77777777" w:rsidR="00356FF0" w:rsidRDefault="00000000">
      <w:pPr>
        <w:adjustRightInd w:val="0"/>
        <w:snapToGrid w:val="0"/>
        <w:spacing w:line="520" w:lineRule="exact"/>
        <w:ind w:firstLineChars="200" w:firstLine="640"/>
        <w:jc w:val="center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新疆生产建设兵团第十四师医院</w:t>
      </w:r>
    </w:p>
    <w:p w14:paraId="4CE5DC39" w14:textId="4FAC70B0" w:rsidR="00356FF0" w:rsidRDefault="00000000">
      <w:pPr>
        <w:adjustRightInd w:val="0"/>
        <w:snapToGrid w:val="0"/>
        <w:spacing w:line="520" w:lineRule="exact"/>
        <w:ind w:firstLineChars="200" w:firstLine="640"/>
        <w:jc w:val="center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2025年3月</w:t>
      </w:r>
      <w:r w:rsidR="00205D55">
        <w:rPr>
          <w:rFonts w:ascii="仿宋" w:eastAsia="仿宋" w:hAnsi="仿宋" w:cs="仿宋" w:hint="eastAsia"/>
          <w:sz w:val="32"/>
          <w:szCs w:val="32"/>
        </w:rPr>
        <w:t>31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sectPr w:rsidR="00356FF0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WEzMmFmMTFlMDMzNjE3OGE3NDMzZTk4NTQwNmVjNTkifQ=="/>
  </w:docVars>
  <w:rsids>
    <w:rsidRoot w:val="00356FF0"/>
    <w:rsid w:val="001A0460"/>
    <w:rsid w:val="00205D55"/>
    <w:rsid w:val="00321A94"/>
    <w:rsid w:val="00356FF0"/>
    <w:rsid w:val="006303C4"/>
    <w:rsid w:val="00B15035"/>
    <w:rsid w:val="00D13009"/>
    <w:rsid w:val="00F93E15"/>
    <w:rsid w:val="00FC2039"/>
    <w:rsid w:val="01276B70"/>
    <w:rsid w:val="039456EC"/>
    <w:rsid w:val="04DC643E"/>
    <w:rsid w:val="06192D1A"/>
    <w:rsid w:val="079C176E"/>
    <w:rsid w:val="08A16908"/>
    <w:rsid w:val="09000F01"/>
    <w:rsid w:val="09B907F2"/>
    <w:rsid w:val="0C0F3B47"/>
    <w:rsid w:val="0C0F618E"/>
    <w:rsid w:val="0CB057A5"/>
    <w:rsid w:val="12AF46D0"/>
    <w:rsid w:val="137E7A43"/>
    <w:rsid w:val="168B3880"/>
    <w:rsid w:val="19F56F39"/>
    <w:rsid w:val="1F4D46CF"/>
    <w:rsid w:val="24534FAF"/>
    <w:rsid w:val="24572F93"/>
    <w:rsid w:val="247C7A74"/>
    <w:rsid w:val="275352E3"/>
    <w:rsid w:val="29B95CC4"/>
    <w:rsid w:val="29D62EDC"/>
    <w:rsid w:val="2C0408BB"/>
    <w:rsid w:val="30997EBC"/>
    <w:rsid w:val="366D3A16"/>
    <w:rsid w:val="36E82D4C"/>
    <w:rsid w:val="39A10F7C"/>
    <w:rsid w:val="3B5C0464"/>
    <w:rsid w:val="3C782535"/>
    <w:rsid w:val="41753509"/>
    <w:rsid w:val="41F93484"/>
    <w:rsid w:val="427D5126"/>
    <w:rsid w:val="44D95A11"/>
    <w:rsid w:val="46196355"/>
    <w:rsid w:val="47B5026F"/>
    <w:rsid w:val="47F24BA4"/>
    <w:rsid w:val="48DB1D9C"/>
    <w:rsid w:val="4A0D6B95"/>
    <w:rsid w:val="4E74327E"/>
    <w:rsid w:val="525D4F7A"/>
    <w:rsid w:val="53CE7229"/>
    <w:rsid w:val="53D246CB"/>
    <w:rsid w:val="550C0F46"/>
    <w:rsid w:val="5B5E126B"/>
    <w:rsid w:val="5B9B69C4"/>
    <w:rsid w:val="5D9E058D"/>
    <w:rsid w:val="5DFB1623"/>
    <w:rsid w:val="60347A1E"/>
    <w:rsid w:val="608A3879"/>
    <w:rsid w:val="6222162F"/>
    <w:rsid w:val="63AD1F7A"/>
    <w:rsid w:val="6410048D"/>
    <w:rsid w:val="668524C1"/>
    <w:rsid w:val="67EA1A46"/>
    <w:rsid w:val="68026B8A"/>
    <w:rsid w:val="6FB7541C"/>
    <w:rsid w:val="6FD2786B"/>
    <w:rsid w:val="70B34382"/>
    <w:rsid w:val="7146712D"/>
    <w:rsid w:val="77647712"/>
    <w:rsid w:val="7A721A4A"/>
    <w:rsid w:val="7B003D8F"/>
    <w:rsid w:val="7B712323"/>
    <w:rsid w:val="7C163EF9"/>
    <w:rsid w:val="7D186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D2FD173"/>
  <w15:docId w15:val="{EAD868B1-AA03-4F10-AB2F-BADDFFF35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165</Words>
  <Characters>945</Characters>
  <Application>Microsoft Office Word</Application>
  <DocSecurity>0</DocSecurity>
  <Lines>7</Lines>
  <Paragraphs>2</Paragraphs>
  <ScaleCrop>false</ScaleCrop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Administrator.USER-20190920OK</dc:creator>
  <cp:lastModifiedBy>建强 温</cp:lastModifiedBy>
  <cp:revision>15</cp:revision>
  <dcterms:created xsi:type="dcterms:W3CDTF">2024-04-16T15:17:00Z</dcterms:created>
  <dcterms:modified xsi:type="dcterms:W3CDTF">2025-03-31T11:36:00Z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5487058AE499461CA7855A8B2B4946FB_13</vt:lpwstr>
  </property>
  <property fmtid="{D5CDD505-2E9C-101B-9397-08002B2CF9AE}" pid="4" name="KSOTemplateDocerSaveRecord">
    <vt:lpwstr>eyJoZGlkIjoiMDczYmU2NWIzZDFhODkzNDI5ZTc3OTYwODE3NmExYWYiLCJ1c2VySWQiOiIzMDc1OTg5MzkifQ==</vt:lpwstr>
  </property>
</Properties>
</file>