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F4898F">
      <w:pPr>
        <w:spacing w:line="360" w:lineRule="auto"/>
        <w:ind w:left="4200" w:leftChars="300" w:hanging="3360" w:hangingChars="600"/>
        <w:rPr>
          <w:rFonts w:hint="default" w:ascii="方正仿宋_GBK" w:eastAsia="方正仿宋_GBK" w:cs="方正仿宋_GBK"/>
          <w:kern w:val="0"/>
          <w:sz w:val="52"/>
          <w:szCs w:val="52"/>
          <w:lang w:val="en-US" w:eastAsia="zh-CN"/>
        </w:rPr>
      </w:pPr>
      <w:r>
        <w:rPr>
          <w:rFonts w:hint="eastAsia" w:ascii="方正仿宋_GBK" w:eastAsia="方正仿宋_GBK" w:cs="方正仿宋_GBK"/>
          <w:color w:val="auto"/>
          <w:kern w:val="0"/>
          <w:sz w:val="56"/>
          <w:szCs w:val="56"/>
          <w:lang w:eastAsia="zh-CN"/>
        </w:rPr>
        <w:t>第十四师昆玉市医共体采购所需设备</w:t>
      </w:r>
    </w:p>
    <w:p w14:paraId="245EDE86">
      <w:pPr>
        <w:spacing w:line="660" w:lineRule="exact"/>
        <w:ind w:firstLine="640"/>
        <w:rPr>
          <w:rFonts w:hint="eastAsia" w:ascii="方正仿宋_GBK" w:eastAsia="方正仿宋_GBK" w:cs="方正仿宋_GBK"/>
          <w:b/>
          <w:sz w:val="32"/>
          <w:szCs w:val="40"/>
        </w:rPr>
      </w:pPr>
    </w:p>
    <w:p w14:paraId="5946DA14">
      <w:pPr>
        <w:spacing w:line="360" w:lineRule="auto"/>
        <w:ind w:left="2760" w:leftChars="300" w:hanging="1920" w:hangingChars="600"/>
        <w:rPr>
          <w:rFonts w:hint="eastAsia" w:ascii="方正仿宋_GBK" w:eastAsia="方正仿宋_GBK" w:cs="方正仿宋_GBK"/>
          <w:kern w:val="0"/>
          <w:sz w:val="32"/>
          <w:szCs w:val="32"/>
        </w:rPr>
      </w:pPr>
    </w:p>
    <w:p w14:paraId="7B6C335C">
      <w:pPr>
        <w:pStyle w:val="7"/>
        <w:rPr>
          <w:rFonts w:hint="eastAsia" w:ascii="方正仿宋_GBK" w:eastAsia="方正仿宋_GBK" w:cs="方正仿宋_GBK"/>
          <w:kern w:val="0"/>
          <w:sz w:val="32"/>
          <w:szCs w:val="32"/>
        </w:rPr>
      </w:pPr>
    </w:p>
    <w:p w14:paraId="5C4CFAE4">
      <w:pPr>
        <w:pStyle w:val="7"/>
        <w:rPr>
          <w:rFonts w:hint="eastAsia" w:ascii="方正仿宋_GBK" w:eastAsia="方正仿宋_GBK" w:cs="方正仿宋_GBK"/>
          <w:kern w:val="0"/>
          <w:sz w:val="32"/>
          <w:szCs w:val="32"/>
        </w:rPr>
      </w:pPr>
    </w:p>
    <w:p w14:paraId="52EE9901">
      <w:pPr>
        <w:pStyle w:val="7"/>
        <w:rPr>
          <w:rFonts w:hint="eastAsia" w:ascii="方正仿宋_GBK" w:eastAsia="方正仿宋_GBK" w:cs="方正仿宋_GBK"/>
          <w:kern w:val="0"/>
          <w:sz w:val="32"/>
          <w:szCs w:val="32"/>
        </w:rPr>
      </w:pPr>
    </w:p>
    <w:p w14:paraId="70201EF6">
      <w:pPr>
        <w:pStyle w:val="7"/>
        <w:rPr>
          <w:rFonts w:hint="eastAsia" w:ascii="方正仿宋_GBK" w:eastAsia="方正仿宋_GBK" w:cs="方正仿宋_GBK"/>
          <w:kern w:val="0"/>
          <w:sz w:val="32"/>
          <w:szCs w:val="32"/>
        </w:rPr>
      </w:pPr>
    </w:p>
    <w:p w14:paraId="0DF129C6">
      <w:pPr>
        <w:pStyle w:val="7"/>
        <w:rPr>
          <w:rFonts w:hint="eastAsia" w:ascii="方正仿宋_GBK" w:eastAsia="方正仿宋_GBK" w:cs="方正仿宋_GBK"/>
          <w:kern w:val="0"/>
          <w:sz w:val="32"/>
          <w:szCs w:val="32"/>
        </w:rPr>
      </w:pPr>
    </w:p>
    <w:p w14:paraId="6A969340">
      <w:pPr>
        <w:spacing w:line="360" w:lineRule="auto"/>
        <w:ind w:left="2760" w:leftChars="300" w:hanging="1920" w:hangingChars="600"/>
        <w:rPr>
          <w:rFonts w:hint="default" w:ascii="方正仿宋_GBK" w:eastAsia="方正仿宋_GBK" w:cs="方正仿宋_GBK"/>
          <w:kern w:val="0"/>
          <w:sz w:val="32"/>
          <w:szCs w:val="32"/>
          <w:lang w:val="en-US" w:eastAsia="zh-CN"/>
        </w:rPr>
      </w:pPr>
      <w:r>
        <w:rPr>
          <w:rFonts w:hint="eastAsia" w:ascii="方正仿宋_GBK" w:eastAsia="方正仿宋_GBK" w:cs="方正仿宋_GBK"/>
          <w:kern w:val="0"/>
          <w:sz w:val="32"/>
          <w:szCs w:val="32"/>
        </w:rPr>
        <w:t>项 目</w:t>
      </w:r>
      <w:r>
        <w:rPr>
          <w:rFonts w:hint="eastAsia" w:ascii="方正仿宋_GBK" w:eastAsia="方正仿宋_GBK" w:cs="方正仿宋_GBK"/>
          <w:color w:val="auto"/>
          <w:kern w:val="0"/>
          <w:sz w:val="32"/>
          <w:szCs w:val="32"/>
        </w:rPr>
        <w:t xml:space="preserve"> 名 称 ：</w:t>
      </w:r>
      <w:r>
        <w:rPr>
          <w:rFonts w:hint="eastAsia" w:ascii="方正仿宋_GBK" w:eastAsia="方正仿宋_GBK" w:cs="方正仿宋_GBK"/>
          <w:color w:val="auto"/>
          <w:kern w:val="0"/>
          <w:sz w:val="32"/>
          <w:szCs w:val="32"/>
          <w:lang w:eastAsia="zh-CN"/>
        </w:rPr>
        <w:t>第十四师昆玉市医共体采购所需设备</w:t>
      </w:r>
    </w:p>
    <w:p w14:paraId="1E25BC01">
      <w:pPr>
        <w:spacing w:line="360" w:lineRule="auto"/>
        <w:ind w:left="2760" w:leftChars="300" w:hanging="1920" w:hangingChars="600"/>
        <w:rPr>
          <w:rFonts w:hint="eastAsia" w:ascii="方正仿宋_GBK" w:eastAsia="方正仿宋_GBK" w:cs="方正仿宋_GBK"/>
          <w:color w:val="auto"/>
          <w:kern w:val="0"/>
          <w:sz w:val="32"/>
          <w:szCs w:val="32"/>
          <w:lang w:eastAsia="zh-CN"/>
        </w:rPr>
      </w:pPr>
      <w:r>
        <w:rPr>
          <w:rFonts w:hint="eastAsia" w:ascii="方正仿宋_GBK" w:eastAsia="方正仿宋_GBK" w:cs="方正仿宋_GBK"/>
          <w:color w:val="auto"/>
          <w:kern w:val="0"/>
          <w:sz w:val="32"/>
          <w:szCs w:val="32"/>
        </w:rPr>
        <w:t>采   购   人：</w:t>
      </w:r>
      <w:r>
        <w:rPr>
          <w:rFonts w:hint="eastAsia" w:ascii="方正仿宋_GBK" w:eastAsia="方正仿宋_GBK" w:cs="方正仿宋_GBK"/>
          <w:color w:val="auto"/>
          <w:kern w:val="0"/>
          <w:sz w:val="32"/>
          <w:szCs w:val="32"/>
          <w:lang w:eastAsia="zh-CN"/>
        </w:rPr>
        <w:t>第十四师昆玉市人民医院</w:t>
      </w:r>
    </w:p>
    <w:p w14:paraId="74BA61BE">
      <w:pPr>
        <w:pStyle w:val="15"/>
        <w:ind w:left="480" w:firstLine="640"/>
        <w:rPr>
          <w:rFonts w:hint="eastAsia" w:ascii="方正仿宋_GBK" w:eastAsia="方正仿宋_GBK" w:cs="方正仿宋_GBK"/>
          <w:kern w:val="0"/>
          <w:sz w:val="32"/>
          <w:szCs w:val="32"/>
        </w:rPr>
      </w:pPr>
    </w:p>
    <w:p w14:paraId="1E25E9CA">
      <w:pPr>
        <w:pStyle w:val="15"/>
        <w:ind w:left="480" w:firstLine="640"/>
        <w:rPr>
          <w:rFonts w:hint="eastAsia" w:ascii="方正仿宋_GBK" w:eastAsia="方正仿宋_GBK" w:cs="方正仿宋_GBK"/>
          <w:kern w:val="0"/>
          <w:sz w:val="32"/>
          <w:szCs w:val="32"/>
        </w:rPr>
      </w:pPr>
    </w:p>
    <w:p w14:paraId="5D85728C">
      <w:pPr>
        <w:pStyle w:val="15"/>
        <w:ind w:left="480" w:firstLine="640"/>
        <w:rPr>
          <w:rFonts w:hint="eastAsia" w:ascii="方正仿宋_GBK" w:eastAsia="方正仿宋_GBK" w:cs="方正仿宋_GBK"/>
          <w:kern w:val="0"/>
          <w:sz w:val="32"/>
          <w:szCs w:val="32"/>
        </w:rPr>
      </w:pPr>
    </w:p>
    <w:p w14:paraId="046E3F99">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outlineLvl w:val="9"/>
        <w:rPr>
          <w:rFonts w:hint="eastAsia" w:ascii="方正仿宋_GBK" w:eastAsia="方正仿宋_GBK" w:cs="方正仿宋_GBK"/>
          <w:color w:val="auto"/>
          <w:kern w:val="0"/>
          <w:sz w:val="32"/>
          <w:szCs w:val="32"/>
        </w:rPr>
      </w:pPr>
      <w:bookmarkStart w:id="0" w:name="_Toc21526"/>
      <w:bookmarkStart w:id="1" w:name="_Toc30854"/>
      <w:bookmarkStart w:id="2" w:name="_Toc9579"/>
      <w:bookmarkStart w:id="3" w:name="_Toc31989"/>
      <w:bookmarkStart w:id="4" w:name="_Toc3861"/>
      <w:bookmarkStart w:id="5" w:name="_Toc29001"/>
      <w:bookmarkStart w:id="6" w:name="_Toc13015"/>
      <w:bookmarkStart w:id="7" w:name="_Toc23184"/>
      <w:bookmarkStart w:id="8" w:name="_Toc23131"/>
      <w:r>
        <w:rPr>
          <w:rFonts w:hint="eastAsia" w:ascii="方正仿宋_GBK" w:eastAsia="方正仿宋_GBK" w:cs="方正仿宋_GBK"/>
          <w:color w:val="auto"/>
          <w:kern w:val="0"/>
          <w:sz w:val="32"/>
          <w:szCs w:val="32"/>
        </w:rPr>
        <w:t>二〇二</w:t>
      </w:r>
      <w:r>
        <w:rPr>
          <w:rFonts w:hint="eastAsia" w:ascii="方正仿宋_GBK" w:eastAsia="方正仿宋_GBK" w:cs="方正仿宋_GBK"/>
          <w:color w:val="auto"/>
          <w:kern w:val="0"/>
          <w:sz w:val="32"/>
          <w:szCs w:val="32"/>
          <w:lang w:val="en-US" w:eastAsia="zh-CN"/>
        </w:rPr>
        <w:t>四</w:t>
      </w:r>
      <w:r>
        <w:rPr>
          <w:rFonts w:hint="eastAsia" w:ascii="方正仿宋_GBK" w:eastAsia="方正仿宋_GBK" w:cs="方正仿宋_GBK"/>
          <w:color w:val="auto"/>
          <w:kern w:val="0"/>
          <w:sz w:val="32"/>
          <w:szCs w:val="32"/>
        </w:rPr>
        <w:t>年</w:t>
      </w:r>
      <w:r>
        <w:rPr>
          <w:rFonts w:hint="eastAsia" w:ascii="方正仿宋_GBK" w:eastAsia="方正仿宋_GBK" w:cs="方正仿宋_GBK"/>
          <w:color w:val="auto"/>
          <w:kern w:val="0"/>
          <w:sz w:val="32"/>
          <w:szCs w:val="32"/>
          <w:lang w:val="en-US" w:eastAsia="zh-CN"/>
        </w:rPr>
        <w:t>7</w:t>
      </w:r>
      <w:r>
        <w:rPr>
          <w:rFonts w:hint="eastAsia" w:ascii="方正仿宋_GBK" w:eastAsia="方正仿宋_GBK" w:cs="方正仿宋_GBK"/>
          <w:color w:val="auto"/>
          <w:kern w:val="0"/>
          <w:sz w:val="32"/>
          <w:szCs w:val="32"/>
        </w:rPr>
        <w:t>月</w:t>
      </w:r>
      <w:bookmarkEnd w:id="0"/>
      <w:bookmarkEnd w:id="1"/>
      <w:bookmarkEnd w:id="2"/>
      <w:bookmarkEnd w:id="3"/>
      <w:bookmarkEnd w:id="4"/>
      <w:bookmarkEnd w:id="5"/>
      <w:bookmarkEnd w:id="6"/>
      <w:bookmarkEnd w:id="7"/>
      <w:bookmarkEnd w:id="8"/>
    </w:p>
    <w:p w14:paraId="11D804C9">
      <w:pPr>
        <w:pStyle w:val="2"/>
        <w:spacing w:before="120" w:after="120" w:line="480" w:lineRule="auto"/>
        <w:ind w:firstLine="800"/>
        <w:rPr>
          <w:rFonts w:hint="eastAsia" w:ascii="方正仿宋_GBK" w:eastAsia="方正仿宋_GBK" w:cs="方正仿宋_GBK"/>
          <w:sz w:val="40"/>
          <w:szCs w:val="52"/>
        </w:rPr>
        <w:sectPr>
          <w:headerReference r:id="rId3" w:type="default"/>
          <w:pgSz w:w="11907" w:h="16840"/>
          <w:pgMar w:top="1134" w:right="1191" w:bottom="1134" w:left="1304" w:header="851" w:footer="992" w:gutter="0"/>
          <w:pgNumType w:fmt="numberInDash" w:start="1"/>
          <w:cols w:space="720" w:num="1"/>
          <w:docGrid w:linePitch="380" w:charSpace="-4913"/>
        </w:sectPr>
      </w:pPr>
    </w:p>
    <w:p w14:paraId="06C5F675">
      <w:pPr>
        <w:spacing w:line="420" w:lineRule="exact"/>
        <w:ind w:left="0" w:leftChars="0" w:firstLine="0" w:firstLineChars="0"/>
        <w:rPr>
          <w:rFonts w:hint="eastAsia" w:ascii="方正仿宋_GBK" w:hAnsi="宋体" w:eastAsia="方正仿宋_GBK" w:cs="方正仿宋_GBK"/>
          <w:b/>
          <w:kern w:val="2"/>
          <w:sz w:val="28"/>
          <w:szCs w:val="22"/>
          <w:lang w:val="en-US" w:eastAsia="zh-CN" w:bidi="ar-SA"/>
        </w:rPr>
      </w:pPr>
      <w:bookmarkStart w:id="9" w:name="_Toc20518"/>
      <w:r>
        <w:rPr>
          <w:rFonts w:hint="eastAsia" w:ascii="方正仿宋_GBK" w:hAnsi="宋体" w:eastAsia="方正仿宋_GBK" w:cs="方正仿宋_GBK"/>
          <w:b/>
          <w:kern w:val="2"/>
          <w:sz w:val="28"/>
          <w:szCs w:val="22"/>
          <w:lang w:val="en-US" w:eastAsia="zh-CN" w:bidi="ar-SA"/>
        </w:rPr>
        <w:t>一、项目概况</w:t>
      </w:r>
    </w:p>
    <w:p w14:paraId="324EB857">
      <w:pPr>
        <w:spacing w:beforeLines="100" w:line="420" w:lineRule="exact"/>
        <w:ind w:firstLine="560" w:firstLineChars="200"/>
        <w:rPr>
          <w:rFonts w:hint="eastAsia" w:eastAsia="宋体"/>
          <w:lang w:eastAsia="zh-CN"/>
        </w:rPr>
      </w:pPr>
    </w:p>
    <w:tbl>
      <w:tblPr>
        <w:tblStyle w:val="13"/>
        <w:tblW w:w="104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3"/>
        <w:gridCol w:w="1470"/>
        <w:gridCol w:w="1545"/>
        <w:gridCol w:w="1890"/>
        <w:gridCol w:w="1440"/>
        <w:gridCol w:w="1876"/>
      </w:tblGrid>
      <w:tr w14:paraId="22937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2273" w:type="dxa"/>
            <w:noWrap w:val="0"/>
            <w:vAlign w:val="center"/>
          </w:tcPr>
          <w:p w14:paraId="779501AB">
            <w:pPr>
              <w:ind w:firstLine="0" w:firstLineChars="0"/>
              <w:jc w:val="center"/>
              <w:rPr>
                <w:rFonts w:hint="eastAsia" w:ascii="方正仿宋_GBK" w:eastAsia="方正仿宋_GBK" w:cs="方正仿宋_GBK"/>
                <w:b/>
                <w:bCs/>
                <w:szCs w:val="28"/>
              </w:rPr>
            </w:pPr>
            <w:r>
              <w:rPr>
                <w:rFonts w:hint="eastAsia" w:ascii="方正仿宋_GBK" w:eastAsia="方正仿宋_GBK" w:cs="方正仿宋_GBK"/>
                <w:b/>
                <w:bCs/>
                <w:szCs w:val="28"/>
              </w:rPr>
              <w:t>项目名称</w:t>
            </w:r>
          </w:p>
        </w:tc>
        <w:tc>
          <w:tcPr>
            <w:tcW w:w="1470" w:type="dxa"/>
            <w:noWrap w:val="0"/>
            <w:vAlign w:val="center"/>
          </w:tcPr>
          <w:p w14:paraId="0CB1F173">
            <w:pPr>
              <w:ind w:firstLine="0" w:firstLineChars="0"/>
              <w:jc w:val="center"/>
              <w:rPr>
                <w:rFonts w:hint="eastAsia" w:ascii="方正仿宋_GBK" w:eastAsia="方正仿宋_GBK" w:cs="方正仿宋_GBK"/>
                <w:b/>
                <w:bCs/>
                <w:color w:val="auto"/>
                <w:szCs w:val="28"/>
                <w:lang w:val="en-US" w:eastAsia="zh-CN"/>
              </w:rPr>
            </w:pPr>
            <w:r>
              <w:rPr>
                <w:rFonts w:hint="eastAsia" w:ascii="方正仿宋_GBK" w:eastAsia="方正仿宋_GBK" w:cs="方正仿宋_GBK"/>
                <w:b/>
                <w:bCs/>
                <w:color w:val="auto"/>
                <w:szCs w:val="28"/>
                <w:lang w:val="en-US" w:eastAsia="zh-CN"/>
              </w:rPr>
              <w:t>采购预算</w:t>
            </w:r>
          </w:p>
          <w:p w14:paraId="339CA7F1">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color w:val="auto"/>
                <w:szCs w:val="28"/>
              </w:rPr>
              <w:t>（元）</w:t>
            </w:r>
          </w:p>
        </w:tc>
        <w:tc>
          <w:tcPr>
            <w:tcW w:w="1545" w:type="dxa"/>
            <w:noWrap w:val="0"/>
            <w:vAlign w:val="center"/>
          </w:tcPr>
          <w:p w14:paraId="55E35E57">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color w:val="auto"/>
                <w:szCs w:val="28"/>
              </w:rPr>
              <w:t>最高限价</w:t>
            </w:r>
          </w:p>
          <w:p w14:paraId="2635A297">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color w:val="auto"/>
                <w:szCs w:val="28"/>
              </w:rPr>
              <w:t>（元）</w:t>
            </w:r>
          </w:p>
        </w:tc>
        <w:tc>
          <w:tcPr>
            <w:tcW w:w="1890" w:type="dxa"/>
            <w:noWrap w:val="0"/>
            <w:vAlign w:val="center"/>
          </w:tcPr>
          <w:p w14:paraId="7887DD67">
            <w:pPr>
              <w:ind w:firstLine="0" w:firstLineChars="0"/>
              <w:jc w:val="center"/>
              <w:rPr>
                <w:rFonts w:hint="eastAsia" w:ascii="方正仿宋_GBK" w:eastAsia="方正仿宋_GBK" w:cs="方正仿宋_GBK"/>
                <w:b/>
                <w:bCs/>
                <w:szCs w:val="28"/>
              </w:rPr>
            </w:pPr>
            <w:r>
              <w:rPr>
                <w:rFonts w:hint="eastAsia" w:ascii="方正仿宋_GBK" w:eastAsia="方正仿宋_GBK" w:cs="方正仿宋_GBK"/>
                <w:b/>
                <w:bCs/>
                <w:szCs w:val="28"/>
              </w:rPr>
              <w:t>成交供应商</w:t>
            </w:r>
          </w:p>
          <w:p w14:paraId="6BAAF4ED">
            <w:pPr>
              <w:ind w:firstLine="0" w:firstLineChars="0"/>
              <w:jc w:val="center"/>
              <w:rPr>
                <w:rFonts w:hint="eastAsia" w:ascii="方正仿宋_GBK" w:eastAsia="方正仿宋_GBK" w:cs="方正仿宋_GBK"/>
                <w:b/>
                <w:bCs/>
                <w:color w:val="auto"/>
                <w:szCs w:val="28"/>
              </w:rPr>
            </w:pPr>
            <w:r>
              <w:rPr>
                <w:rFonts w:hint="eastAsia" w:ascii="方正仿宋_GBK" w:eastAsia="方正仿宋_GBK" w:cs="方正仿宋_GBK"/>
                <w:b/>
                <w:bCs/>
                <w:szCs w:val="28"/>
              </w:rPr>
              <w:t>数量（名）</w:t>
            </w:r>
          </w:p>
        </w:tc>
        <w:tc>
          <w:tcPr>
            <w:tcW w:w="1440" w:type="dxa"/>
            <w:noWrap w:val="0"/>
            <w:vAlign w:val="center"/>
          </w:tcPr>
          <w:p w14:paraId="768F7320">
            <w:pPr>
              <w:ind w:firstLine="0" w:firstLineChars="0"/>
              <w:jc w:val="center"/>
              <w:rPr>
                <w:rFonts w:hint="eastAsia" w:ascii="方正仿宋_GBK" w:eastAsia="方正仿宋_GBK" w:cs="方正仿宋_GBK"/>
                <w:b/>
                <w:bCs/>
                <w:szCs w:val="28"/>
              </w:rPr>
            </w:pPr>
            <w:r>
              <w:rPr>
                <w:rFonts w:hint="eastAsia" w:ascii="方正仿宋_GBK" w:eastAsia="方正仿宋_GBK" w:cs="方正仿宋_GBK"/>
                <w:b/>
                <w:bCs/>
                <w:szCs w:val="28"/>
                <w:lang w:eastAsia="zh-CN"/>
              </w:rPr>
              <w:t>数量</w:t>
            </w:r>
          </w:p>
        </w:tc>
        <w:tc>
          <w:tcPr>
            <w:tcW w:w="1876" w:type="dxa"/>
            <w:noWrap w:val="0"/>
            <w:vAlign w:val="center"/>
          </w:tcPr>
          <w:p w14:paraId="59AE44F2">
            <w:pPr>
              <w:ind w:firstLine="0" w:firstLineChars="0"/>
              <w:jc w:val="center"/>
              <w:rPr>
                <w:rFonts w:hint="eastAsia" w:ascii="方正仿宋_GBK" w:eastAsia="方正仿宋_GBK" w:cs="方正仿宋_GBK"/>
                <w:b/>
                <w:bCs/>
                <w:szCs w:val="28"/>
                <w:lang w:eastAsia="zh-CN"/>
              </w:rPr>
            </w:pPr>
            <w:r>
              <w:rPr>
                <w:rFonts w:hint="eastAsia" w:ascii="方正仿宋_GBK" w:eastAsia="方正仿宋_GBK" w:cs="方正仿宋_GBK"/>
                <w:b/>
                <w:bCs/>
                <w:szCs w:val="28"/>
                <w:lang w:eastAsia="zh-CN"/>
              </w:rPr>
              <w:t>地址</w:t>
            </w:r>
          </w:p>
        </w:tc>
      </w:tr>
      <w:tr w14:paraId="74ED9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6543C24C">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eastAsia="zh-CN"/>
              </w:rPr>
              <w:t>药品阴凉（冷藏柜）</w:t>
            </w:r>
          </w:p>
        </w:tc>
        <w:tc>
          <w:tcPr>
            <w:tcW w:w="1470" w:type="dxa"/>
            <w:noWrap w:val="0"/>
            <w:vAlign w:val="center"/>
          </w:tcPr>
          <w:p w14:paraId="77E474A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21200</w:t>
            </w:r>
          </w:p>
        </w:tc>
        <w:tc>
          <w:tcPr>
            <w:tcW w:w="1545" w:type="dxa"/>
            <w:noWrap w:val="0"/>
            <w:vAlign w:val="center"/>
          </w:tcPr>
          <w:p w14:paraId="6E756F6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21200</w:t>
            </w:r>
          </w:p>
        </w:tc>
        <w:tc>
          <w:tcPr>
            <w:tcW w:w="1890" w:type="dxa"/>
            <w:vMerge w:val="restart"/>
            <w:noWrap w:val="0"/>
            <w:vAlign w:val="center"/>
          </w:tcPr>
          <w:p w14:paraId="00052C86">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1</w:t>
            </w:r>
          </w:p>
        </w:tc>
        <w:tc>
          <w:tcPr>
            <w:tcW w:w="1440" w:type="dxa"/>
            <w:noWrap w:val="0"/>
            <w:vAlign w:val="center"/>
          </w:tcPr>
          <w:p w14:paraId="1EEE5A99">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val="en-US" w:eastAsia="zh-CN"/>
              </w:rPr>
              <w:t>8台</w:t>
            </w:r>
          </w:p>
        </w:tc>
        <w:tc>
          <w:tcPr>
            <w:tcW w:w="1876" w:type="dxa"/>
            <w:noWrap w:val="0"/>
            <w:vAlign w:val="center"/>
          </w:tcPr>
          <w:p w14:paraId="6083304A">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2台225团医院、6台皮山农场医院</w:t>
            </w:r>
          </w:p>
        </w:tc>
      </w:tr>
      <w:tr w14:paraId="11F2A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475813CD">
            <w:pPr>
              <w:ind w:firstLine="0" w:firstLineChars="0"/>
              <w:jc w:val="center"/>
              <w:rPr>
                <w:rFonts w:hint="eastAsia" w:asciiTheme="majorEastAsia" w:hAnsiTheme="majorEastAsia" w:eastAsiaTheme="majorEastAsia" w:cstheme="majorEastAsia"/>
                <w:szCs w:val="28"/>
                <w:lang w:eastAsia="zh-CN"/>
              </w:rPr>
            </w:pPr>
            <w:bookmarkStart w:id="10" w:name="_Toc26211"/>
            <w:r>
              <w:rPr>
                <w:rFonts w:hint="eastAsia" w:asciiTheme="majorEastAsia" w:hAnsiTheme="majorEastAsia" w:eastAsiaTheme="majorEastAsia" w:cstheme="majorEastAsia"/>
                <w:sz w:val="28"/>
                <w:szCs w:val="28"/>
                <w:lang w:val="en-US" w:eastAsia="zh-CN"/>
              </w:rPr>
              <w:t>冷冻冷藏一体式疫苗冰箱</w:t>
            </w:r>
          </w:p>
        </w:tc>
        <w:tc>
          <w:tcPr>
            <w:tcW w:w="1470" w:type="dxa"/>
            <w:noWrap w:val="0"/>
            <w:vAlign w:val="center"/>
          </w:tcPr>
          <w:p w14:paraId="1F37E3AD">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32000</w:t>
            </w:r>
          </w:p>
        </w:tc>
        <w:tc>
          <w:tcPr>
            <w:tcW w:w="1545" w:type="dxa"/>
            <w:noWrap w:val="0"/>
            <w:vAlign w:val="center"/>
          </w:tcPr>
          <w:p w14:paraId="48C99118">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32000</w:t>
            </w:r>
          </w:p>
        </w:tc>
        <w:tc>
          <w:tcPr>
            <w:tcW w:w="1890" w:type="dxa"/>
            <w:vMerge w:val="continue"/>
            <w:noWrap w:val="0"/>
            <w:vAlign w:val="center"/>
          </w:tcPr>
          <w:p w14:paraId="6944A68E">
            <w:pPr>
              <w:ind w:firstLine="0" w:firstLineChars="0"/>
              <w:jc w:val="center"/>
              <w:rPr>
                <w:rFonts w:hint="eastAsia" w:asciiTheme="majorEastAsia" w:hAnsiTheme="majorEastAsia" w:eastAsiaTheme="majorEastAsia" w:cstheme="majorEastAsia"/>
                <w:szCs w:val="28"/>
                <w:lang w:val="en-US" w:eastAsia="zh-CN"/>
              </w:rPr>
            </w:pPr>
          </w:p>
        </w:tc>
        <w:tc>
          <w:tcPr>
            <w:tcW w:w="1440" w:type="dxa"/>
            <w:noWrap w:val="0"/>
            <w:vAlign w:val="center"/>
          </w:tcPr>
          <w:p w14:paraId="1FA37F9F">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val="en-US" w:eastAsia="zh-CN"/>
              </w:rPr>
              <w:t>1台</w:t>
            </w:r>
          </w:p>
        </w:tc>
        <w:tc>
          <w:tcPr>
            <w:tcW w:w="1876" w:type="dxa"/>
            <w:noWrap w:val="0"/>
            <w:vAlign w:val="center"/>
          </w:tcPr>
          <w:p w14:paraId="18FA4918">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一牧场医院</w:t>
            </w:r>
          </w:p>
        </w:tc>
      </w:tr>
      <w:tr w14:paraId="62ECE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3FBB3807">
            <w:pPr>
              <w:ind w:firstLine="0" w:firstLineChars="0"/>
              <w:jc w:val="center"/>
              <w:rPr>
                <w:rFonts w:hint="eastAsia"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Cs w:val="28"/>
                <w:lang w:eastAsia="zh-CN"/>
              </w:rPr>
              <w:t>药品阴凉（冷藏柜）</w:t>
            </w:r>
          </w:p>
        </w:tc>
        <w:tc>
          <w:tcPr>
            <w:tcW w:w="1470" w:type="dxa"/>
            <w:noWrap w:val="0"/>
            <w:vAlign w:val="center"/>
          </w:tcPr>
          <w:p w14:paraId="24EB29E0">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10000</w:t>
            </w:r>
          </w:p>
        </w:tc>
        <w:tc>
          <w:tcPr>
            <w:tcW w:w="1545" w:type="dxa"/>
            <w:noWrap w:val="0"/>
            <w:vAlign w:val="center"/>
          </w:tcPr>
          <w:p w14:paraId="5679EF5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10000</w:t>
            </w:r>
          </w:p>
        </w:tc>
        <w:tc>
          <w:tcPr>
            <w:tcW w:w="1890" w:type="dxa"/>
            <w:vMerge w:val="continue"/>
            <w:noWrap w:val="0"/>
            <w:vAlign w:val="center"/>
          </w:tcPr>
          <w:p w14:paraId="02AD6478">
            <w:pPr>
              <w:ind w:firstLine="0" w:firstLineChars="0"/>
              <w:jc w:val="center"/>
              <w:rPr>
                <w:rFonts w:hint="eastAsia" w:asciiTheme="majorEastAsia" w:hAnsiTheme="majorEastAsia" w:eastAsiaTheme="majorEastAsia" w:cstheme="majorEastAsia"/>
                <w:szCs w:val="28"/>
                <w:lang w:val="en-US" w:eastAsia="zh-CN"/>
              </w:rPr>
            </w:pPr>
          </w:p>
        </w:tc>
        <w:tc>
          <w:tcPr>
            <w:tcW w:w="1440" w:type="dxa"/>
            <w:noWrap w:val="0"/>
            <w:vAlign w:val="center"/>
          </w:tcPr>
          <w:p w14:paraId="14E82A6C">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val="en-US" w:eastAsia="zh-CN"/>
              </w:rPr>
              <w:t>1台</w:t>
            </w:r>
          </w:p>
        </w:tc>
        <w:tc>
          <w:tcPr>
            <w:tcW w:w="1876" w:type="dxa"/>
            <w:noWrap w:val="0"/>
            <w:vAlign w:val="center"/>
          </w:tcPr>
          <w:p w14:paraId="487F42EF">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225团医院</w:t>
            </w:r>
          </w:p>
        </w:tc>
      </w:tr>
      <w:tr w14:paraId="214EC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2273" w:type="dxa"/>
            <w:noWrap w:val="0"/>
            <w:vAlign w:val="center"/>
          </w:tcPr>
          <w:p w14:paraId="7C61EBBC">
            <w:pPr>
              <w:ind w:firstLine="0" w:firstLineChars="0"/>
              <w:jc w:val="center"/>
              <w:rPr>
                <w:rFonts w:hint="eastAsia" w:asciiTheme="majorEastAsia" w:hAnsiTheme="majorEastAsia" w:eastAsiaTheme="majorEastAsia" w:cstheme="majorEastAsia"/>
                <w:szCs w:val="28"/>
                <w:lang w:eastAsia="zh-CN"/>
              </w:rPr>
            </w:pPr>
            <w:r>
              <w:rPr>
                <w:rFonts w:hint="eastAsia" w:asciiTheme="majorEastAsia" w:hAnsiTheme="majorEastAsia" w:eastAsiaTheme="majorEastAsia" w:cstheme="majorEastAsia"/>
                <w:szCs w:val="28"/>
                <w:lang w:eastAsia="zh-CN"/>
              </w:rPr>
              <w:t>医用观片灯</w:t>
            </w:r>
          </w:p>
        </w:tc>
        <w:tc>
          <w:tcPr>
            <w:tcW w:w="1470" w:type="dxa"/>
            <w:noWrap w:val="0"/>
            <w:vAlign w:val="center"/>
          </w:tcPr>
          <w:p w14:paraId="43C714DB">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2000</w:t>
            </w:r>
          </w:p>
        </w:tc>
        <w:tc>
          <w:tcPr>
            <w:tcW w:w="1545" w:type="dxa"/>
            <w:noWrap w:val="0"/>
            <w:vAlign w:val="center"/>
          </w:tcPr>
          <w:p w14:paraId="486C6B32">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2000</w:t>
            </w:r>
          </w:p>
        </w:tc>
        <w:tc>
          <w:tcPr>
            <w:tcW w:w="1890" w:type="dxa"/>
            <w:vMerge w:val="continue"/>
            <w:noWrap w:val="0"/>
            <w:vAlign w:val="center"/>
          </w:tcPr>
          <w:p w14:paraId="77D2A5A6">
            <w:pPr>
              <w:ind w:firstLine="0" w:firstLineChars="0"/>
              <w:jc w:val="center"/>
              <w:rPr>
                <w:rFonts w:hint="default" w:asciiTheme="majorEastAsia" w:hAnsiTheme="majorEastAsia" w:eastAsiaTheme="majorEastAsia" w:cstheme="majorEastAsia"/>
                <w:szCs w:val="28"/>
                <w:lang w:val="en-US" w:eastAsia="zh-CN"/>
              </w:rPr>
            </w:pPr>
          </w:p>
        </w:tc>
        <w:tc>
          <w:tcPr>
            <w:tcW w:w="1440" w:type="dxa"/>
            <w:noWrap w:val="0"/>
            <w:vAlign w:val="center"/>
          </w:tcPr>
          <w:p w14:paraId="00B6FDE3">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2台</w:t>
            </w:r>
          </w:p>
        </w:tc>
        <w:tc>
          <w:tcPr>
            <w:tcW w:w="1876" w:type="dxa"/>
            <w:noWrap w:val="0"/>
            <w:vAlign w:val="center"/>
          </w:tcPr>
          <w:p w14:paraId="205B0F72">
            <w:pPr>
              <w:ind w:firstLine="0" w:firstLineChars="0"/>
              <w:jc w:val="center"/>
              <w:rPr>
                <w:rFonts w:hint="default" w:asciiTheme="majorEastAsia" w:hAnsiTheme="majorEastAsia" w:eastAsiaTheme="majorEastAsia" w:cstheme="majorEastAsia"/>
                <w:szCs w:val="28"/>
                <w:lang w:val="en-US" w:eastAsia="zh-CN"/>
              </w:rPr>
            </w:pPr>
            <w:r>
              <w:rPr>
                <w:rFonts w:hint="eastAsia" w:asciiTheme="majorEastAsia" w:hAnsiTheme="majorEastAsia" w:eastAsiaTheme="majorEastAsia" w:cstheme="majorEastAsia"/>
                <w:szCs w:val="28"/>
                <w:lang w:val="en-US" w:eastAsia="zh-CN"/>
              </w:rPr>
              <w:t>47团医院</w:t>
            </w:r>
          </w:p>
        </w:tc>
      </w:tr>
    </w:tbl>
    <w:p w14:paraId="24EBFABA">
      <w:pPr>
        <w:pStyle w:val="3"/>
        <w:spacing w:before="0" w:after="0"/>
        <w:ind w:firstLine="560" w:firstLineChars="200"/>
        <w:rPr>
          <w:rFonts w:hint="eastAsia" w:ascii="方正仿宋_GBK" w:eastAsia="方正仿宋_GBK" w:cs="方正仿宋_GBK"/>
          <w:sz w:val="28"/>
          <w:szCs w:val="22"/>
        </w:rPr>
      </w:pPr>
      <w:r>
        <w:rPr>
          <w:rFonts w:hint="eastAsia" w:ascii="方正仿宋_GBK" w:eastAsia="方正仿宋_GBK" w:cs="方正仿宋_GBK"/>
          <w:sz w:val="28"/>
          <w:szCs w:val="22"/>
        </w:rPr>
        <w:t>二、资格条件</w:t>
      </w:r>
      <w:bookmarkEnd w:id="10"/>
    </w:p>
    <w:p w14:paraId="19B7A0C6">
      <w:pPr>
        <w:keepNext w:val="0"/>
        <w:keepLines w:val="0"/>
        <w:pageBreakBefore w:val="0"/>
        <w:kinsoku/>
        <w:wordWrap/>
        <w:overflowPunct/>
        <w:topLinePunct w:val="0"/>
        <w:autoSpaceDE/>
        <w:autoSpaceDN/>
        <w:bidi w:val="0"/>
        <w:adjustRightInd/>
        <w:snapToGrid/>
        <w:spacing w:line="440" w:lineRule="exact"/>
        <w:ind w:firstLine="560"/>
        <w:textAlignment w:val="auto"/>
        <w:rPr>
          <w:rFonts w:hint="eastAsia" w:ascii="方正仿宋_GBK" w:eastAsia="方正仿宋_GBK" w:cs="方正仿宋_GBK"/>
          <w:sz w:val="28"/>
          <w:szCs w:val="28"/>
        </w:rPr>
      </w:pPr>
      <w:bookmarkStart w:id="11" w:name="_Toc29981"/>
      <w:r>
        <w:rPr>
          <w:rFonts w:hint="eastAsia" w:ascii="方正仿宋_GBK" w:eastAsia="方正仿宋_GBK" w:cs="方正仿宋_GBK"/>
          <w:sz w:val="28"/>
          <w:szCs w:val="28"/>
        </w:rPr>
        <w:t>供应商是指向采购人提供服务或者货物的法人、其他组织或者自然人。合格的供应商应符合政府采购法第二十二条规定的基本资格条件。</w:t>
      </w:r>
    </w:p>
    <w:p w14:paraId="5215DEA8">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（一）基本资格条件</w:t>
      </w:r>
    </w:p>
    <w:p w14:paraId="6C12DE6A">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1、具有独立承担民事责任的能力；</w:t>
      </w:r>
    </w:p>
    <w:p w14:paraId="5A41D0B4">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2、具有良好的商业信誉和健全的财务会计制度；</w:t>
      </w:r>
    </w:p>
    <w:p w14:paraId="05D77507">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3、具有履行合同所必需的设备和专业技术能力；</w:t>
      </w:r>
    </w:p>
    <w:p w14:paraId="403FA68D">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4、有依法缴纳税收和社会保障资金的良好记录；</w:t>
      </w:r>
    </w:p>
    <w:p w14:paraId="320D8779">
      <w:pPr>
        <w:keepNext w:val="0"/>
        <w:keepLines w:val="0"/>
        <w:pageBreakBefore w:val="0"/>
        <w:widowControl w:val="0"/>
        <w:kinsoku/>
        <w:wordWrap/>
        <w:overflowPunct/>
        <w:topLinePunct w:val="0"/>
        <w:autoSpaceDE/>
        <w:autoSpaceDN/>
        <w:bidi w:val="0"/>
        <w:adjustRightInd/>
        <w:snapToGrid/>
        <w:spacing w:line="480" w:lineRule="exact"/>
        <w:ind w:firstLine="560"/>
        <w:textAlignment w:val="auto"/>
        <w:rPr>
          <w:rFonts w:hint="eastAsia" w:ascii="方正仿宋_GBK" w:eastAsia="方正仿宋_GBK" w:cs="方正仿宋_GBK"/>
          <w:sz w:val="28"/>
          <w:szCs w:val="28"/>
        </w:rPr>
      </w:pPr>
      <w:r>
        <w:rPr>
          <w:rFonts w:hint="eastAsia" w:ascii="方正仿宋_GBK" w:eastAsia="方正仿宋_GBK" w:cs="方正仿宋_GBK"/>
          <w:sz w:val="28"/>
          <w:szCs w:val="28"/>
        </w:rPr>
        <w:t>5、参加政府采购活动前三年内，在经营活动中没有重大违法记录；</w:t>
      </w:r>
    </w:p>
    <w:p w14:paraId="476409B0">
      <w:pPr>
        <w:pStyle w:val="3"/>
        <w:keepNext/>
        <w:keepLines/>
        <w:pageBreakBefore w:val="0"/>
        <w:widowControl/>
        <w:kinsoku/>
        <w:wordWrap/>
        <w:overflowPunct/>
        <w:topLinePunct w:val="0"/>
        <w:autoSpaceDE/>
        <w:autoSpaceDN/>
        <w:bidi w:val="0"/>
        <w:adjustRightInd w:val="0"/>
        <w:snapToGrid w:val="0"/>
        <w:spacing w:before="0" w:after="0" w:line="400" w:lineRule="exact"/>
        <w:ind w:left="0" w:leftChars="0" w:firstLine="560" w:firstLineChars="200"/>
        <w:textAlignment w:val="auto"/>
        <w:rPr>
          <w:rFonts w:hint="eastAsia" w:ascii="方正仿宋_GBK" w:hAnsi="Times New Roman" w:eastAsia="方正仿宋_GBK" w:cs="方正仿宋_GBK"/>
          <w:b w:val="0"/>
          <w:kern w:val="2"/>
          <w:sz w:val="28"/>
          <w:szCs w:val="28"/>
          <w:lang w:val="en-US" w:eastAsia="zh-CN" w:bidi="ar-SA"/>
        </w:rPr>
      </w:pPr>
      <w:r>
        <w:rPr>
          <w:rFonts w:hint="eastAsia" w:ascii="方正仿宋_GBK" w:hAnsi="Times New Roman" w:eastAsia="方正仿宋_GBK" w:cs="方正仿宋_GBK"/>
          <w:b w:val="0"/>
          <w:kern w:val="2"/>
          <w:sz w:val="28"/>
          <w:szCs w:val="28"/>
          <w:lang w:val="en-US" w:eastAsia="zh-CN" w:bidi="ar-SA"/>
        </w:rPr>
        <w:t>6、法律、行政法规规定的其他条件。</w:t>
      </w:r>
      <w:bookmarkEnd w:id="11"/>
      <w:bookmarkStart w:id="12" w:name="_Toc8750"/>
      <w:bookmarkStart w:id="13" w:name="_Toc32541"/>
    </w:p>
    <w:p w14:paraId="46EA2862">
      <w:pPr>
        <w:pStyle w:val="17"/>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560" w:firstLineChars="200"/>
        <w:textAlignment w:val="auto"/>
        <w:rPr>
          <w:rFonts w:hint="eastAsia" w:ascii="方正仿宋_GBK" w:eastAsia="方正仿宋_GBK" w:cs="方正仿宋_GBK"/>
          <w:b/>
          <w:sz w:val="28"/>
          <w:szCs w:val="22"/>
        </w:rPr>
      </w:pPr>
      <w:r>
        <w:rPr>
          <w:rFonts w:hint="eastAsia" w:ascii="方正仿宋_GBK" w:eastAsia="方正仿宋_GBK" w:cs="方正仿宋_GBK"/>
          <w:b/>
          <w:sz w:val="28"/>
          <w:szCs w:val="22"/>
        </w:rPr>
        <w:t>三、项目</w:t>
      </w:r>
      <w:r>
        <w:rPr>
          <w:rFonts w:hint="eastAsia" w:ascii="方正仿宋_GBK" w:eastAsia="方正仿宋_GBK" w:cs="方正仿宋_GBK"/>
          <w:b/>
          <w:sz w:val="28"/>
          <w:szCs w:val="22"/>
          <w:lang w:val="en-US" w:eastAsia="zh-CN"/>
        </w:rPr>
        <w:t>技术</w:t>
      </w:r>
      <w:r>
        <w:rPr>
          <w:rFonts w:hint="eastAsia" w:ascii="方正仿宋_GBK" w:eastAsia="方正仿宋_GBK" w:cs="方正仿宋_GBK"/>
          <w:b/>
          <w:sz w:val="28"/>
          <w:szCs w:val="22"/>
        </w:rPr>
        <w:t>需求</w:t>
      </w:r>
    </w:p>
    <w:tbl>
      <w:tblPr>
        <w:tblStyle w:val="13"/>
        <w:tblpPr w:leftFromText="180" w:rightFromText="180" w:vertAnchor="text" w:horzAnchor="page" w:tblpXSpec="center" w:tblpY="267"/>
        <w:tblOverlap w:val="never"/>
        <w:tblW w:w="1026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43"/>
        <w:gridCol w:w="1125"/>
        <w:gridCol w:w="855"/>
        <w:gridCol w:w="5310"/>
        <w:gridCol w:w="660"/>
        <w:gridCol w:w="690"/>
        <w:gridCol w:w="1178"/>
      </w:tblGrid>
      <w:tr w14:paraId="308CEA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443" w:type="dxa"/>
            <w:tcBorders>
              <w:top w:val="single" w:color="auto" w:sz="4" w:space="0"/>
              <w:bottom w:val="single" w:color="000000" w:sz="4" w:space="0"/>
              <w:right w:val="single" w:color="000000" w:sz="4" w:space="0"/>
            </w:tcBorders>
            <w:noWrap w:val="0"/>
            <w:vAlign w:val="center"/>
          </w:tcPr>
          <w:p w14:paraId="55EA636F">
            <w:pPr>
              <w:keepNext w:val="0"/>
              <w:keepLines w:val="0"/>
              <w:widowControl/>
              <w:suppressLineNumbers w:val="0"/>
              <w:ind w:left="0" w:leftChars="0" w:firstLine="0" w:firstLineChars="0"/>
              <w:jc w:val="center"/>
              <w:textAlignment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序号</w:t>
            </w:r>
          </w:p>
        </w:tc>
        <w:tc>
          <w:tcPr>
            <w:tcW w:w="1125" w:type="dxa"/>
            <w:tcBorders>
              <w:top w:val="single" w:color="auto" w:sz="4" w:space="0"/>
              <w:left w:val="single" w:color="000000" w:sz="4" w:space="0"/>
              <w:bottom w:val="single" w:color="000000" w:sz="4" w:space="0"/>
              <w:right w:val="single" w:color="000000" w:sz="4" w:space="0"/>
            </w:tcBorders>
            <w:noWrap w:val="0"/>
            <w:vAlign w:val="center"/>
          </w:tcPr>
          <w:p w14:paraId="33F382E6">
            <w:pPr>
              <w:widowControl/>
              <w:ind w:left="0" w:leftChars="0" w:firstLine="0" w:firstLineChars="0"/>
              <w:jc w:val="both"/>
              <w:rPr>
                <w:rFonts w:hint="eastAsia" w:ascii="仿宋_GB2312" w:hAnsi="仿宋_GB2312" w:eastAsia="仿宋_GB2312" w:cs="仿宋_GB2312"/>
                <w:color w:val="auto"/>
                <w:kern w:val="0"/>
                <w:sz w:val="21"/>
                <w:szCs w:val="21"/>
                <w:lang w:val="en-US" w:eastAsia="zh-CN" w:bidi="ar"/>
              </w:rPr>
            </w:pPr>
            <w:r>
              <w:rPr>
                <w:rFonts w:hint="eastAsia" w:ascii="仿宋_GB2312" w:hAnsi="仿宋_GB2312" w:eastAsia="仿宋_GB2312" w:cs="仿宋_GB2312"/>
                <w:color w:val="auto"/>
                <w:kern w:val="0"/>
                <w:sz w:val="21"/>
                <w:szCs w:val="21"/>
                <w:lang w:val="en-US" w:eastAsia="zh-CN" w:bidi="ar"/>
              </w:rPr>
              <w:t>名称</w:t>
            </w:r>
          </w:p>
        </w:tc>
        <w:tc>
          <w:tcPr>
            <w:tcW w:w="855" w:type="dxa"/>
            <w:tcBorders>
              <w:top w:val="single" w:color="auto" w:sz="4" w:space="0"/>
              <w:left w:val="single" w:color="000000" w:sz="4" w:space="0"/>
              <w:bottom w:val="single" w:color="000000" w:sz="4" w:space="0"/>
              <w:right w:val="single" w:color="000000" w:sz="4" w:space="0"/>
            </w:tcBorders>
            <w:noWrap w:val="0"/>
            <w:vAlign w:val="center"/>
          </w:tcPr>
          <w:p w14:paraId="0424740A">
            <w:pPr>
              <w:widowControl/>
              <w:ind w:left="0" w:leftChars="0" w:firstLine="0" w:firstLineChars="0"/>
              <w:jc w:val="center"/>
              <w:textAlignment w:val="top"/>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型号</w:t>
            </w:r>
          </w:p>
        </w:tc>
        <w:tc>
          <w:tcPr>
            <w:tcW w:w="5310" w:type="dxa"/>
            <w:tcBorders>
              <w:top w:val="single" w:color="auto" w:sz="4" w:space="0"/>
              <w:left w:val="single" w:color="000000" w:sz="4" w:space="0"/>
              <w:bottom w:val="single" w:color="000000" w:sz="4" w:space="0"/>
              <w:right w:val="single" w:color="000000" w:sz="4" w:space="0"/>
            </w:tcBorders>
            <w:noWrap w:val="0"/>
            <w:vAlign w:val="center"/>
          </w:tcPr>
          <w:p w14:paraId="2A37F63B">
            <w:pPr>
              <w:widowControl/>
              <w:jc w:val="left"/>
              <w:textAlignment w:val="top"/>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参数</w:t>
            </w:r>
          </w:p>
        </w:tc>
        <w:tc>
          <w:tcPr>
            <w:tcW w:w="660" w:type="dxa"/>
            <w:tcBorders>
              <w:top w:val="single" w:color="auto" w:sz="4" w:space="0"/>
              <w:left w:val="single" w:color="000000" w:sz="4" w:space="0"/>
              <w:bottom w:val="single" w:color="000000" w:sz="4" w:space="0"/>
              <w:right w:val="single" w:color="000000" w:sz="4" w:space="0"/>
            </w:tcBorders>
            <w:noWrap w:val="0"/>
            <w:vAlign w:val="center"/>
          </w:tcPr>
          <w:p w14:paraId="7DF69D71">
            <w:pPr>
              <w:widowControl/>
              <w:ind w:left="0" w:leftChars="0" w:firstLine="0" w:firstLineChars="0"/>
              <w:jc w:val="both"/>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单位</w:t>
            </w:r>
          </w:p>
        </w:tc>
        <w:tc>
          <w:tcPr>
            <w:tcW w:w="690" w:type="dxa"/>
            <w:tcBorders>
              <w:top w:val="single" w:color="auto" w:sz="4" w:space="0"/>
              <w:left w:val="single" w:color="000000" w:sz="4" w:space="0"/>
              <w:bottom w:val="single" w:color="000000" w:sz="4" w:space="0"/>
              <w:right w:val="single" w:color="000000" w:sz="4" w:space="0"/>
            </w:tcBorders>
            <w:noWrap w:val="0"/>
            <w:vAlign w:val="center"/>
          </w:tcPr>
          <w:p w14:paraId="5B39F01F">
            <w:pPr>
              <w:keepNext w:val="0"/>
              <w:keepLines w:val="0"/>
              <w:widowControl/>
              <w:suppressLineNumbers w:val="0"/>
              <w:ind w:left="0" w:leftChars="0" w:firstLine="0" w:firstLineChars="0"/>
              <w:jc w:val="center"/>
              <w:textAlignment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数量</w:t>
            </w:r>
          </w:p>
        </w:tc>
        <w:tc>
          <w:tcPr>
            <w:tcW w:w="1178" w:type="dxa"/>
            <w:tcBorders>
              <w:top w:val="single" w:color="auto" w:sz="4" w:space="0"/>
              <w:left w:val="single" w:color="000000" w:sz="4" w:space="0"/>
              <w:bottom w:val="single" w:color="000000" w:sz="4" w:space="0"/>
              <w:right w:val="single" w:color="000000" w:sz="4" w:space="0"/>
            </w:tcBorders>
            <w:noWrap w:val="0"/>
            <w:vAlign w:val="center"/>
          </w:tcPr>
          <w:p w14:paraId="54860DA9">
            <w:pPr>
              <w:keepNext w:val="0"/>
              <w:keepLines w:val="0"/>
              <w:widowControl/>
              <w:suppressLineNumbers w:val="0"/>
              <w:ind w:left="0" w:leftChars="0" w:firstLine="0" w:firstLineChars="0"/>
              <w:jc w:val="center"/>
              <w:textAlignment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地址</w:t>
            </w:r>
          </w:p>
        </w:tc>
      </w:tr>
      <w:tr w14:paraId="471365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16E271BD">
            <w:pPr>
              <w:jc w:val="center"/>
              <w:rPr>
                <w:rFonts w:hint="eastAsia" w:ascii="仿宋_GB2312" w:hAnsi="仿宋_GB2312" w:eastAsia="仿宋_GB2312" w:cs="仿宋_GB2312"/>
                <w:sz w:val="21"/>
                <w:szCs w:val="21"/>
              </w:rPr>
            </w:pPr>
          </w:p>
          <w:p w14:paraId="6B4FDB08">
            <w:pPr>
              <w:jc w:val="center"/>
              <w:rPr>
                <w:rFonts w:hint="eastAsia" w:ascii="仿宋_GB2312" w:hAnsi="仿宋_GB2312" w:eastAsia="仿宋_GB2312" w:cs="仿宋_GB2312"/>
                <w:sz w:val="21"/>
                <w:szCs w:val="21"/>
              </w:rPr>
            </w:pPr>
          </w:p>
          <w:p w14:paraId="482F922B">
            <w:pPr>
              <w:jc w:val="center"/>
              <w:rPr>
                <w:rFonts w:hint="eastAsia" w:ascii="仿宋_GB2312" w:hAnsi="仿宋_GB2312" w:eastAsia="仿宋_GB2312" w:cs="仿宋_GB2312"/>
                <w:sz w:val="21"/>
                <w:szCs w:val="21"/>
              </w:rPr>
            </w:pPr>
          </w:p>
          <w:p w14:paraId="1271801C">
            <w:pPr>
              <w:jc w:val="center"/>
              <w:rPr>
                <w:rFonts w:hint="eastAsia" w:ascii="仿宋_GB2312" w:hAnsi="仿宋_GB2312" w:eastAsia="仿宋_GB2312" w:cs="仿宋_GB2312"/>
                <w:sz w:val="21"/>
                <w:szCs w:val="21"/>
              </w:rPr>
            </w:pPr>
          </w:p>
          <w:p w14:paraId="7F777281">
            <w:pPr>
              <w:jc w:val="both"/>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sz w:val="21"/>
                <w:szCs w:val="21"/>
              </w:rPr>
              <w:t>1</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83120FD">
            <w:pPr>
              <w:ind w:left="210" w:leftChars="0" w:hanging="210" w:hangingChars="100"/>
              <w:jc w:val="center"/>
              <w:rPr>
                <w:rFonts w:hint="default" w:ascii="仿宋_GB2312" w:hAnsi="仿宋_GB2312" w:eastAsia="仿宋_GB2312" w:cs="仿宋_GB2312"/>
                <w:i w:val="0"/>
                <w:iCs w:val="0"/>
                <w:color w:val="000000"/>
                <w:sz w:val="21"/>
                <w:szCs w:val="21"/>
                <w:u w:val="none"/>
                <w:lang w:val="en-US"/>
              </w:rPr>
            </w:pPr>
            <w:r>
              <w:rPr>
                <w:rFonts w:hint="eastAsia" w:ascii="仿宋_GB2312" w:hAnsi="仿宋_GB2312" w:eastAsia="仿宋_GB2312" w:cs="仿宋_GB2312"/>
                <w:sz w:val="21"/>
                <w:szCs w:val="21"/>
                <w:lang w:val="en-US" w:eastAsia="zh-CN"/>
              </w:rPr>
              <w:t>药品阴凉（冷藏）柜</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7BEEF26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3790163A">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有效容积：不小于800升</w:t>
            </w:r>
          </w:p>
          <w:p w14:paraId="77762F0C">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温度范围(°C)：阴凉(8-20)/冷藏(2-8)</w:t>
            </w:r>
          </w:p>
          <w:p w14:paraId="68038EE6">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须取得GSP 认证</w:t>
            </w:r>
          </w:p>
          <w:p w14:paraId="5A41A608">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其他要求：1.配备温湿度大屏幕数字显示，观看方便，温度感应精度0.1℃，湿度感应精度1%。</w:t>
            </w:r>
          </w:p>
          <w:p w14:paraId="2C7DB691">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2.、温湿度自动记录存储功能,自带除湿功能,自带 USB 接口,数据可通过箱体的 USB 接口导出保存。</w:t>
            </w:r>
          </w:p>
          <w:p w14:paraId="2482184A">
            <w:pPr>
              <w:ind w:left="210" w:leftChars="0" w:hanging="210" w:hangingChars="100"/>
              <w:jc w:val="left"/>
              <w:rPr>
                <w:rFonts w:hint="eastAsia" w:ascii="仿宋_GB2312" w:hAnsi="仿宋_GB2312" w:eastAsia="仿宋_GB2312" w:cs="仿宋_GB2312"/>
                <w:i w:val="0"/>
                <w:iCs w:val="0"/>
                <w:color w:val="000000"/>
                <w:sz w:val="21"/>
                <w:szCs w:val="21"/>
                <w:u w:val="none"/>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2C152507">
            <w:pPr>
              <w:ind w:left="210" w:leftChars="0" w:hanging="210" w:hangingChars="100"/>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台</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634076B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48B0B5BC">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02788023">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0245C478">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B1C5A35">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22B528BD">
            <w:pPr>
              <w:ind w:firstLine="210" w:firstLineChars="100"/>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8</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7929ACF6">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12FD1501">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7C08F7F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A3B0D5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2781808">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2台送至225团分院，6台送至皮山农场分院</w:t>
            </w:r>
          </w:p>
        </w:tc>
      </w:tr>
      <w:tr w14:paraId="26D1F9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0DCEB4AE">
            <w:pPr>
              <w:jc w:val="center"/>
              <w:rPr>
                <w:rFonts w:hint="eastAsia" w:ascii="仿宋_GB2312" w:hAnsi="仿宋_GB2312" w:eastAsia="仿宋_GB2312" w:cs="仿宋_GB2312"/>
                <w:sz w:val="21"/>
                <w:szCs w:val="21"/>
              </w:rPr>
            </w:pPr>
            <w:bookmarkStart w:id="14" w:name="_Toc735"/>
            <w:bookmarkStart w:id="15" w:name="_Toc21936"/>
          </w:p>
          <w:p w14:paraId="1BC4A473">
            <w:pPr>
              <w:jc w:val="center"/>
              <w:rPr>
                <w:rFonts w:hint="eastAsia" w:ascii="仿宋_GB2312" w:hAnsi="仿宋_GB2312" w:eastAsia="仿宋_GB2312" w:cs="仿宋_GB2312"/>
                <w:sz w:val="21"/>
                <w:szCs w:val="21"/>
              </w:rPr>
            </w:pPr>
          </w:p>
          <w:p w14:paraId="5E481927">
            <w:pPr>
              <w:jc w:val="center"/>
              <w:rPr>
                <w:rFonts w:hint="eastAsia" w:ascii="仿宋_GB2312" w:hAnsi="仿宋_GB2312" w:eastAsia="仿宋_GB2312" w:cs="仿宋_GB2312"/>
                <w:sz w:val="21"/>
                <w:szCs w:val="21"/>
              </w:rPr>
            </w:pPr>
          </w:p>
          <w:p w14:paraId="77097AC0">
            <w:pPr>
              <w:jc w:val="center"/>
              <w:rPr>
                <w:rFonts w:hint="eastAsia" w:ascii="仿宋_GB2312" w:hAnsi="仿宋_GB2312" w:eastAsia="仿宋_GB2312" w:cs="仿宋_GB2312"/>
                <w:sz w:val="21"/>
                <w:szCs w:val="21"/>
              </w:rPr>
            </w:pPr>
          </w:p>
          <w:p w14:paraId="666155BC">
            <w:pPr>
              <w:jc w:val="both"/>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3C8DC49">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冷冻冷藏一体式疫苗冰箱</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1012A005">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海尔/美菱/博科</w:t>
            </w: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3EC23568">
            <w:pPr>
              <w:ind w:left="210" w:leftChars="0" w:hanging="210" w:hangingChars="100"/>
              <w:jc w:val="left"/>
              <w:rPr>
                <w:rFonts w:hint="eastAsia" w:ascii="仿宋_GB2312" w:hAnsi="仿宋_GB2312" w:eastAsia="仿宋_GB2312" w:cs="仿宋_GB2312"/>
                <w:i w:val="0"/>
                <w:iCs w:val="0"/>
                <w:color w:val="000000"/>
                <w:sz w:val="21"/>
                <w:szCs w:val="21"/>
                <w:u w:val="none"/>
              </w:rPr>
            </w:pPr>
            <w:r>
              <w:rPr>
                <w:rFonts w:hint="eastAsia" w:ascii="仿宋_GB2312" w:hAnsi="仿宋_GB2312" w:eastAsia="仿宋_GB2312" w:cs="仿宋_GB2312"/>
                <w:i w:val="0"/>
                <w:iCs w:val="0"/>
                <w:color w:val="000000"/>
                <w:sz w:val="21"/>
                <w:szCs w:val="21"/>
                <w:u w:val="none"/>
                <w:lang w:val="en-US" w:eastAsia="zh-CN"/>
              </w:rPr>
              <w:t>1、</w:t>
            </w:r>
            <w:r>
              <w:rPr>
                <w:rFonts w:hint="eastAsia" w:ascii="仿宋_GB2312" w:hAnsi="仿宋_GB2312" w:eastAsia="仿宋_GB2312" w:cs="仿宋_GB2312"/>
                <w:i w:val="0"/>
                <w:iCs w:val="0"/>
                <w:color w:val="000000"/>
                <w:sz w:val="21"/>
                <w:szCs w:val="21"/>
                <w:u w:val="none"/>
              </w:rPr>
              <w:t>主要用途</w:t>
            </w:r>
            <w:r>
              <w:rPr>
                <w:rFonts w:hint="eastAsia" w:ascii="仿宋_GB2312" w:hAnsi="仿宋_GB2312" w:eastAsia="仿宋_GB2312" w:cs="仿宋_GB2312"/>
                <w:i w:val="0"/>
                <w:iCs w:val="0"/>
                <w:color w:val="000000"/>
                <w:sz w:val="21"/>
                <w:szCs w:val="21"/>
                <w:u w:val="none"/>
                <w:lang w:eastAsia="zh-CN"/>
              </w:rPr>
              <w:t>：</w:t>
            </w:r>
            <w:r>
              <w:rPr>
                <w:rFonts w:hint="eastAsia" w:ascii="仿宋_GB2312" w:hAnsi="仿宋_GB2312" w:eastAsia="仿宋_GB2312" w:cs="仿宋_GB2312"/>
                <w:i w:val="0"/>
                <w:iCs w:val="0"/>
                <w:color w:val="000000"/>
                <w:sz w:val="21"/>
                <w:szCs w:val="21"/>
                <w:u w:val="none"/>
              </w:rPr>
              <w:t>本产品主要用于储存冻存血浆、生物材料、疫苗、药品试剂、电子器件及特殊材料的低温试验等。</w:t>
            </w:r>
          </w:p>
          <w:p w14:paraId="57DD4C18">
            <w:pPr>
              <w:ind w:left="210" w:leftChars="0" w:hanging="210" w:hangingChars="100"/>
              <w:jc w:val="left"/>
              <w:rPr>
                <w:rFonts w:hint="eastAsia" w:ascii="仿宋_GB2312" w:hAnsi="仿宋_GB2312" w:eastAsia="仿宋_GB2312" w:cs="仿宋_GB2312"/>
                <w:i w:val="0"/>
                <w:iCs w:val="0"/>
                <w:color w:val="000000"/>
                <w:sz w:val="21"/>
                <w:szCs w:val="21"/>
                <w:u w:val="none"/>
              </w:rPr>
            </w:pPr>
          </w:p>
          <w:p w14:paraId="46AE5CDA">
            <w:pPr>
              <w:ind w:left="210" w:leftChars="0" w:hanging="210" w:hangingChars="100"/>
              <w:jc w:val="left"/>
              <w:rPr>
                <w:rFonts w:hint="default" w:ascii="仿宋_GB2312" w:hAnsi="仿宋_GB2312" w:eastAsia="仿宋_GB2312" w:cs="仿宋_GB2312"/>
                <w:i w:val="0"/>
                <w:iCs w:val="0"/>
                <w:color w:val="000000"/>
                <w:sz w:val="21"/>
                <w:szCs w:val="21"/>
                <w:u w:val="none"/>
                <w:lang w:val="en-US" w:eastAsia="zh-CN"/>
              </w:rPr>
            </w:pPr>
            <w:r>
              <w:rPr>
                <w:rFonts w:hint="eastAsia" w:ascii="仿宋_GB2312" w:hAnsi="仿宋_GB2312" w:eastAsia="仿宋_GB2312" w:cs="仿宋_GB2312"/>
                <w:i w:val="0"/>
                <w:iCs w:val="0"/>
                <w:color w:val="000000"/>
                <w:sz w:val="21"/>
                <w:szCs w:val="21"/>
                <w:u w:val="none"/>
                <w:lang w:val="en-US" w:eastAsia="zh-CN"/>
              </w:rPr>
              <w:t>2、</w:t>
            </w:r>
            <w:r>
              <w:rPr>
                <w:rFonts w:hint="eastAsia" w:ascii="仿宋_GB2312" w:hAnsi="仿宋_GB2312" w:eastAsia="仿宋_GB2312" w:cs="仿宋_GB2312"/>
                <w:i w:val="0"/>
                <w:iCs w:val="0"/>
                <w:color w:val="000000"/>
                <w:sz w:val="21"/>
                <w:szCs w:val="21"/>
                <w:u w:val="none"/>
              </w:rPr>
              <w:t>冷藏温度2~8℃，冷冻温度-10--30℃(可调)，电脑板控制，冷藏精度0.1℃，冷冻精度1℃</w:t>
            </w:r>
            <w:r>
              <w:rPr>
                <w:rFonts w:hint="eastAsia" w:ascii="仿宋_GB2312" w:hAnsi="仿宋_GB2312" w:eastAsia="仿宋_GB2312" w:cs="仿宋_GB2312"/>
                <w:i w:val="0"/>
                <w:iCs w:val="0"/>
                <w:color w:val="000000"/>
                <w:sz w:val="21"/>
                <w:szCs w:val="21"/>
                <w:u w:val="none"/>
                <w:lang w:eastAsia="zh-CN"/>
              </w:rPr>
              <w:t>；有效容积（</w:t>
            </w:r>
            <w:r>
              <w:rPr>
                <w:rFonts w:hint="eastAsia" w:ascii="仿宋_GB2312" w:hAnsi="仿宋_GB2312" w:eastAsia="仿宋_GB2312" w:cs="仿宋_GB2312"/>
                <w:i w:val="0"/>
                <w:iCs w:val="0"/>
                <w:color w:val="000000"/>
                <w:sz w:val="21"/>
                <w:szCs w:val="21"/>
                <w:u w:val="none"/>
                <w:lang w:val="en-US" w:eastAsia="zh-CN"/>
              </w:rPr>
              <w:t>L</w:t>
            </w:r>
            <w:r>
              <w:rPr>
                <w:rFonts w:hint="eastAsia" w:ascii="仿宋_GB2312" w:hAnsi="仿宋_GB2312" w:eastAsia="仿宋_GB2312" w:cs="仿宋_GB2312"/>
                <w:i w:val="0"/>
                <w:iCs w:val="0"/>
                <w:color w:val="000000"/>
                <w:sz w:val="21"/>
                <w:szCs w:val="21"/>
                <w:u w:val="none"/>
                <w:lang w:eastAsia="zh-CN"/>
              </w:rPr>
              <w:t>）冷藏</w:t>
            </w:r>
            <w:r>
              <w:rPr>
                <w:rFonts w:hint="eastAsia" w:ascii="仿宋_GB2312" w:hAnsi="仿宋_GB2312" w:eastAsia="仿宋_GB2312" w:cs="仿宋_GB2312"/>
                <w:i w:val="0"/>
                <w:iCs w:val="0"/>
                <w:color w:val="000000"/>
                <w:sz w:val="21"/>
                <w:szCs w:val="21"/>
                <w:u w:val="none"/>
                <w:lang w:val="en-US" w:eastAsia="zh-CN"/>
              </w:rPr>
              <w:t>219L，冷冻100L</w:t>
            </w:r>
          </w:p>
          <w:p w14:paraId="0EB5F987">
            <w:pPr>
              <w:ind w:left="210" w:leftChars="0" w:hanging="210" w:hangingChars="100"/>
              <w:jc w:val="left"/>
              <w:rPr>
                <w:rFonts w:hint="eastAsia" w:ascii="仿宋_GB2312" w:hAnsi="仿宋_GB2312" w:eastAsia="仿宋_GB2312" w:cs="仿宋_GB2312"/>
                <w:i w:val="0"/>
                <w:iCs w:val="0"/>
                <w:color w:val="000000"/>
                <w:sz w:val="21"/>
                <w:szCs w:val="21"/>
                <w:u w:val="none"/>
                <w:lang w:eastAsia="zh-CN"/>
              </w:rPr>
            </w:pPr>
            <w:r>
              <w:rPr>
                <w:rFonts w:hint="eastAsia" w:ascii="仿宋_GB2312" w:hAnsi="仿宋_GB2312" w:eastAsia="仿宋_GB2312" w:cs="仿宋_GB2312"/>
                <w:i w:val="0"/>
                <w:iCs w:val="0"/>
                <w:color w:val="000000"/>
                <w:sz w:val="21"/>
                <w:szCs w:val="21"/>
                <w:u w:val="none"/>
                <w:lang w:val="en-US" w:eastAsia="zh-CN"/>
              </w:rPr>
              <w:t>3、</w:t>
            </w:r>
            <w:r>
              <w:rPr>
                <w:rFonts w:hint="eastAsia" w:ascii="仿宋_GB2312" w:hAnsi="仿宋_GB2312" w:eastAsia="仿宋_GB2312" w:cs="仿宋_GB2312"/>
                <w:i w:val="0"/>
                <w:iCs w:val="0"/>
                <w:color w:val="000000"/>
                <w:sz w:val="21"/>
                <w:szCs w:val="21"/>
                <w:u w:val="none"/>
                <w:lang w:eastAsia="zh-CN"/>
              </w:rPr>
              <w:t>安全系统：上下门配备独立锁扣，安全可靠，多种报警功能;超温报警、传感器故障报警、环温超标报警、断电报警、远程报警、电池电量低报警、开门报警，两种报警方式:声音蜂鸣器报警、闪烁报警</w:t>
            </w:r>
          </w:p>
          <w:p w14:paraId="1889984D">
            <w:pPr>
              <w:ind w:left="210" w:leftChars="0" w:hanging="210" w:hangingChars="100"/>
              <w:jc w:val="left"/>
              <w:rPr>
                <w:rFonts w:hint="eastAsia" w:ascii="仿宋_GB2312" w:hAnsi="仿宋_GB2312" w:eastAsia="仿宋_GB2312" w:cs="仿宋_GB2312"/>
                <w:i w:val="0"/>
                <w:iCs w:val="0"/>
                <w:color w:val="000000"/>
                <w:sz w:val="21"/>
                <w:szCs w:val="21"/>
                <w:u w:val="none"/>
                <w:lang w:eastAsia="zh-CN"/>
              </w:rPr>
            </w:pPr>
            <w:r>
              <w:rPr>
                <w:rFonts w:hint="eastAsia" w:ascii="仿宋_GB2312" w:hAnsi="仿宋_GB2312" w:eastAsia="仿宋_GB2312" w:cs="仿宋_GB2312"/>
                <w:i w:val="0"/>
                <w:iCs w:val="0"/>
                <w:color w:val="000000"/>
                <w:sz w:val="21"/>
                <w:szCs w:val="21"/>
                <w:u w:val="none"/>
                <w:lang w:val="en-US" w:eastAsia="zh-CN"/>
              </w:rPr>
              <w:t>4、</w:t>
            </w:r>
            <w:r>
              <w:rPr>
                <w:rFonts w:hint="eastAsia" w:ascii="仿宋_GB2312" w:hAnsi="仿宋_GB2312" w:eastAsia="仿宋_GB2312" w:cs="仿宋_GB2312"/>
                <w:i w:val="0"/>
                <w:iCs w:val="0"/>
                <w:color w:val="000000"/>
                <w:sz w:val="21"/>
                <w:szCs w:val="21"/>
                <w:u w:val="none"/>
                <w:lang w:eastAsia="zh-CN"/>
              </w:rPr>
              <w:t>制冷系统：双压缩机独立制冷系统，冷藏/冷冻单独显示，可独立开关，名牌压缩机，碳氢冷剂，效果更好，采用进口品牌风机，箱内温度更均匀</w:t>
            </w:r>
          </w:p>
          <w:p w14:paraId="34BBB4F6">
            <w:pPr>
              <w:jc w:val="left"/>
              <w:rPr>
                <w:rFonts w:hint="eastAsia" w:ascii="仿宋_GB2312" w:hAnsi="仿宋_GB2312" w:eastAsia="仿宋_GB2312" w:cs="仿宋_GB2312"/>
                <w:i w:val="0"/>
                <w:iCs w:val="0"/>
                <w:color w:val="000000"/>
                <w:sz w:val="21"/>
                <w:szCs w:val="21"/>
                <w:u w:val="none"/>
                <w:lang w:eastAsia="zh-CN"/>
              </w:rPr>
            </w:pPr>
            <w:r>
              <w:rPr>
                <w:rFonts w:hint="eastAsia" w:ascii="仿宋_GB2312" w:hAnsi="仿宋_GB2312" w:eastAsia="仿宋_GB2312" w:cs="仿宋_GB2312"/>
                <w:i w:val="0"/>
                <w:iCs w:val="0"/>
                <w:color w:val="000000"/>
                <w:sz w:val="21"/>
                <w:szCs w:val="21"/>
                <w:u w:val="none"/>
                <w:lang w:val="en-US" w:eastAsia="zh-CN"/>
              </w:rPr>
              <w:t>5、</w:t>
            </w:r>
            <w:r>
              <w:rPr>
                <w:rFonts w:hint="eastAsia" w:ascii="仿宋_GB2312" w:hAnsi="仿宋_GB2312" w:eastAsia="仿宋_GB2312" w:cs="仿宋_GB2312"/>
                <w:i w:val="0"/>
                <w:iCs w:val="0"/>
                <w:color w:val="000000"/>
                <w:sz w:val="21"/>
                <w:szCs w:val="21"/>
                <w:u w:val="none"/>
                <w:lang w:eastAsia="zh-CN"/>
              </w:rPr>
              <w:t>人性化设计：LED大屏幕，触摸按键，操作更随心，选配USB接口，自动保存箱内10年温度数据，查询更方便选配打印机，冷藏/冻温度同时打印，省心更便捷·脚轮加底脚设计(4个脚轮/2个底脚)，移动调整更简单·门体自关设计，防止用户取物后忘记关门</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30013249">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台</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5BEF030F">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3C685C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72400F37">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A8CFC5A">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4BAC2E72">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1</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7FF3AFB2">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4BDE7C1">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71EF9B9F">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0A24DE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235EF567">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一牧场分院</w:t>
            </w:r>
          </w:p>
        </w:tc>
      </w:tr>
      <w:tr w14:paraId="59CE95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5FB2DDB7">
            <w:pPr>
              <w:jc w:val="center"/>
              <w:rPr>
                <w:rFonts w:hint="eastAsia" w:ascii="仿宋_GB2312" w:hAnsi="仿宋_GB2312" w:eastAsia="仿宋_GB2312" w:cs="仿宋_GB2312"/>
                <w:sz w:val="21"/>
                <w:szCs w:val="21"/>
              </w:rPr>
            </w:pPr>
          </w:p>
          <w:p w14:paraId="38EF6D86">
            <w:pPr>
              <w:jc w:val="center"/>
              <w:rPr>
                <w:rFonts w:hint="eastAsia" w:ascii="仿宋_GB2312" w:hAnsi="仿宋_GB2312" w:eastAsia="仿宋_GB2312" w:cs="仿宋_GB2312"/>
                <w:sz w:val="21"/>
                <w:szCs w:val="21"/>
              </w:rPr>
            </w:pPr>
          </w:p>
          <w:p w14:paraId="2BF32C96">
            <w:pPr>
              <w:jc w:val="center"/>
              <w:rPr>
                <w:rFonts w:hint="eastAsia" w:ascii="仿宋_GB2312" w:hAnsi="仿宋_GB2312" w:eastAsia="仿宋_GB2312" w:cs="仿宋_GB2312"/>
                <w:sz w:val="21"/>
                <w:szCs w:val="21"/>
              </w:rPr>
            </w:pPr>
          </w:p>
          <w:p w14:paraId="44142CA1">
            <w:pPr>
              <w:jc w:val="center"/>
              <w:rPr>
                <w:rFonts w:hint="eastAsia" w:ascii="仿宋_GB2312" w:hAnsi="仿宋_GB2312" w:eastAsia="仿宋_GB2312" w:cs="仿宋_GB2312"/>
                <w:sz w:val="21"/>
                <w:szCs w:val="21"/>
              </w:rPr>
            </w:pPr>
          </w:p>
          <w:p w14:paraId="6CFD0D70">
            <w:pPr>
              <w:jc w:val="both"/>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sz w:val="21"/>
                <w:szCs w:val="21"/>
                <w:lang w:val="en-US" w:eastAsia="zh-CN"/>
              </w:rPr>
              <w:t>3</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428EEA0">
            <w:pPr>
              <w:ind w:left="210" w:leftChars="0" w:hanging="210" w:hangingChars="100"/>
              <w:jc w:val="center"/>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sz w:val="21"/>
                <w:szCs w:val="21"/>
                <w:lang w:val="en-US" w:eastAsia="zh-CN"/>
              </w:rPr>
              <w:t>药品阴凉（冷藏）柜</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3A7C2E9F">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6D31B27B">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有效容积：不小于1200升</w:t>
            </w:r>
          </w:p>
          <w:p w14:paraId="2190292A">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温度范围(°C)：阴凉(8-20)/冷藏(2-8)</w:t>
            </w:r>
          </w:p>
          <w:p w14:paraId="66C22312">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须取得GSP 认证</w:t>
            </w:r>
          </w:p>
          <w:p w14:paraId="196569AA">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其他要求：1.配备温湿度大屏幕数字显示，观看方便，温度感应精度0.1℃，湿度感应精度1%。</w:t>
            </w:r>
          </w:p>
          <w:p w14:paraId="445404D0">
            <w:pPr>
              <w:jc w:val="lef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2.、温湿度自动记录存储功能,自带除湿功能,自带 USB 接口,数据可通过箱体的 USB 接口导出保存。</w:t>
            </w:r>
          </w:p>
          <w:p w14:paraId="07261EB6">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53B3DBD2">
            <w:pPr>
              <w:ind w:left="210" w:leftChars="0" w:hanging="210" w:hangingChars="100"/>
              <w:jc w:val="center"/>
              <w:rPr>
                <w:rFonts w:hint="eastAsia" w:ascii="仿宋_GB2312" w:hAnsi="仿宋_GB2312" w:eastAsia="仿宋_GB2312" w:cs="仿宋_GB2312"/>
                <w:kern w:val="2"/>
                <w:sz w:val="21"/>
                <w:szCs w:val="21"/>
                <w:lang w:val="en-US" w:eastAsia="zh-CN" w:bidi="ar-SA"/>
              </w:rPr>
            </w:pPr>
            <w:r>
              <w:rPr>
                <w:rFonts w:hint="eastAsia" w:ascii="仿宋_GB2312" w:hAnsi="仿宋_GB2312" w:eastAsia="仿宋_GB2312" w:cs="仿宋_GB2312"/>
                <w:sz w:val="21"/>
                <w:szCs w:val="21"/>
                <w:lang w:val="en-US" w:eastAsia="zh-CN"/>
              </w:rPr>
              <w:t>台</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2D57E556">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A5E16EE">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31FEE6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292B57D">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3612F886">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p>
          <w:p w14:paraId="05D804E0">
            <w:pPr>
              <w:ind w:firstLine="210" w:firstLineChars="100"/>
              <w:jc w:val="both"/>
              <w:rPr>
                <w:rFonts w:hint="eastAsia"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1</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1A4FB492">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64651D1D">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07655EC9">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5135079D">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p w14:paraId="42C6FBEA">
            <w:pPr>
              <w:ind w:left="210" w:leftChars="0" w:hanging="210" w:hangingChars="100"/>
              <w:jc w:val="center"/>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225团分院</w:t>
            </w:r>
          </w:p>
        </w:tc>
      </w:tr>
      <w:tr w14:paraId="1BB0D2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443" w:type="dxa"/>
            <w:tcBorders>
              <w:top w:val="single" w:color="000000" w:sz="4" w:space="0"/>
              <w:bottom w:val="single" w:color="000000" w:sz="4" w:space="0"/>
              <w:right w:val="single" w:color="000000" w:sz="4" w:space="0"/>
            </w:tcBorders>
            <w:shd w:val="clear" w:color="auto" w:fill="auto"/>
            <w:noWrap w:val="0"/>
            <w:vAlign w:val="top"/>
          </w:tcPr>
          <w:p w14:paraId="0BCA340C">
            <w:pPr>
              <w:jc w:val="both"/>
              <w:rPr>
                <w:rFonts w:hint="eastAsia" w:ascii="仿宋_GB2312" w:hAnsi="仿宋_GB2312" w:eastAsia="仿宋_GB2312" w:cs="仿宋_GB2312"/>
                <w:sz w:val="21"/>
                <w:szCs w:val="21"/>
                <w:lang w:val="en-US" w:eastAsia="zh-CN"/>
              </w:rPr>
            </w:pPr>
          </w:p>
          <w:p w14:paraId="3984990E">
            <w:pPr>
              <w:bidi w:val="0"/>
              <w:rPr>
                <w:rFonts w:hint="eastAsia" w:ascii="Times New Roman" w:hAnsi="Times New Roman" w:eastAsia="宋体" w:cs="Times New Roman"/>
                <w:kern w:val="2"/>
                <w:sz w:val="28"/>
                <w:lang w:val="en-US" w:eastAsia="zh-CN" w:bidi="ar-SA"/>
              </w:rPr>
            </w:pPr>
          </w:p>
          <w:p w14:paraId="6506196D">
            <w:pPr>
              <w:bidi w:val="0"/>
              <w:rPr>
                <w:rFonts w:hint="eastAsia"/>
                <w:lang w:val="en-US" w:eastAsia="zh-CN"/>
              </w:rPr>
            </w:pPr>
          </w:p>
          <w:p w14:paraId="0A07D4D0">
            <w:pPr>
              <w:bidi w:val="0"/>
              <w:rPr>
                <w:rFonts w:hint="eastAsia"/>
                <w:lang w:val="en-US" w:eastAsia="zh-CN"/>
              </w:rPr>
            </w:pPr>
          </w:p>
          <w:p w14:paraId="231A3B72">
            <w:pPr>
              <w:bidi w:val="0"/>
              <w:rPr>
                <w:rFonts w:hint="eastAsia"/>
                <w:lang w:val="en-US" w:eastAsia="zh-CN"/>
              </w:rPr>
            </w:pPr>
          </w:p>
          <w:p w14:paraId="4E56B3B4">
            <w:pPr>
              <w:bidi w:val="0"/>
              <w:rPr>
                <w:rFonts w:hint="eastAsia"/>
                <w:lang w:val="en-US" w:eastAsia="zh-CN"/>
              </w:rPr>
            </w:pPr>
          </w:p>
          <w:p w14:paraId="685A3841">
            <w:pPr>
              <w:bidi w:val="0"/>
              <w:rPr>
                <w:rFonts w:hint="eastAsia"/>
                <w:lang w:val="en-US" w:eastAsia="zh-CN"/>
              </w:rPr>
            </w:pPr>
          </w:p>
          <w:p w14:paraId="2A257A3A">
            <w:pPr>
              <w:bidi w:val="0"/>
              <w:rPr>
                <w:rFonts w:hint="eastAsia"/>
                <w:lang w:val="en-US" w:eastAsia="zh-CN"/>
              </w:rPr>
            </w:pPr>
          </w:p>
          <w:p w14:paraId="606911DD">
            <w:pPr>
              <w:bidi w:val="0"/>
              <w:jc w:val="center"/>
              <w:rPr>
                <w:rFonts w:hint="default"/>
                <w:lang w:val="en-US" w:eastAsia="zh-CN"/>
              </w:rPr>
            </w:pPr>
            <w:r>
              <w:rPr>
                <w:rFonts w:hint="eastAsia"/>
                <w:lang w:val="en-US" w:eastAsia="zh-CN"/>
              </w:rPr>
              <w:t>4</w:t>
            </w:r>
          </w:p>
        </w:tc>
        <w:tc>
          <w:tcPr>
            <w:tcW w:w="11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0E853E4">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医用观片灯</w:t>
            </w:r>
          </w:p>
        </w:tc>
        <w:tc>
          <w:tcPr>
            <w:tcW w:w="855"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14:paraId="2E15F4C8">
            <w:pPr>
              <w:ind w:left="210" w:leftChars="0" w:hanging="210" w:hangingChars="100"/>
              <w:jc w:val="center"/>
              <w:rPr>
                <w:rFonts w:hint="eastAsia" w:ascii="仿宋_GB2312" w:hAnsi="仿宋_GB2312" w:eastAsia="仿宋_GB2312" w:cs="仿宋_GB2312"/>
                <w:i w:val="0"/>
                <w:iCs w:val="0"/>
                <w:color w:val="000000"/>
                <w:kern w:val="0"/>
                <w:sz w:val="21"/>
                <w:szCs w:val="21"/>
                <w:u w:val="none"/>
                <w:lang w:val="en-US" w:eastAsia="zh-CN" w:bidi="ar"/>
              </w:rPr>
            </w:pPr>
          </w:p>
        </w:tc>
        <w:tc>
          <w:tcPr>
            <w:tcW w:w="5310" w:type="dxa"/>
            <w:tcBorders>
              <w:top w:val="single" w:color="000000" w:sz="4" w:space="0"/>
              <w:left w:val="single" w:color="000000" w:sz="4" w:space="0"/>
              <w:bottom w:val="single" w:color="000000" w:sz="4" w:space="0"/>
              <w:right w:val="single" w:color="000000" w:sz="4" w:space="0"/>
            </w:tcBorders>
            <w:noWrap w:val="0"/>
            <w:vAlign w:val="center"/>
          </w:tcPr>
          <w:p w14:paraId="3FC66C88">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医用观片灯的主要参数包括：</w:t>
            </w:r>
          </w:p>
          <w:p w14:paraId="3DCD541D">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1. 光源类型：采用高亮度发光二极管（LED）作为光源，具有体积小、重量轻、功耗低、双色光源、亮度均匀稳定、连续可调、携带方便、操作简便等特点。</w:t>
            </w:r>
          </w:p>
          <w:p w14:paraId="008B9FAD">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2. 色温：8000K色温，光源寿命超过50,000小时。</w:t>
            </w:r>
          </w:p>
          <w:p w14:paraId="3F831737">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3. 最大功耗：60W。</w:t>
            </w:r>
          </w:p>
          <w:p w14:paraId="3DB0648C">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4. 观察屏亮度调节范围：0～6000cd/㎡（可定制亮度），亮度均匀性≥90%。</w:t>
            </w:r>
          </w:p>
          <w:p w14:paraId="3BAD3E32">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5. 电源：全球电压自适应内置式电源，适用范围为AC90V～240V，50/60Hz。</w:t>
            </w:r>
          </w:p>
          <w:p w14:paraId="677B6181">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6. 安装方法：挂壁式、支架式（选配）。</w:t>
            </w:r>
          </w:p>
          <w:p w14:paraId="29C9428D">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7. 适用胶片：普通模拟X线胶片、高密度数字X线胶片、钼靶乳腺医用胶片。</w:t>
            </w:r>
          </w:p>
          <w:p w14:paraId="0F5248B7">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8. 应用功能：分联控制、插片自动感应、即插既亮、亮度记忆、延时关机。</w:t>
            </w:r>
          </w:p>
          <w:p w14:paraId="66B88F71">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9. 使用环境条件：阅片室的环境照度建议应不大于100Lx。</w:t>
            </w:r>
          </w:p>
          <w:p w14:paraId="47EAC2B9">
            <w:pPr>
              <w:ind w:left="210" w:leftChars="0" w:hanging="210" w:hangingChars="100"/>
              <w:jc w:val="left"/>
              <w:rPr>
                <w:rFonts w:hint="eastAsia" w:ascii="仿宋_GB2312" w:hAnsi="仿宋_GB2312" w:eastAsia="仿宋_GB2312" w:cs="仿宋_GB2312"/>
                <w:i w:val="0"/>
                <w:iCs w:val="0"/>
                <w:color w:val="000000"/>
                <w:kern w:val="2"/>
                <w:sz w:val="21"/>
                <w:szCs w:val="21"/>
                <w:u w:val="none"/>
                <w:lang w:val="en-US" w:eastAsia="zh-CN" w:bidi="ar-SA"/>
              </w:rPr>
            </w:pPr>
            <w:r>
              <w:rPr>
                <w:rFonts w:hint="eastAsia" w:ascii="仿宋_GB2312" w:hAnsi="仿宋_GB2312" w:eastAsia="仿宋_GB2312" w:cs="仿宋_GB2312"/>
                <w:i w:val="0"/>
                <w:iCs w:val="0"/>
                <w:color w:val="000000"/>
                <w:kern w:val="2"/>
                <w:sz w:val="21"/>
                <w:szCs w:val="21"/>
                <w:u w:val="none"/>
                <w:lang w:val="en-US" w:eastAsia="zh-CN" w:bidi="ar-SA"/>
              </w:rPr>
              <w:t>此外，医用观片灯还具有感应式自动调节功能，当有胶片放在观片灯上的时候，自动提高亮度至所设置的位置。拿掉胶片时自动降低至最低亮度（3%）保护眼睛，降低功耗，节能环保。</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14:paraId="040D1FC0">
            <w:pPr>
              <w:ind w:left="210" w:leftChars="0" w:hanging="210" w:hangingChars="100"/>
              <w:jc w:val="cente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个</w:t>
            </w:r>
          </w:p>
        </w:tc>
        <w:tc>
          <w:tcPr>
            <w:tcW w:w="690" w:type="dxa"/>
            <w:tcBorders>
              <w:top w:val="single" w:color="000000" w:sz="4" w:space="0"/>
              <w:left w:val="single" w:color="000000" w:sz="4" w:space="0"/>
              <w:bottom w:val="single" w:color="000000" w:sz="4" w:space="0"/>
              <w:right w:val="single" w:color="000000" w:sz="4" w:space="0"/>
            </w:tcBorders>
            <w:noWrap w:val="0"/>
            <w:vAlign w:val="top"/>
          </w:tcPr>
          <w:p w14:paraId="11D944D1">
            <w:pPr>
              <w:jc w:val="both"/>
              <w:rPr>
                <w:rFonts w:hint="eastAsia" w:ascii="仿宋_GB2312" w:hAnsi="仿宋_GB2312" w:eastAsia="仿宋_GB2312" w:cs="仿宋_GB2312"/>
                <w:i w:val="0"/>
                <w:iCs w:val="0"/>
                <w:color w:val="000000"/>
                <w:kern w:val="0"/>
                <w:sz w:val="21"/>
                <w:szCs w:val="21"/>
                <w:u w:val="none"/>
                <w:lang w:val="en-US" w:eastAsia="zh-CN" w:bidi="ar"/>
              </w:rPr>
            </w:pPr>
          </w:p>
          <w:p w14:paraId="1807D98E">
            <w:pPr>
              <w:jc w:val="both"/>
              <w:rPr>
                <w:rFonts w:hint="eastAsia" w:ascii="仿宋_GB2312" w:hAnsi="仿宋_GB2312" w:eastAsia="仿宋_GB2312" w:cs="仿宋_GB2312"/>
                <w:i w:val="0"/>
                <w:iCs w:val="0"/>
                <w:color w:val="000000"/>
                <w:kern w:val="0"/>
                <w:sz w:val="21"/>
                <w:szCs w:val="21"/>
                <w:u w:val="none"/>
                <w:lang w:val="en-US" w:eastAsia="zh-CN" w:bidi="ar"/>
              </w:rPr>
            </w:pPr>
          </w:p>
          <w:p w14:paraId="7AD8375C">
            <w:pPr>
              <w:jc w:val="both"/>
              <w:rPr>
                <w:rFonts w:hint="eastAsia" w:ascii="仿宋_GB2312" w:hAnsi="仿宋_GB2312" w:eastAsia="仿宋_GB2312" w:cs="仿宋_GB2312"/>
                <w:i w:val="0"/>
                <w:iCs w:val="0"/>
                <w:color w:val="000000"/>
                <w:kern w:val="0"/>
                <w:sz w:val="21"/>
                <w:szCs w:val="21"/>
                <w:u w:val="none"/>
                <w:lang w:val="en-US" w:eastAsia="zh-CN" w:bidi="ar"/>
              </w:rPr>
            </w:pPr>
          </w:p>
          <w:p w14:paraId="491D56D5">
            <w:pPr>
              <w:jc w:val="both"/>
              <w:rPr>
                <w:rFonts w:hint="eastAsia" w:ascii="仿宋_GB2312" w:hAnsi="仿宋_GB2312" w:eastAsia="仿宋_GB2312" w:cs="仿宋_GB2312"/>
                <w:i w:val="0"/>
                <w:iCs w:val="0"/>
                <w:color w:val="000000"/>
                <w:kern w:val="0"/>
                <w:sz w:val="21"/>
                <w:szCs w:val="21"/>
                <w:u w:val="none"/>
                <w:lang w:val="en-US" w:eastAsia="zh-CN" w:bidi="ar"/>
              </w:rPr>
            </w:pPr>
          </w:p>
          <w:p w14:paraId="066CE7FC">
            <w:pPr>
              <w:jc w:val="both"/>
              <w:rPr>
                <w:rFonts w:hint="eastAsia" w:ascii="仿宋_GB2312" w:hAnsi="仿宋_GB2312" w:eastAsia="仿宋_GB2312" w:cs="仿宋_GB2312"/>
                <w:i w:val="0"/>
                <w:iCs w:val="0"/>
                <w:color w:val="000000"/>
                <w:kern w:val="0"/>
                <w:sz w:val="21"/>
                <w:szCs w:val="21"/>
                <w:u w:val="none"/>
                <w:lang w:val="en-US" w:eastAsia="zh-CN" w:bidi="ar"/>
              </w:rPr>
            </w:pPr>
          </w:p>
          <w:p w14:paraId="2BE6B67F">
            <w:pPr>
              <w:jc w:val="both"/>
              <w:rPr>
                <w:rFonts w:hint="eastAsia" w:ascii="仿宋_GB2312" w:hAnsi="仿宋_GB2312" w:eastAsia="仿宋_GB2312" w:cs="仿宋_GB2312"/>
                <w:i w:val="0"/>
                <w:iCs w:val="0"/>
                <w:color w:val="000000"/>
                <w:kern w:val="0"/>
                <w:sz w:val="21"/>
                <w:szCs w:val="21"/>
                <w:u w:val="none"/>
                <w:lang w:val="en-US" w:eastAsia="zh-CN" w:bidi="ar"/>
              </w:rPr>
            </w:pPr>
          </w:p>
          <w:p w14:paraId="424989B0">
            <w:pPr>
              <w:jc w:val="both"/>
              <w:rPr>
                <w:rFonts w:hint="eastAsia" w:ascii="仿宋_GB2312" w:hAnsi="仿宋_GB2312" w:eastAsia="仿宋_GB2312" w:cs="仿宋_GB2312"/>
                <w:i w:val="0"/>
                <w:iCs w:val="0"/>
                <w:color w:val="000000"/>
                <w:kern w:val="0"/>
                <w:sz w:val="21"/>
                <w:szCs w:val="21"/>
                <w:u w:val="none"/>
                <w:lang w:val="en-US" w:eastAsia="zh-CN" w:bidi="ar"/>
              </w:rPr>
            </w:pPr>
          </w:p>
          <w:p w14:paraId="655DEC10">
            <w:pPr>
              <w:jc w:val="both"/>
              <w:rPr>
                <w:rFonts w:hint="eastAsia" w:ascii="仿宋_GB2312" w:hAnsi="仿宋_GB2312" w:eastAsia="仿宋_GB2312" w:cs="仿宋_GB2312"/>
                <w:i w:val="0"/>
                <w:iCs w:val="0"/>
                <w:color w:val="000000"/>
                <w:kern w:val="0"/>
                <w:sz w:val="21"/>
                <w:szCs w:val="21"/>
                <w:u w:val="none"/>
                <w:lang w:val="en-US" w:eastAsia="zh-CN" w:bidi="ar"/>
              </w:rPr>
            </w:pPr>
          </w:p>
          <w:p w14:paraId="79DE6954">
            <w:pPr>
              <w:jc w:val="both"/>
              <w:rPr>
                <w:rFonts w:hint="eastAsia" w:ascii="仿宋_GB2312" w:hAnsi="仿宋_GB2312" w:eastAsia="仿宋_GB2312" w:cs="仿宋_GB2312"/>
                <w:i w:val="0"/>
                <w:iCs w:val="0"/>
                <w:color w:val="000000"/>
                <w:kern w:val="0"/>
                <w:sz w:val="21"/>
                <w:szCs w:val="21"/>
                <w:u w:val="none"/>
                <w:lang w:val="en-US" w:eastAsia="zh-CN" w:bidi="ar"/>
              </w:rPr>
            </w:pPr>
          </w:p>
          <w:p w14:paraId="5FCF1DC9">
            <w:pPr>
              <w:jc w:val="both"/>
              <w:rPr>
                <w:rFonts w:hint="eastAsia" w:ascii="仿宋_GB2312" w:hAnsi="仿宋_GB2312" w:eastAsia="仿宋_GB2312" w:cs="仿宋_GB2312"/>
                <w:i w:val="0"/>
                <w:iCs w:val="0"/>
                <w:color w:val="000000"/>
                <w:kern w:val="0"/>
                <w:sz w:val="21"/>
                <w:szCs w:val="21"/>
                <w:u w:val="none"/>
                <w:lang w:val="en-US" w:eastAsia="zh-CN" w:bidi="ar"/>
              </w:rPr>
            </w:pPr>
          </w:p>
          <w:p w14:paraId="169E9BE0">
            <w:pPr>
              <w:ind w:firstLine="210" w:firstLineChars="100"/>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2</w:t>
            </w:r>
          </w:p>
        </w:tc>
        <w:tc>
          <w:tcPr>
            <w:tcW w:w="1178" w:type="dxa"/>
            <w:tcBorders>
              <w:top w:val="single" w:color="000000" w:sz="4" w:space="0"/>
              <w:left w:val="single" w:color="000000" w:sz="4" w:space="0"/>
              <w:bottom w:val="single" w:color="000000" w:sz="4" w:space="0"/>
              <w:right w:val="single" w:color="000000" w:sz="4" w:space="0"/>
            </w:tcBorders>
            <w:noWrap w:val="0"/>
            <w:vAlign w:val="top"/>
          </w:tcPr>
          <w:p w14:paraId="31E63F0D">
            <w:pPr>
              <w:jc w:val="both"/>
              <w:rPr>
                <w:rFonts w:hint="eastAsia" w:ascii="仿宋_GB2312" w:hAnsi="仿宋_GB2312" w:eastAsia="仿宋_GB2312" w:cs="仿宋_GB2312"/>
                <w:i w:val="0"/>
                <w:iCs w:val="0"/>
                <w:color w:val="000000"/>
                <w:kern w:val="0"/>
                <w:sz w:val="21"/>
                <w:szCs w:val="21"/>
                <w:u w:val="none"/>
                <w:lang w:val="en-US" w:eastAsia="zh-CN" w:bidi="ar"/>
              </w:rPr>
            </w:pPr>
          </w:p>
          <w:p w14:paraId="1D5D3E58">
            <w:pPr>
              <w:jc w:val="both"/>
              <w:rPr>
                <w:rFonts w:hint="eastAsia" w:ascii="仿宋_GB2312" w:hAnsi="仿宋_GB2312" w:eastAsia="仿宋_GB2312" w:cs="仿宋_GB2312"/>
                <w:i w:val="0"/>
                <w:iCs w:val="0"/>
                <w:color w:val="000000"/>
                <w:kern w:val="0"/>
                <w:sz w:val="21"/>
                <w:szCs w:val="21"/>
                <w:u w:val="none"/>
                <w:lang w:val="en-US" w:eastAsia="zh-CN" w:bidi="ar"/>
              </w:rPr>
            </w:pPr>
          </w:p>
          <w:p w14:paraId="666B53BD">
            <w:pPr>
              <w:jc w:val="both"/>
              <w:rPr>
                <w:rFonts w:hint="eastAsia" w:ascii="仿宋_GB2312" w:hAnsi="仿宋_GB2312" w:eastAsia="仿宋_GB2312" w:cs="仿宋_GB2312"/>
                <w:i w:val="0"/>
                <w:iCs w:val="0"/>
                <w:color w:val="000000"/>
                <w:kern w:val="0"/>
                <w:sz w:val="21"/>
                <w:szCs w:val="21"/>
                <w:u w:val="none"/>
                <w:lang w:val="en-US" w:eastAsia="zh-CN" w:bidi="ar"/>
              </w:rPr>
            </w:pPr>
          </w:p>
          <w:p w14:paraId="09A7A8AB">
            <w:pPr>
              <w:jc w:val="both"/>
              <w:rPr>
                <w:rFonts w:hint="eastAsia" w:ascii="仿宋_GB2312" w:hAnsi="仿宋_GB2312" w:eastAsia="仿宋_GB2312" w:cs="仿宋_GB2312"/>
                <w:i w:val="0"/>
                <w:iCs w:val="0"/>
                <w:color w:val="000000"/>
                <w:kern w:val="0"/>
                <w:sz w:val="21"/>
                <w:szCs w:val="21"/>
                <w:u w:val="none"/>
                <w:lang w:val="en-US" w:eastAsia="zh-CN" w:bidi="ar"/>
              </w:rPr>
            </w:pPr>
          </w:p>
          <w:p w14:paraId="0B3AD7E9">
            <w:pPr>
              <w:jc w:val="both"/>
              <w:rPr>
                <w:rFonts w:hint="eastAsia" w:ascii="仿宋_GB2312" w:hAnsi="仿宋_GB2312" w:eastAsia="仿宋_GB2312" w:cs="仿宋_GB2312"/>
                <w:i w:val="0"/>
                <w:iCs w:val="0"/>
                <w:color w:val="000000"/>
                <w:kern w:val="0"/>
                <w:sz w:val="21"/>
                <w:szCs w:val="21"/>
                <w:u w:val="none"/>
                <w:lang w:val="en-US" w:eastAsia="zh-CN" w:bidi="ar"/>
              </w:rPr>
            </w:pPr>
          </w:p>
          <w:p w14:paraId="19A4ECD8">
            <w:pPr>
              <w:jc w:val="both"/>
              <w:rPr>
                <w:rFonts w:hint="eastAsia" w:ascii="仿宋_GB2312" w:hAnsi="仿宋_GB2312" w:eastAsia="仿宋_GB2312" w:cs="仿宋_GB2312"/>
                <w:i w:val="0"/>
                <w:iCs w:val="0"/>
                <w:color w:val="000000"/>
                <w:kern w:val="0"/>
                <w:sz w:val="21"/>
                <w:szCs w:val="21"/>
                <w:u w:val="none"/>
                <w:lang w:val="en-US" w:eastAsia="zh-CN" w:bidi="ar"/>
              </w:rPr>
            </w:pPr>
          </w:p>
          <w:p w14:paraId="494AC0C9">
            <w:pPr>
              <w:jc w:val="both"/>
              <w:rPr>
                <w:rFonts w:hint="eastAsia" w:ascii="仿宋_GB2312" w:hAnsi="仿宋_GB2312" w:eastAsia="仿宋_GB2312" w:cs="仿宋_GB2312"/>
                <w:i w:val="0"/>
                <w:iCs w:val="0"/>
                <w:color w:val="000000"/>
                <w:kern w:val="0"/>
                <w:sz w:val="21"/>
                <w:szCs w:val="21"/>
                <w:u w:val="none"/>
                <w:lang w:val="en-US" w:eastAsia="zh-CN" w:bidi="ar"/>
              </w:rPr>
            </w:pPr>
          </w:p>
          <w:p w14:paraId="27BEC5E0">
            <w:pPr>
              <w:jc w:val="both"/>
              <w:rPr>
                <w:rFonts w:hint="eastAsia" w:ascii="仿宋_GB2312" w:hAnsi="仿宋_GB2312" w:eastAsia="仿宋_GB2312" w:cs="仿宋_GB2312"/>
                <w:i w:val="0"/>
                <w:iCs w:val="0"/>
                <w:color w:val="000000"/>
                <w:kern w:val="0"/>
                <w:sz w:val="21"/>
                <w:szCs w:val="21"/>
                <w:u w:val="none"/>
                <w:lang w:val="en-US" w:eastAsia="zh-CN" w:bidi="ar"/>
              </w:rPr>
            </w:pPr>
          </w:p>
          <w:p w14:paraId="063C09AE">
            <w:pPr>
              <w:jc w:val="both"/>
              <w:rPr>
                <w:rFonts w:hint="eastAsia" w:ascii="仿宋_GB2312" w:hAnsi="仿宋_GB2312" w:eastAsia="仿宋_GB2312" w:cs="仿宋_GB2312"/>
                <w:i w:val="0"/>
                <w:iCs w:val="0"/>
                <w:color w:val="000000"/>
                <w:kern w:val="0"/>
                <w:sz w:val="21"/>
                <w:szCs w:val="21"/>
                <w:u w:val="none"/>
                <w:lang w:val="en-US" w:eastAsia="zh-CN" w:bidi="ar"/>
              </w:rPr>
            </w:pPr>
          </w:p>
          <w:p w14:paraId="0F947FA4">
            <w:pPr>
              <w:jc w:val="both"/>
              <w:rPr>
                <w:rFonts w:hint="eastAsia" w:ascii="仿宋_GB2312" w:hAnsi="仿宋_GB2312" w:eastAsia="仿宋_GB2312" w:cs="仿宋_GB2312"/>
                <w:i w:val="0"/>
                <w:iCs w:val="0"/>
                <w:color w:val="000000"/>
                <w:kern w:val="0"/>
                <w:sz w:val="21"/>
                <w:szCs w:val="21"/>
                <w:u w:val="none"/>
                <w:lang w:val="en-US" w:eastAsia="zh-CN" w:bidi="ar"/>
              </w:rPr>
            </w:pPr>
          </w:p>
          <w:p w14:paraId="31C8C79F">
            <w:pPr>
              <w:jc w:val="both"/>
              <w:rPr>
                <w:rFonts w:hint="default" w:ascii="仿宋_GB2312" w:hAnsi="仿宋_GB2312" w:eastAsia="仿宋_GB2312" w:cs="仿宋_GB2312"/>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47团医院</w:t>
            </w:r>
          </w:p>
        </w:tc>
      </w:tr>
      <w:bookmarkEnd w:id="9"/>
      <w:bookmarkEnd w:id="12"/>
      <w:bookmarkEnd w:id="13"/>
    </w:tbl>
    <w:p w14:paraId="1398B37D">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rPr>
      </w:pPr>
      <w:r>
        <w:rPr>
          <w:rFonts w:hint="eastAsia" w:ascii="方正仿宋_GBK" w:eastAsia="方正仿宋_GBK" w:cs="方正仿宋_GBK"/>
          <w:color w:val="auto"/>
          <w:kern w:val="2"/>
          <w:sz w:val="28"/>
          <w:szCs w:val="28"/>
        </w:rPr>
        <w:t>（</w:t>
      </w:r>
      <w:r>
        <w:rPr>
          <w:rFonts w:hint="eastAsia" w:ascii="方正仿宋_GBK" w:eastAsia="方正仿宋_GBK" w:cs="方正仿宋_GBK"/>
          <w:color w:val="auto"/>
          <w:kern w:val="2"/>
          <w:sz w:val="28"/>
          <w:szCs w:val="28"/>
          <w:lang w:val="en-US" w:eastAsia="zh-CN"/>
        </w:rPr>
        <w:t>二</w:t>
      </w:r>
      <w:r>
        <w:rPr>
          <w:rFonts w:hint="eastAsia" w:ascii="方正仿宋_GBK" w:eastAsia="方正仿宋_GBK" w:cs="方正仿宋_GBK"/>
          <w:color w:val="auto"/>
          <w:kern w:val="2"/>
          <w:sz w:val="28"/>
          <w:szCs w:val="28"/>
        </w:rPr>
        <w:t>）</w:t>
      </w:r>
      <w:r>
        <w:rPr>
          <w:rFonts w:hint="eastAsia" w:ascii="方正仿宋_GBK" w:hAnsi="Times New Roman" w:eastAsia="方正仿宋_GBK" w:cs="方正仿宋_GBK"/>
          <w:color w:val="auto"/>
          <w:kern w:val="2"/>
          <w:sz w:val="28"/>
          <w:szCs w:val="28"/>
        </w:rPr>
        <w:t>质量要求</w:t>
      </w:r>
      <w:bookmarkStart w:id="246" w:name="_GoBack"/>
      <w:bookmarkEnd w:id="246"/>
    </w:p>
    <w:p w14:paraId="0D73238C">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lang w:val="en-US" w:eastAsia="zh-CN"/>
        </w:rPr>
      </w:pPr>
      <w:r>
        <w:rPr>
          <w:rFonts w:hint="eastAsia" w:ascii="方正仿宋_GBK" w:hAnsi="Times New Roman" w:eastAsia="方正仿宋_GBK" w:cs="方正仿宋_GBK"/>
          <w:color w:val="auto"/>
          <w:kern w:val="2"/>
          <w:sz w:val="28"/>
          <w:szCs w:val="28"/>
          <w:lang w:val="en-US" w:eastAsia="zh-CN"/>
        </w:rPr>
        <w:t>供应商提供产品的技术标准需达到或超过国家现行标准，应保证产品质量符合行业标准和国家相关规定。如未达标，供应商应无偿调换，因此发生的相关费用由供应商自负，并承担因此而造成的采购人损失。</w:t>
      </w:r>
    </w:p>
    <w:p w14:paraId="7F8F1140">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lang w:val="en-US" w:eastAsia="zh-CN"/>
        </w:rPr>
      </w:pPr>
      <w:r>
        <w:rPr>
          <w:rFonts w:hint="eastAsia" w:ascii="方正仿宋_GBK" w:hAnsi="Times New Roman" w:eastAsia="方正仿宋_GBK" w:cs="方正仿宋_GBK"/>
          <w:color w:val="auto"/>
          <w:kern w:val="2"/>
          <w:sz w:val="28"/>
          <w:szCs w:val="28"/>
          <w:lang w:val="en-US" w:eastAsia="zh-CN"/>
        </w:rPr>
        <w:t>（三）安装要求</w:t>
      </w:r>
    </w:p>
    <w:p w14:paraId="172D83BE">
      <w:pPr>
        <w:pStyle w:val="17"/>
        <w:pageBreakBefore w:val="0"/>
        <w:kinsoku/>
        <w:wordWrap/>
        <w:overflowPunct/>
        <w:topLinePunct w:val="0"/>
        <w:bidi w:val="0"/>
        <w:spacing w:line="400" w:lineRule="exact"/>
        <w:ind w:firstLine="560" w:firstLineChars="200"/>
        <w:textAlignment w:val="auto"/>
        <w:rPr>
          <w:rFonts w:hint="eastAsia" w:ascii="方正仿宋_GBK" w:hAnsi="Times New Roman" w:eastAsia="方正仿宋_GBK" w:cs="方正仿宋_GBK"/>
          <w:color w:val="auto"/>
          <w:kern w:val="2"/>
          <w:sz w:val="28"/>
          <w:szCs w:val="28"/>
          <w:lang w:val="en-US" w:eastAsia="zh-CN"/>
        </w:rPr>
      </w:pPr>
      <w:r>
        <w:rPr>
          <w:rFonts w:hint="eastAsia" w:ascii="方正仿宋_GBK" w:hAnsi="Times New Roman" w:eastAsia="方正仿宋_GBK" w:cs="方正仿宋_GBK"/>
          <w:color w:val="auto"/>
          <w:kern w:val="2"/>
          <w:sz w:val="28"/>
          <w:szCs w:val="28"/>
          <w:lang w:val="en-US" w:eastAsia="zh-CN"/>
        </w:rPr>
        <w:t>成交供应商须按采购人的要求进行安装调试，在安装过程中不得损害采购人的相关设施；安装完成后，须经采购人验收合格，验收前的管护责任由成交供应商负责。成交供应商安装完成后须清理安装场地的一切遗留垃圾。</w:t>
      </w:r>
    </w:p>
    <w:bookmarkEnd w:id="14"/>
    <w:bookmarkEnd w:id="15"/>
    <w:p w14:paraId="727A9362">
      <w:pPr>
        <w:pStyle w:val="3"/>
        <w:spacing w:before="0" w:beforeLines="0" w:after="0" w:afterLines="0" w:line="440" w:lineRule="exact"/>
        <w:ind w:left="0" w:leftChars="0" w:firstLine="560" w:firstLineChars="200"/>
        <w:rPr>
          <w:rFonts w:hint="eastAsia" w:ascii="方正仿宋_GBK" w:hAnsi="方正仿宋_GBK" w:eastAsia="方正仿宋_GBK" w:cs="方正仿宋_GBK"/>
          <w:color w:val="000000"/>
          <w:sz w:val="28"/>
          <w:szCs w:val="22"/>
        </w:rPr>
      </w:pPr>
      <w:bookmarkStart w:id="16" w:name="_Toc31552"/>
      <w:bookmarkStart w:id="17" w:name="_Toc32342"/>
      <w:bookmarkStart w:id="18" w:name="_Toc23014"/>
      <w:bookmarkStart w:id="19" w:name="_Toc514962183"/>
      <w:bookmarkStart w:id="20" w:name="_Toc12789054"/>
      <w:bookmarkStart w:id="21" w:name="_Toc11641053"/>
      <w:r>
        <w:rPr>
          <w:rFonts w:hint="eastAsia" w:ascii="方正仿宋_GBK" w:hAnsi="方正仿宋_GBK" w:eastAsia="方正仿宋_GBK" w:cs="方正仿宋_GBK"/>
          <w:color w:val="000000"/>
          <w:sz w:val="28"/>
          <w:szCs w:val="22"/>
        </w:rPr>
        <w:t>四、项目商务要求</w:t>
      </w:r>
      <w:bookmarkEnd w:id="16"/>
    </w:p>
    <w:p w14:paraId="6BBDE2E5">
      <w:pPr>
        <w:spacing w:line="240" w:lineRule="auto"/>
        <w:ind w:firstLine="56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（一）</w:t>
      </w:r>
      <w:r>
        <w:rPr>
          <w:rFonts w:hint="eastAsia" w:ascii="方正仿宋_GBK" w:eastAsia="方正仿宋_GBK" w:cs="方正仿宋_GBK"/>
          <w:color w:val="auto"/>
          <w:sz w:val="28"/>
          <w:szCs w:val="22"/>
          <w:lang w:val="en-US" w:eastAsia="zh-CN"/>
        </w:rPr>
        <w:t>交货</w:t>
      </w:r>
      <w:r>
        <w:rPr>
          <w:rFonts w:hint="eastAsia" w:ascii="方正仿宋_GBK" w:eastAsia="方正仿宋_GBK" w:cs="方正仿宋_GBK"/>
          <w:color w:val="auto"/>
          <w:sz w:val="28"/>
          <w:szCs w:val="22"/>
        </w:rPr>
        <w:t>时间</w:t>
      </w:r>
      <w:r>
        <w:rPr>
          <w:rFonts w:hint="eastAsia" w:ascii="方正仿宋_GBK" w:hAnsi="方正仿宋_GBK" w:eastAsia="方正仿宋_GBK" w:cs="方正仿宋_GBK"/>
          <w:color w:val="auto"/>
          <w:sz w:val="28"/>
          <w:szCs w:val="28"/>
        </w:rPr>
        <w:t>、地点及验收方式</w:t>
      </w:r>
    </w:p>
    <w:p w14:paraId="58415ABB">
      <w:pPr>
        <w:keepNext w:val="0"/>
        <w:keepLines w:val="0"/>
        <w:pageBreakBefore w:val="0"/>
        <w:widowControl w:val="0"/>
        <w:kinsoku/>
        <w:wordWrap/>
        <w:overflowPunct/>
        <w:topLinePunct w:val="0"/>
        <w:autoSpaceDE/>
        <w:autoSpaceDN/>
        <w:bidi w:val="0"/>
        <w:adjustRightInd/>
        <w:snapToGrid w:val="0"/>
        <w:spacing w:before="0" w:beforeAutospacing="0" w:after="0" w:afterAutospacing="0" w:line="400" w:lineRule="exact"/>
        <w:jc w:val="both"/>
        <w:textAlignment w:val="baseline"/>
        <w:rPr>
          <w:rFonts w:hint="eastAsia" w:ascii="方正仿宋_GBK" w:eastAsia="方正仿宋_GBK" w:cs="方正仿宋_GBK"/>
          <w:color w:val="auto"/>
          <w:spacing w:val="0"/>
          <w:w w:val="100"/>
          <w:sz w:val="28"/>
          <w:szCs w:val="28"/>
          <w:highlight w:val="none"/>
          <w:lang w:val="en-US" w:eastAsia="zh-CN" w:bidi="ar-SA"/>
        </w:rPr>
      </w:pPr>
      <w:bookmarkStart w:id="22" w:name="_Toc320259282"/>
      <w:bookmarkStart w:id="23" w:name="_Toc319586231"/>
      <w:r>
        <w:rPr>
          <w:rFonts w:hint="eastAsia" w:ascii="方正仿宋_GBK" w:hAnsi="方正仿宋_GBK" w:eastAsia="方正仿宋_GBK" w:cs="方正仿宋_GBK"/>
          <w:color w:val="auto"/>
          <w:sz w:val="28"/>
          <w:szCs w:val="28"/>
        </w:rPr>
        <w:t>1、</w:t>
      </w:r>
      <w:r>
        <w:rPr>
          <w:rFonts w:hint="eastAsia" w:ascii="方正仿宋_GBK" w:eastAsia="方正仿宋_GBK" w:cs="方正仿宋_GBK"/>
          <w:color w:val="auto"/>
          <w:sz w:val="28"/>
          <w:szCs w:val="22"/>
          <w:lang w:val="en-US" w:eastAsia="zh-CN"/>
        </w:rPr>
        <w:t>交货</w:t>
      </w:r>
      <w:r>
        <w:rPr>
          <w:rFonts w:hint="eastAsia" w:ascii="方正仿宋_GBK" w:eastAsia="方正仿宋_GBK" w:cs="方正仿宋_GBK"/>
          <w:color w:val="auto"/>
          <w:sz w:val="28"/>
          <w:szCs w:val="22"/>
        </w:rPr>
        <w:t>时间</w:t>
      </w:r>
      <w:r>
        <w:rPr>
          <w:rFonts w:hint="eastAsia" w:ascii="方正仿宋_GBK" w:hAnsi="方正仿宋_GBK" w:eastAsia="方正仿宋_GBK" w:cs="方正仿宋_GBK"/>
          <w:color w:val="auto"/>
          <w:sz w:val="28"/>
          <w:szCs w:val="28"/>
        </w:rPr>
        <w:t>：成交供应商在采购合同签订之</w:t>
      </w:r>
      <w:r>
        <w:rPr>
          <w:rFonts w:hint="eastAsia" w:ascii="方正仿宋_GBK" w:hAnsi="Times New Roman" w:eastAsia="方正仿宋_GBK" w:cs="方正仿宋_GBK"/>
          <w:color w:val="auto"/>
          <w:kern w:val="2"/>
          <w:sz w:val="28"/>
          <w:szCs w:val="28"/>
          <w:lang w:val="en-US" w:eastAsia="zh-CN" w:bidi="ar-SA"/>
        </w:rPr>
        <w:t>日起</w:t>
      </w:r>
      <w:r>
        <w:rPr>
          <w:rFonts w:hint="eastAsia" w:ascii="方正仿宋_GBK" w:hAnsi="Times New Roman" w:eastAsia="方正仿宋_GBK" w:cs="方正仿宋_GBK"/>
          <w:color w:val="FF0000"/>
          <w:kern w:val="2"/>
          <w:sz w:val="28"/>
          <w:szCs w:val="28"/>
          <w:u w:val="single" w:color="auto"/>
          <w:lang w:val="en-US" w:eastAsia="zh-CN" w:bidi="ar-SA"/>
        </w:rPr>
        <w:t xml:space="preserve"> 1</w:t>
      </w:r>
      <w:r>
        <w:rPr>
          <w:rFonts w:hint="eastAsia" w:ascii="方正仿宋_GBK" w:eastAsia="方正仿宋_GBK" w:cs="方正仿宋_GBK"/>
          <w:color w:val="FF0000"/>
          <w:kern w:val="2"/>
          <w:sz w:val="28"/>
          <w:szCs w:val="28"/>
          <w:u w:val="single" w:color="auto"/>
          <w:lang w:val="en-US" w:eastAsia="zh-CN" w:bidi="ar-SA"/>
        </w:rPr>
        <w:t>5</w:t>
      </w:r>
      <w:r>
        <w:rPr>
          <w:rFonts w:hint="eastAsia" w:ascii="方正仿宋_GBK" w:hAnsi="Times New Roman" w:eastAsia="方正仿宋_GBK" w:cs="方正仿宋_GBK"/>
          <w:color w:val="FF0000"/>
          <w:kern w:val="2"/>
          <w:sz w:val="28"/>
          <w:szCs w:val="28"/>
          <w:lang w:val="en-US" w:eastAsia="zh-CN" w:bidi="ar-SA"/>
        </w:rPr>
        <w:t>个工作日</w:t>
      </w:r>
      <w:r>
        <w:rPr>
          <w:rFonts w:hint="eastAsia" w:ascii="方正仿宋_GBK" w:hAnsi="Times New Roman" w:eastAsia="方正仿宋_GBK" w:cs="方正仿宋_GBK"/>
          <w:color w:val="auto"/>
          <w:kern w:val="2"/>
          <w:sz w:val="28"/>
          <w:szCs w:val="28"/>
          <w:lang w:val="en-US" w:eastAsia="zh-CN" w:bidi="ar-SA"/>
        </w:rPr>
        <w:t>内</w:t>
      </w:r>
      <w:r>
        <w:rPr>
          <w:rFonts w:hint="eastAsia" w:ascii="方正仿宋_GBK" w:hAnsi="方正仿宋_GBK" w:eastAsia="方正仿宋_GBK" w:cs="方正仿宋_GBK"/>
          <w:color w:val="auto"/>
          <w:sz w:val="28"/>
          <w:szCs w:val="28"/>
        </w:rPr>
        <w:t>完成送货、</w:t>
      </w:r>
      <w:r>
        <w:rPr>
          <w:rFonts w:hint="eastAsia" w:ascii="方正仿宋_GBK" w:hAnsi="方正仿宋_GBK" w:eastAsia="方正仿宋_GBK" w:cs="方正仿宋_GBK"/>
          <w:color w:val="auto"/>
          <w:sz w:val="28"/>
          <w:szCs w:val="28"/>
          <w:lang w:val="en-US" w:eastAsia="zh-CN"/>
        </w:rPr>
        <w:t>安装</w:t>
      </w:r>
      <w:r>
        <w:rPr>
          <w:rFonts w:hint="eastAsia" w:ascii="方正仿宋_GBK" w:hAnsi="方正仿宋_GBK" w:eastAsia="方正仿宋_GBK" w:cs="方正仿宋_GBK"/>
          <w:color w:val="auto"/>
          <w:sz w:val="28"/>
          <w:szCs w:val="28"/>
        </w:rPr>
        <w:t>调试并验收合格。</w:t>
      </w:r>
    </w:p>
    <w:p w14:paraId="3F2CF353">
      <w:pPr>
        <w:spacing w:line="240" w:lineRule="auto"/>
        <w:ind w:firstLine="560"/>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rPr>
        <w:t>2、</w:t>
      </w:r>
      <w:r>
        <w:rPr>
          <w:rFonts w:hint="eastAsia" w:ascii="方正仿宋_GBK" w:eastAsia="方正仿宋_GBK" w:cs="方正仿宋_GBK"/>
          <w:color w:val="auto"/>
          <w:sz w:val="28"/>
          <w:szCs w:val="22"/>
          <w:lang w:val="en-US" w:eastAsia="zh-CN"/>
        </w:rPr>
        <w:t>交货安装</w:t>
      </w:r>
      <w:r>
        <w:rPr>
          <w:rFonts w:hint="eastAsia" w:ascii="方正仿宋_GBK" w:hAnsi="方正仿宋_GBK" w:eastAsia="方正仿宋_GBK" w:cs="方正仿宋_GBK"/>
          <w:color w:val="auto"/>
          <w:sz w:val="28"/>
          <w:szCs w:val="28"/>
        </w:rPr>
        <w:t>地点：</w:t>
      </w:r>
      <w:r>
        <w:rPr>
          <w:rFonts w:hint="eastAsia" w:ascii="方正仿宋_GBK" w:hAnsi="方正仿宋_GBK" w:eastAsia="方正仿宋_GBK" w:cs="方正仿宋_GBK"/>
          <w:color w:val="auto"/>
          <w:sz w:val="28"/>
          <w:szCs w:val="28"/>
          <w:lang w:val="en-US" w:eastAsia="zh-CN"/>
        </w:rPr>
        <w:t>第十四师昆玉市人民医院</w:t>
      </w:r>
    </w:p>
    <w:p w14:paraId="6CEA67AD">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rPr>
      </w:pPr>
      <w:r>
        <w:rPr>
          <w:rFonts w:hint="eastAsia" w:ascii="方正仿宋_GBK" w:hAnsi="方正仿宋_GBK" w:eastAsia="方正仿宋_GBK" w:cs="方正仿宋_GBK"/>
          <w:color w:val="000000"/>
          <w:sz w:val="28"/>
          <w:szCs w:val="28"/>
          <w:highlight w:val="none"/>
        </w:rPr>
        <w:t>3、验收方式：</w:t>
      </w:r>
    </w:p>
    <w:p w14:paraId="15AB45E3">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（1）货物到达现场后，成交供应商应在使用单位人员在场情况下当面开箱，共同清点、检查外观，作出开箱记录，双方签字确认。</w:t>
      </w:r>
    </w:p>
    <w:p w14:paraId="721F2139">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（2）成交供应商应保证货物到达用户所在地完好无损，如有缺漏、损坏，由成交供应商负责调换、补齐或赔偿。</w:t>
      </w:r>
    </w:p>
    <w:p w14:paraId="68FBEB75">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（3）成交供应商应提供完备的技术资料、装箱单和合格证等。</w:t>
      </w:r>
    </w:p>
    <w:p w14:paraId="3143DD4C">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（4）验收合格条件如下：货物质量及要求与采购合同一致，达到规定的标准；货物技术资料、装箱单和合格证等资料齐全；在规定时间内完成交货和安装调试，并经采购人确认。</w:t>
      </w:r>
    </w:p>
    <w:p w14:paraId="0036D027">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（5）成交供应商提供的货物未达到采购文件规定要求，且对采购人造成损失的，由成交供应商承担一切责任，并赔偿所造成的损失。</w:t>
      </w:r>
    </w:p>
    <w:p w14:paraId="17A2CBBE">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000000"/>
          <w:sz w:val="28"/>
          <w:szCs w:val="28"/>
          <w:highlight w:val="none"/>
          <w:lang w:val="en-US" w:eastAsia="zh-CN"/>
        </w:rPr>
      </w:pPr>
      <w:r>
        <w:rPr>
          <w:rFonts w:hint="eastAsia" w:ascii="方正仿宋_GBK" w:hAnsi="方正仿宋_GBK" w:eastAsia="方正仿宋_GBK" w:cs="方正仿宋_GBK"/>
          <w:color w:val="000000"/>
          <w:sz w:val="28"/>
          <w:szCs w:val="28"/>
          <w:highlight w:val="none"/>
          <w:lang w:val="en-US" w:eastAsia="zh-CN"/>
        </w:rPr>
        <w:t>（6）采购人需要制造商对成交供应商交付的产品（包括质量、技术参数等）进行确认的，制造商应予以配合，并出具书面意见。</w:t>
      </w:r>
    </w:p>
    <w:p w14:paraId="4A5698D9">
      <w:pPr>
        <w:keepNext w:val="0"/>
        <w:keepLines w:val="0"/>
        <w:pageBreakBefore w:val="0"/>
        <w:widowControl/>
        <w:kinsoku/>
        <w:wordWrap/>
        <w:overflowPunct/>
        <w:topLinePunct w:val="0"/>
        <w:autoSpaceDE/>
        <w:autoSpaceDN/>
        <w:bidi w:val="0"/>
        <w:adjustRightInd/>
        <w:spacing w:line="440" w:lineRule="exact"/>
        <w:ind w:left="0" w:firstLine="560" w:firstLineChars="200"/>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lang w:val="en-US" w:eastAsia="zh-CN"/>
        </w:rPr>
        <w:t>（7）产品包装材料归采购人所有</w:t>
      </w:r>
      <w:r>
        <w:rPr>
          <w:rFonts w:hint="eastAsia" w:ascii="方正仿宋_GBK" w:hAnsi="方正仿宋_GBK" w:eastAsia="方正仿宋_GBK" w:cs="方正仿宋_GBK"/>
          <w:color w:val="auto"/>
          <w:sz w:val="28"/>
          <w:szCs w:val="28"/>
        </w:rPr>
        <w:t>。</w:t>
      </w:r>
    </w:p>
    <w:p w14:paraId="4B082DFF">
      <w:pPr>
        <w:snapToGrid w:val="0"/>
        <w:spacing w:line="240" w:lineRule="auto"/>
        <w:ind w:firstLine="560"/>
        <w:jc w:val="both"/>
        <w:textAlignment w:val="baseline"/>
        <w:rPr>
          <w:rFonts w:hint="eastAsia"/>
          <w:color w:val="auto"/>
        </w:rPr>
      </w:pPr>
      <w:r>
        <w:rPr>
          <w:rFonts w:hint="eastAsia" w:ascii="方正仿宋_GBK" w:hAnsi="方正仿宋_GBK" w:eastAsia="方正仿宋_GBK" w:cs="方正仿宋_GBK"/>
          <w:color w:val="auto"/>
          <w:sz w:val="28"/>
          <w:szCs w:val="28"/>
          <w:highlight w:val="none"/>
        </w:rPr>
        <w:t>（二）</w:t>
      </w:r>
      <w:r>
        <w:rPr>
          <w:rFonts w:hint="eastAsia" w:ascii="方正仿宋_GBK" w:hAnsi="方正仿宋_GBK" w:eastAsia="方正仿宋_GBK" w:cs="方正仿宋_GBK"/>
          <w:color w:val="auto"/>
          <w:sz w:val="28"/>
          <w:szCs w:val="28"/>
        </w:rPr>
        <w:t>报价要求</w:t>
      </w:r>
    </w:p>
    <w:bookmarkEnd w:id="17"/>
    <w:bookmarkEnd w:id="18"/>
    <w:bookmarkEnd w:id="19"/>
    <w:bookmarkEnd w:id="22"/>
    <w:bookmarkEnd w:id="23"/>
    <w:p w14:paraId="3EC6360D">
      <w:pPr>
        <w:numPr>
          <w:ilvl w:val="0"/>
          <w:numId w:val="0"/>
        </w:numPr>
        <w:wordWrap w:val="0"/>
        <w:spacing w:line="440" w:lineRule="exact"/>
        <w:ind w:firstLine="560" w:firstLineChars="200"/>
        <w:rPr>
          <w:rFonts w:hint="eastAsia" w:ascii="方正仿宋_GBK" w:hAnsi="方正仿宋_GBK" w:eastAsia="方正仿宋_GBK" w:cs="方正仿宋_GBK"/>
          <w:color w:val="auto"/>
          <w:sz w:val="28"/>
          <w:szCs w:val="28"/>
          <w:lang w:eastAsia="zh-CN"/>
        </w:rPr>
      </w:pPr>
      <w:bookmarkStart w:id="24" w:name="_Toc243"/>
      <w:bookmarkStart w:id="25" w:name="_Toc3501"/>
      <w:r>
        <w:rPr>
          <w:rFonts w:hint="eastAsia" w:ascii="方正仿宋_GBK" w:hAnsi="方正仿宋_GBK" w:eastAsia="方正仿宋_GBK" w:cs="方正仿宋_GBK"/>
          <w:color w:val="auto"/>
          <w:sz w:val="28"/>
          <w:szCs w:val="28"/>
        </w:rPr>
        <w:t>本次报价须为人民币报价，包含：产品价、运输费（含装卸费）、搬运费、安装调试费、保险费、培训费、税费</w:t>
      </w:r>
      <w:r>
        <w:rPr>
          <w:rFonts w:hint="eastAsia" w:ascii="方正仿宋_GBK" w:hAnsi="方正仿宋_GBK" w:eastAsia="方正仿宋_GBK" w:cs="方正仿宋_GBK"/>
          <w:color w:val="auto"/>
          <w:sz w:val="28"/>
          <w:szCs w:val="28"/>
          <w:lang w:val="en-US" w:eastAsia="zh-CN"/>
        </w:rPr>
        <w:t>等</w:t>
      </w:r>
      <w:r>
        <w:rPr>
          <w:rFonts w:hint="eastAsia" w:ascii="方正仿宋_GBK" w:hAnsi="方正仿宋_GBK" w:eastAsia="方正仿宋_GBK" w:cs="方正仿宋_GBK"/>
          <w:color w:val="auto"/>
          <w:sz w:val="28"/>
          <w:szCs w:val="28"/>
        </w:rPr>
        <w:t>完成本项目的一切费用。因成交供应商自身原因造成漏报、少报皆由其自行承担责任，采购人不再补偿。</w:t>
      </w:r>
      <w:r>
        <w:rPr>
          <w:rFonts w:hint="eastAsia" w:ascii="方正仿宋_GBK" w:hAnsi="方正仿宋_GBK" w:eastAsia="方正仿宋_GBK" w:cs="方正仿宋_GBK"/>
          <w:color w:val="auto"/>
          <w:sz w:val="28"/>
          <w:szCs w:val="28"/>
          <w:lang w:eastAsia="zh-CN"/>
        </w:rPr>
        <w:t>供应商应按照明细报价表格式填写。</w:t>
      </w:r>
    </w:p>
    <w:p w14:paraId="217AE301">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rPr>
        <w:t>（</w:t>
      </w:r>
      <w:r>
        <w:rPr>
          <w:rFonts w:hint="eastAsia" w:ascii="方正仿宋_GBK" w:hAnsi="方正仿宋_GBK" w:eastAsia="方正仿宋_GBK" w:cs="方正仿宋_GBK"/>
          <w:color w:val="auto"/>
          <w:sz w:val="28"/>
          <w:szCs w:val="28"/>
          <w:highlight w:val="none"/>
          <w:lang w:val="en-US" w:eastAsia="zh-CN"/>
        </w:rPr>
        <w:t>三</w:t>
      </w:r>
      <w:r>
        <w:rPr>
          <w:rFonts w:hint="eastAsia" w:ascii="方正仿宋_GBK" w:hAnsi="方正仿宋_GBK" w:eastAsia="方正仿宋_GBK" w:cs="方正仿宋_GBK"/>
          <w:color w:val="auto"/>
          <w:sz w:val="28"/>
          <w:szCs w:val="28"/>
          <w:highlight w:val="none"/>
        </w:rPr>
        <w:t>）质量保证及售后服务</w:t>
      </w:r>
    </w:p>
    <w:p w14:paraId="31F859FB">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1、产品质量保证</w:t>
      </w:r>
    </w:p>
    <w:p w14:paraId="1333DC8D">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（1）自验收合格之日起，产品质量保证期达到</w:t>
      </w:r>
      <w:r>
        <w:rPr>
          <w:rFonts w:hint="eastAsia" w:ascii="方正仿宋_GBK" w:hAnsi="方正仿宋_GBK" w:eastAsia="方正仿宋_GBK" w:cs="方正仿宋_GBK"/>
          <w:color w:val="FF0000"/>
          <w:sz w:val="28"/>
          <w:szCs w:val="28"/>
          <w:highlight w:val="none"/>
          <w:u w:val="single"/>
          <w:lang w:val="en-US" w:eastAsia="zh-CN"/>
        </w:rPr>
        <w:t xml:space="preserve"> 1 </w:t>
      </w:r>
      <w:r>
        <w:rPr>
          <w:rFonts w:hint="eastAsia" w:ascii="方正仿宋_GBK" w:hAnsi="方正仿宋_GBK" w:eastAsia="方正仿宋_GBK" w:cs="方正仿宋_GBK"/>
          <w:color w:val="FF0000"/>
          <w:sz w:val="28"/>
          <w:szCs w:val="28"/>
          <w:highlight w:val="none"/>
          <w:lang w:val="en-US" w:eastAsia="zh-CN"/>
        </w:rPr>
        <w:t>年</w:t>
      </w:r>
      <w:r>
        <w:rPr>
          <w:rFonts w:hint="eastAsia" w:ascii="方正仿宋_GBK" w:hAnsi="方正仿宋_GBK" w:eastAsia="方正仿宋_GBK" w:cs="方正仿宋_GBK"/>
          <w:color w:val="auto"/>
          <w:sz w:val="28"/>
          <w:szCs w:val="28"/>
          <w:highlight w:val="none"/>
          <w:lang w:val="en-US" w:eastAsia="zh-CN"/>
        </w:rPr>
        <w:t>。</w:t>
      </w:r>
    </w:p>
    <w:p w14:paraId="0DD7628A">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（2）报价产品属于国家规定“三包”范围的，其产品质量保证期不得低于“三包”规定。</w:t>
      </w:r>
    </w:p>
    <w:p w14:paraId="4CA2A7B4">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（3）响应供应商的质量保证期承诺优于国家“三包”规定的，按响应供应商实际承诺执行。</w:t>
      </w:r>
    </w:p>
    <w:p w14:paraId="7C4E88B7">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2、售后服务</w:t>
      </w:r>
    </w:p>
    <w:p w14:paraId="1CF9EC51">
      <w:pPr>
        <w:snapToGrid w:val="0"/>
        <w:spacing w:line="240" w:lineRule="auto"/>
        <w:ind w:firstLine="560"/>
        <w:jc w:val="both"/>
        <w:textAlignment w:val="baseline"/>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货物在质量保证期内出现质量问题的，成交供应商接到通知后立即响应，并在24小时内进行处理。</w:t>
      </w:r>
    </w:p>
    <w:p w14:paraId="2405B8AD">
      <w:pPr>
        <w:numPr>
          <w:ilvl w:val="0"/>
          <w:numId w:val="0"/>
        </w:numPr>
        <w:wordWrap w:val="0"/>
        <w:spacing w:line="440" w:lineRule="exact"/>
        <w:ind w:leftChars="200"/>
        <w:rPr>
          <w:rFonts w:hint="eastAsia" w:ascii="方正仿宋_GBK" w:hAnsi="方正仿宋_GBK" w:eastAsia="方正仿宋_GBK" w:cs="方正仿宋_GBK"/>
          <w:color w:val="000000"/>
          <w:sz w:val="28"/>
          <w:szCs w:val="28"/>
          <w:u w:val="none"/>
          <w:lang w:val="en-US" w:eastAsia="zh-CN"/>
        </w:rPr>
      </w:pPr>
      <w:r>
        <w:rPr>
          <w:rFonts w:hint="eastAsia" w:ascii="方正仿宋_GBK" w:hAnsi="方正仿宋_GBK" w:eastAsia="方正仿宋_GBK" w:cs="方正仿宋_GBK"/>
          <w:color w:val="000000"/>
          <w:sz w:val="28"/>
          <w:szCs w:val="28"/>
          <w:u w:val="none"/>
          <w:lang w:val="en-US" w:eastAsia="zh-CN"/>
        </w:rPr>
        <w:t>（四）付款方式</w:t>
      </w:r>
    </w:p>
    <w:p w14:paraId="19C15D19">
      <w:pPr>
        <w:numPr>
          <w:ilvl w:val="0"/>
          <w:numId w:val="0"/>
        </w:numPr>
        <w:wordWrap w:val="0"/>
        <w:spacing w:line="440" w:lineRule="exact"/>
        <w:ind w:firstLine="560" w:firstLineChars="200"/>
        <w:rPr>
          <w:rFonts w:hint="eastAsia" w:ascii="方正仿宋_GBK" w:hAnsi="方正仿宋_GBK" w:eastAsia="方正仿宋_GBK" w:cs="方正仿宋_GBK"/>
          <w:color w:val="auto"/>
          <w:sz w:val="28"/>
          <w:szCs w:val="28"/>
          <w:u w:val="none"/>
          <w:lang w:val="en-US" w:eastAsia="zh-CN"/>
        </w:rPr>
      </w:pPr>
      <w:r>
        <w:rPr>
          <w:rFonts w:hint="eastAsia" w:ascii="方正仿宋_GBK" w:hAnsi="方正仿宋_GBK" w:eastAsia="方正仿宋_GBK" w:cs="方正仿宋_GBK"/>
          <w:color w:val="auto"/>
          <w:sz w:val="28"/>
          <w:szCs w:val="28"/>
          <w:u w:val="none"/>
          <w:lang w:val="en-US" w:eastAsia="zh-CN"/>
        </w:rPr>
        <w:t>货物交付、安装调试接入试运行10日后由采购方组织验收。验收合格后采购人将款项支付给成交供应商。（具体细节合同中拟订）</w:t>
      </w:r>
    </w:p>
    <w:p w14:paraId="59581423">
      <w:pPr>
        <w:numPr>
          <w:ilvl w:val="0"/>
          <w:numId w:val="0"/>
        </w:numPr>
        <w:wordWrap w:val="0"/>
        <w:spacing w:line="440" w:lineRule="exact"/>
        <w:ind w:firstLine="560" w:firstLineChars="200"/>
        <w:rPr>
          <w:rFonts w:hint="default" w:ascii="方正仿宋_GBK" w:hAnsi="方正仿宋_GBK" w:eastAsia="方正仿宋_GBK" w:cs="方正仿宋_GBK"/>
          <w:color w:val="auto"/>
          <w:sz w:val="28"/>
          <w:szCs w:val="28"/>
          <w:u w:val="none"/>
          <w:lang w:val="en-US" w:eastAsia="zh-CN"/>
        </w:rPr>
      </w:pPr>
      <w:r>
        <w:rPr>
          <w:rFonts w:hint="eastAsia" w:ascii="方正仿宋_GBK" w:hAnsi="方正仿宋_GBK" w:eastAsia="方正仿宋_GBK" w:cs="方正仿宋_GBK"/>
          <w:color w:val="auto"/>
          <w:sz w:val="28"/>
          <w:szCs w:val="28"/>
          <w:u w:val="none"/>
          <w:lang w:val="en-US" w:eastAsia="zh-CN"/>
        </w:rPr>
        <w:t>（五）知识产权</w:t>
      </w:r>
    </w:p>
    <w:p w14:paraId="38B2D02A">
      <w:pPr>
        <w:numPr>
          <w:ilvl w:val="0"/>
          <w:numId w:val="0"/>
        </w:numPr>
        <w:wordWrap w:val="0"/>
        <w:spacing w:line="440" w:lineRule="exact"/>
        <w:ind w:firstLine="560" w:firstLineChars="200"/>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14:paraId="5B6CC30E">
      <w:pPr>
        <w:numPr>
          <w:ilvl w:val="0"/>
          <w:numId w:val="0"/>
        </w:numPr>
        <w:wordWrap w:val="0"/>
        <w:spacing w:line="440" w:lineRule="exact"/>
        <w:ind w:firstLine="560" w:firstLineChars="200"/>
        <w:rPr>
          <w:rFonts w:hint="eastAsia" w:ascii="方正仿宋_GBK" w:hAnsi="方正仿宋_GBK" w:eastAsia="方正仿宋_GBK" w:cs="方正仿宋_GBK"/>
          <w:color w:val="auto"/>
          <w:sz w:val="28"/>
          <w:szCs w:val="28"/>
          <w:u w:val="none"/>
          <w:lang w:val="en-US" w:eastAsia="zh-CN"/>
        </w:rPr>
      </w:pPr>
      <w:bookmarkStart w:id="26" w:name="_Toc97812110"/>
      <w:bookmarkStart w:id="27" w:name="_Toc24832"/>
      <w:bookmarkStart w:id="28" w:name="_Toc10464398"/>
      <w:bookmarkStart w:id="29" w:name="_Toc496627228"/>
      <w:bookmarkStart w:id="30" w:name="_Toc492040849"/>
      <w:r>
        <w:rPr>
          <w:rFonts w:hint="eastAsia" w:ascii="方正仿宋_GBK" w:hAnsi="方正仿宋_GBK" w:eastAsia="方正仿宋_GBK" w:cs="方正仿宋_GBK"/>
          <w:color w:val="auto"/>
          <w:sz w:val="28"/>
          <w:szCs w:val="28"/>
          <w:u w:val="none"/>
          <w:lang w:val="en-US" w:eastAsia="zh-CN"/>
        </w:rPr>
        <w:t>（六）培训</w:t>
      </w:r>
      <w:bookmarkEnd w:id="26"/>
      <w:bookmarkEnd w:id="27"/>
      <w:bookmarkEnd w:id="28"/>
      <w:bookmarkEnd w:id="29"/>
      <w:bookmarkEnd w:id="30"/>
    </w:p>
    <w:p w14:paraId="14BA3C10">
      <w:pPr>
        <w:numPr>
          <w:ilvl w:val="0"/>
          <w:numId w:val="0"/>
        </w:numPr>
        <w:wordWrap w:val="0"/>
        <w:spacing w:line="440" w:lineRule="exact"/>
        <w:ind w:firstLine="560" w:firstLineChars="200"/>
        <w:rPr>
          <w:rFonts w:hint="eastAsia"/>
          <w:color w:val="auto"/>
        </w:rPr>
      </w:pPr>
      <w:r>
        <w:rPr>
          <w:rFonts w:hint="eastAsia" w:ascii="方正仿宋_GBK" w:hAnsi="方正仿宋_GBK" w:eastAsia="方正仿宋_GBK" w:cs="方正仿宋_GBK"/>
          <w:color w:val="auto"/>
          <w:sz w:val="28"/>
          <w:szCs w:val="28"/>
          <w:u w:val="none"/>
          <w:lang w:val="en-US" w:eastAsia="zh-CN"/>
        </w:rPr>
        <w:t>成交供应商须提供对设备的操作进行培训，使相关使用人员能够正常操作相关设备。</w:t>
      </w:r>
    </w:p>
    <w:bookmarkEnd w:id="24"/>
    <w:p w14:paraId="5C3041D4">
      <w:pPr>
        <w:numPr>
          <w:ilvl w:val="0"/>
          <w:numId w:val="1"/>
        </w:numPr>
        <w:wordWrap w:val="0"/>
        <w:spacing w:line="440" w:lineRule="exact"/>
        <w:ind w:firstLine="560"/>
        <w:outlineLvl w:val="1"/>
        <w:rPr>
          <w:rFonts w:hint="eastAsia" w:ascii="方正仿宋_GBK" w:hAnsi="方正仿宋_GBK" w:eastAsia="方正仿宋_GBK" w:cs="方正仿宋_GBK"/>
          <w:b/>
          <w:sz w:val="28"/>
          <w:szCs w:val="22"/>
          <w:lang w:val="en-US" w:eastAsia="zh-CN"/>
        </w:rPr>
      </w:pPr>
      <w:bookmarkStart w:id="31" w:name="_Toc23698"/>
      <w:r>
        <w:rPr>
          <w:rFonts w:hint="eastAsia" w:ascii="方正仿宋_GBK" w:hAnsi="方正仿宋_GBK" w:eastAsia="方正仿宋_GBK" w:cs="方正仿宋_GBK"/>
          <w:b/>
          <w:sz w:val="28"/>
          <w:szCs w:val="22"/>
          <w:lang w:val="en-US" w:eastAsia="zh-CN"/>
        </w:rPr>
        <w:t>线上报价</w:t>
      </w:r>
      <w:bookmarkEnd w:id="31"/>
      <w:bookmarkStart w:id="32" w:name="_Toc7138"/>
    </w:p>
    <w:p w14:paraId="5DA48E8A">
      <w:pPr>
        <w:numPr>
          <w:ilvl w:val="0"/>
          <w:numId w:val="0"/>
        </w:numPr>
        <w:wordWrap w:val="0"/>
        <w:spacing w:line="440" w:lineRule="exact"/>
        <w:outlineLvl w:val="1"/>
        <w:rPr>
          <w:rFonts w:hint="eastAsia" w:ascii="方正仿宋_GBK" w:eastAsia="方正仿宋_GBK" w:cs="方正仿宋_GBK"/>
          <w:sz w:val="28"/>
          <w:szCs w:val="28"/>
        </w:rPr>
      </w:pPr>
      <w:r>
        <w:rPr>
          <w:rFonts w:hint="eastAsia" w:ascii="方正仿宋_GBK" w:hAnsi="方正仿宋_GBK" w:eastAsia="方正仿宋_GBK" w:cs="方正仿宋_GBK"/>
          <w:b w:val="0"/>
          <w:color w:val="000000"/>
          <w:kern w:val="2"/>
          <w:sz w:val="28"/>
          <w:szCs w:val="28"/>
          <w:lang w:val="en-US" w:eastAsia="zh-CN" w:bidi="ar-SA"/>
        </w:rPr>
        <w:t>（一）线上报价要求：按本项目规定的时间在政府采</w:t>
      </w:r>
      <w:r>
        <w:rPr>
          <w:rFonts w:hint="eastAsia" w:ascii="方正仿宋_GBK" w:hAnsi="方正仿宋_GBK" w:eastAsia="方正仿宋_GBK" w:cs="方正仿宋_GBK"/>
          <w:b w:val="0"/>
          <w:bCs/>
          <w:color w:val="auto"/>
          <w:sz w:val="28"/>
          <w:szCs w:val="22"/>
        </w:rPr>
        <w:t>购云平台网上竞采进行网上报价并上传盖章的响应文件，未在规定时间内报价的供应商将失去成交供应商资格</w:t>
      </w:r>
      <w:bookmarkEnd w:id="32"/>
      <w:r>
        <w:rPr>
          <w:rFonts w:hint="eastAsia" w:ascii="方正仿宋_GBK" w:eastAsia="方正仿宋_GBK" w:cs="方正仿宋_GBK"/>
          <w:sz w:val="28"/>
          <w:szCs w:val="28"/>
        </w:rPr>
        <w:t>。</w:t>
      </w:r>
    </w:p>
    <w:bookmarkEnd w:id="25"/>
    <w:p w14:paraId="75B49FB3">
      <w:pPr>
        <w:snapToGrid w:val="0"/>
        <w:spacing w:line="440" w:lineRule="exact"/>
        <w:ind w:firstLine="560"/>
        <w:jc w:val="both"/>
        <w:textAlignment w:val="baseline"/>
        <w:rPr>
          <w:rFonts w:hint="eastAsia" w:ascii="方正仿宋_GBK" w:eastAsia="方正仿宋_GBK" w:cs="方正仿宋_GBK"/>
          <w:color w:val="FF0000"/>
          <w:sz w:val="28"/>
          <w:szCs w:val="28"/>
        </w:rPr>
      </w:pPr>
      <w:bookmarkStart w:id="33" w:name="_Toc4885"/>
      <w:bookmarkStart w:id="34" w:name="_Toc31366"/>
      <w:bookmarkStart w:id="35" w:name="_Toc19102"/>
    </w:p>
    <w:bookmarkEnd w:id="33"/>
    <w:bookmarkEnd w:id="34"/>
    <w:p w14:paraId="48A50082">
      <w:pPr>
        <w:pStyle w:val="3"/>
        <w:spacing w:before="0" w:after="0" w:line="440" w:lineRule="exact"/>
        <w:ind w:firstLine="560" w:firstLineChars="200"/>
        <w:rPr>
          <w:rFonts w:hint="eastAsia" w:ascii="方正仿宋_GBK" w:eastAsia="方正仿宋_GBK" w:cs="方正仿宋_GBK"/>
          <w:sz w:val="28"/>
          <w:szCs w:val="22"/>
        </w:rPr>
      </w:pPr>
      <w:bookmarkStart w:id="36" w:name="_Toc15057"/>
      <w:r>
        <w:rPr>
          <w:rFonts w:hint="eastAsia" w:ascii="方正仿宋_GBK" w:eastAsia="方正仿宋_GBK" w:cs="方正仿宋_GBK"/>
          <w:sz w:val="28"/>
          <w:szCs w:val="22"/>
          <w:lang w:eastAsia="zh-CN"/>
        </w:rPr>
        <w:t>六</w:t>
      </w:r>
      <w:r>
        <w:rPr>
          <w:rFonts w:hint="eastAsia" w:ascii="方正仿宋_GBK" w:eastAsia="方正仿宋_GBK" w:cs="方正仿宋_GBK"/>
          <w:sz w:val="28"/>
          <w:szCs w:val="22"/>
        </w:rPr>
        <w:t>、其它有关规定</w:t>
      </w:r>
      <w:bookmarkEnd w:id="35"/>
      <w:bookmarkEnd w:id="36"/>
    </w:p>
    <w:p w14:paraId="55101A19">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（一）凡有意参加投标的供应商，请于公告发布之日起至报价截止时间之前，在政府采购网云平台·网上竞采上下载查看本项目需求文件</w:t>
      </w:r>
    </w:p>
    <w:p w14:paraId="1DCE3E06">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（二）单位负责人为同一人或者存在直接控股、管理关系的不同供应商，不得参加同一合同项下的政府采购活动，否则均为无效响应。</w:t>
      </w:r>
    </w:p>
    <w:p w14:paraId="268BEFCD">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（三）无论竞采结果如何，供应商参与本项目的所有费用均自行承担。</w:t>
      </w:r>
    </w:p>
    <w:p w14:paraId="4252DFCA">
      <w:pPr>
        <w:wordWrap w:val="0"/>
        <w:spacing w:line="440" w:lineRule="exact"/>
        <w:ind w:firstLine="560"/>
        <w:rPr>
          <w:rFonts w:hint="eastAsia" w:ascii="方正仿宋_GBK" w:eastAsia="方正仿宋_GBK" w:cs="方正仿宋_GBK"/>
          <w:sz w:val="28"/>
          <w:szCs w:val="28"/>
        </w:rPr>
      </w:pPr>
      <w:r>
        <w:rPr>
          <w:rFonts w:hint="eastAsia" w:ascii="方正仿宋_GBK" w:eastAsia="方正仿宋_GBK" w:cs="方正仿宋_GBK"/>
          <w:sz w:val="28"/>
          <w:szCs w:val="28"/>
        </w:rPr>
        <w:t>（四）供应商有下列情况之一的，将拒绝其参与政府采购活动：在本项目投标截止日前三年内被列入失信被执行人、重大税收违法案件当事人名单的；被列入政府采购严重违法失信名单且在处罚期内的；被列入政府采购严重违法失信行为记录名单且在处罚期内的；其他不符合《中华人民共和国政府采购法》第二十二条规定条件的。</w:t>
      </w:r>
    </w:p>
    <w:p w14:paraId="22B3F10C">
      <w:pPr>
        <w:pStyle w:val="3"/>
        <w:spacing w:before="0" w:after="0" w:line="440" w:lineRule="exact"/>
        <w:ind w:firstLine="560" w:firstLineChars="200"/>
        <w:rPr>
          <w:rFonts w:hint="eastAsia" w:ascii="方正仿宋_GBK" w:eastAsia="方正仿宋_GBK" w:cs="方正仿宋_GBK"/>
          <w:sz w:val="28"/>
          <w:szCs w:val="22"/>
        </w:rPr>
      </w:pPr>
      <w:bookmarkStart w:id="37" w:name="_Toc16987"/>
      <w:bookmarkStart w:id="38" w:name="_Toc6231"/>
      <w:r>
        <w:rPr>
          <w:rFonts w:hint="eastAsia" w:ascii="方正仿宋_GBK" w:eastAsia="方正仿宋_GBK" w:cs="方正仿宋_GBK"/>
          <w:sz w:val="28"/>
          <w:szCs w:val="22"/>
        </w:rPr>
        <w:t>八、标准</w:t>
      </w:r>
      <w:bookmarkEnd w:id="37"/>
      <w:bookmarkEnd w:id="38"/>
    </w:p>
    <w:p w14:paraId="47723321">
      <w:pPr>
        <w:widowControl w:val="0"/>
        <w:snapToGrid w:val="0"/>
        <w:spacing w:line="440" w:lineRule="exact"/>
        <w:jc w:val="both"/>
        <w:rPr>
          <w:rFonts w:hint="eastAsia" w:ascii="方正仿宋_GBK" w:eastAsia="方正仿宋_GBK" w:cs="方正仿宋_GBK"/>
          <w:kern w:val="0"/>
          <w:sz w:val="28"/>
          <w:szCs w:val="28"/>
        </w:rPr>
      </w:pPr>
      <w:r>
        <w:rPr>
          <w:rFonts w:hint="eastAsia" w:ascii="方正仿宋_GBK" w:eastAsia="方正仿宋_GBK" w:cs="方正仿宋_GBK"/>
          <w:color w:val="auto"/>
          <w:kern w:val="0"/>
          <w:sz w:val="28"/>
          <w:szCs w:val="28"/>
          <w:lang w:bidi="ar-SA"/>
        </w:rPr>
        <w:t>1、资格性</w:t>
      </w:r>
      <w:r>
        <w:rPr>
          <w:rFonts w:hint="eastAsia" w:ascii="方正仿宋_GBK" w:eastAsia="方正仿宋_GBK" w:cs="方正仿宋_GBK"/>
          <w:color w:val="auto"/>
          <w:kern w:val="0"/>
          <w:sz w:val="28"/>
          <w:szCs w:val="28"/>
          <w:lang w:val="en-US" w:eastAsia="zh-CN" w:bidi="ar-SA"/>
        </w:rPr>
        <w:t>审查</w:t>
      </w:r>
      <w:r>
        <w:rPr>
          <w:rFonts w:hint="eastAsia" w:ascii="方正仿宋_GBK" w:eastAsia="方正仿宋_GBK" w:cs="方正仿宋_GBK"/>
          <w:color w:val="auto"/>
          <w:kern w:val="0"/>
          <w:sz w:val="28"/>
          <w:szCs w:val="28"/>
          <w:lang w:bidi="ar-SA"/>
        </w:rPr>
        <w:t>。依据法律法规和采购文件的规定，对响应文件中的资格证明等进行审查，以确定供应商是否具备</w:t>
      </w:r>
      <w:r>
        <w:rPr>
          <w:rFonts w:hint="eastAsia" w:ascii="方正仿宋_GBK" w:eastAsia="方正仿宋_GBK" w:cs="方正仿宋_GBK"/>
          <w:color w:val="auto"/>
          <w:kern w:val="0"/>
          <w:sz w:val="28"/>
          <w:szCs w:val="28"/>
          <w:lang w:eastAsia="zh-CN" w:bidi="ar-SA"/>
        </w:rPr>
        <w:t>竞采</w:t>
      </w:r>
      <w:r>
        <w:rPr>
          <w:rFonts w:hint="eastAsia" w:ascii="方正仿宋_GBK" w:eastAsia="方正仿宋_GBK" w:cs="方正仿宋_GBK"/>
          <w:color w:val="auto"/>
          <w:kern w:val="0"/>
          <w:sz w:val="28"/>
          <w:szCs w:val="28"/>
          <w:lang w:bidi="ar-SA"/>
        </w:rPr>
        <w:t>资格。资格性</w:t>
      </w:r>
      <w:r>
        <w:rPr>
          <w:rFonts w:hint="eastAsia" w:ascii="方正仿宋_GBK" w:eastAsia="方正仿宋_GBK" w:cs="方正仿宋_GBK"/>
          <w:color w:val="auto"/>
          <w:kern w:val="0"/>
          <w:sz w:val="28"/>
          <w:szCs w:val="28"/>
          <w:lang w:val="en-US" w:eastAsia="zh-CN" w:bidi="ar-SA"/>
        </w:rPr>
        <w:t>审查</w:t>
      </w:r>
      <w:r>
        <w:rPr>
          <w:rFonts w:hint="eastAsia" w:ascii="方正仿宋_GBK" w:eastAsia="方正仿宋_GBK" w:cs="方正仿宋_GBK"/>
          <w:color w:val="auto"/>
          <w:kern w:val="0"/>
          <w:sz w:val="28"/>
          <w:szCs w:val="28"/>
          <w:lang w:bidi="ar-SA"/>
        </w:rPr>
        <w:t>资料表如下：</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2879"/>
        <w:gridCol w:w="5364"/>
      </w:tblGrid>
      <w:tr w14:paraId="5232B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676" w:type="dxa"/>
            <w:noWrap w:val="0"/>
            <w:vAlign w:val="center"/>
          </w:tcPr>
          <w:p w14:paraId="7D679D61">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序号</w:t>
            </w:r>
          </w:p>
        </w:tc>
        <w:tc>
          <w:tcPr>
            <w:tcW w:w="3588" w:type="dxa"/>
            <w:gridSpan w:val="2"/>
            <w:noWrap w:val="0"/>
            <w:vAlign w:val="center"/>
          </w:tcPr>
          <w:p w14:paraId="4171AA9D">
            <w:pPr>
              <w:widowControl w:val="0"/>
              <w:ind w:firstLine="1210" w:firstLineChars="550"/>
              <w:jc w:val="both"/>
              <w:rPr>
                <w:rFonts w:hint="eastAsia" w:ascii="方正仿宋_GBK" w:eastAsia="方正仿宋_GBK" w:cs="方正仿宋_GBK"/>
                <w:sz w:val="22"/>
                <w:szCs w:val="28"/>
              </w:rPr>
            </w:pPr>
            <w:r>
              <w:rPr>
                <w:rFonts w:hint="eastAsia" w:ascii="方正仿宋_GBK" w:eastAsia="方正仿宋_GBK" w:cs="方正仿宋_GBK"/>
                <w:sz w:val="22"/>
                <w:szCs w:val="28"/>
              </w:rPr>
              <w:t>检查因素</w:t>
            </w:r>
          </w:p>
        </w:tc>
        <w:tc>
          <w:tcPr>
            <w:tcW w:w="5364" w:type="dxa"/>
            <w:noWrap w:val="0"/>
            <w:vAlign w:val="center"/>
          </w:tcPr>
          <w:p w14:paraId="25E5B19A">
            <w:pPr>
              <w:widowControl w:val="0"/>
              <w:ind w:firstLine="1430" w:firstLineChars="650"/>
              <w:jc w:val="both"/>
              <w:rPr>
                <w:rFonts w:hint="eastAsia" w:ascii="方正仿宋_GBK" w:eastAsia="方正仿宋_GBK" w:cs="方正仿宋_GBK"/>
                <w:sz w:val="22"/>
                <w:szCs w:val="28"/>
              </w:rPr>
            </w:pPr>
            <w:r>
              <w:rPr>
                <w:rFonts w:hint="eastAsia" w:ascii="方正仿宋_GBK" w:eastAsia="方正仿宋_GBK" w:cs="方正仿宋_GBK"/>
                <w:sz w:val="22"/>
                <w:szCs w:val="28"/>
              </w:rPr>
              <w:t>检查内容</w:t>
            </w:r>
          </w:p>
        </w:tc>
      </w:tr>
      <w:tr w14:paraId="65B2B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76" w:type="dxa"/>
            <w:vMerge w:val="restart"/>
            <w:noWrap w:val="0"/>
            <w:vAlign w:val="center"/>
          </w:tcPr>
          <w:p w14:paraId="29A14B15">
            <w:pPr>
              <w:widowControl w:val="0"/>
              <w:ind w:firstLine="0" w:firstLineChars="0"/>
              <w:jc w:val="center"/>
              <w:rPr>
                <w:rFonts w:hint="eastAsia" w:ascii="方正仿宋_GBK" w:eastAsia="方正仿宋_GBK" w:cs="方正仿宋_GBK"/>
                <w:sz w:val="22"/>
                <w:szCs w:val="28"/>
              </w:rPr>
            </w:pPr>
            <w:r>
              <w:rPr>
                <w:rFonts w:hint="eastAsia" w:ascii="方正仿宋_GBK" w:eastAsia="方正仿宋_GBK" w:cs="方正仿宋_GBK"/>
                <w:sz w:val="22"/>
                <w:szCs w:val="28"/>
              </w:rPr>
              <w:t>1</w:t>
            </w:r>
          </w:p>
        </w:tc>
        <w:tc>
          <w:tcPr>
            <w:tcW w:w="709" w:type="dxa"/>
            <w:vMerge w:val="restart"/>
            <w:noWrap w:val="0"/>
            <w:vAlign w:val="center"/>
          </w:tcPr>
          <w:p w14:paraId="664D88EB">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供应商应符合的基本资格条件</w:t>
            </w:r>
          </w:p>
        </w:tc>
        <w:tc>
          <w:tcPr>
            <w:tcW w:w="2879" w:type="dxa"/>
            <w:noWrap w:val="0"/>
            <w:vAlign w:val="center"/>
          </w:tcPr>
          <w:p w14:paraId="3805E711">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（1）具有独立承担民事责任的能力</w:t>
            </w:r>
          </w:p>
        </w:tc>
        <w:tc>
          <w:tcPr>
            <w:tcW w:w="5364" w:type="dxa"/>
            <w:noWrap w:val="0"/>
            <w:vAlign w:val="center"/>
          </w:tcPr>
          <w:p w14:paraId="0CF0599E">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供应商法人营业执照（副本）或事业单位法人证书（副本）或个体工商户营业执照或有效的自然人身份证明或社会团体法人登记证书复印件； 供应商法定代表人身份证明和法定代表人授权代表委托书。不具有独立法人的分公司、办事处等分支机构不能参加投标。</w:t>
            </w:r>
          </w:p>
        </w:tc>
      </w:tr>
      <w:tr w14:paraId="03E1A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676" w:type="dxa"/>
            <w:vMerge w:val="continue"/>
            <w:noWrap w:val="0"/>
            <w:vAlign w:val="center"/>
          </w:tcPr>
          <w:p w14:paraId="29CD63AD">
            <w:pPr>
              <w:ind w:firstLine="480"/>
            </w:pPr>
          </w:p>
        </w:tc>
        <w:tc>
          <w:tcPr>
            <w:tcW w:w="709" w:type="dxa"/>
            <w:vMerge w:val="continue"/>
            <w:noWrap w:val="0"/>
            <w:vAlign w:val="center"/>
          </w:tcPr>
          <w:p w14:paraId="0AB74EFD">
            <w:pPr>
              <w:ind w:firstLine="480"/>
            </w:pPr>
          </w:p>
        </w:tc>
        <w:tc>
          <w:tcPr>
            <w:tcW w:w="2879" w:type="dxa"/>
            <w:noWrap w:val="0"/>
            <w:vAlign w:val="center"/>
          </w:tcPr>
          <w:p w14:paraId="47F03623">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（2）具有良好的商业信誉和健全的财务会计制度</w:t>
            </w:r>
          </w:p>
        </w:tc>
        <w:tc>
          <w:tcPr>
            <w:tcW w:w="5364" w:type="dxa"/>
            <w:vMerge w:val="restart"/>
            <w:noWrap w:val="0"/>
            <w:vAlign w:val="center"/>
          </w:tcPr>
          <w:p w14:paraId="3B2A53D0">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供应商提供“基本资格条件承诺函”（见格式文件）。</w:t>
            </w:r>
          </w:p>
        </w:tc>
      </w:tr>
      <w:tr w14:paraId="18911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trPr>
        <w:tc>
          <w:tcPr>
            <w:tcW w:w="676" w:type="dxa"/>
            <w:vMerge w:val="continue"/>
            <w:noWrap w:val="0"/>
            <w:vAlign w:val="center"/>
          </w:tcPr>
          <w:p w14:paraId="6E181201">
            <w:pPr>
              <w:ind w:firstLine="480"/>
            </w:pPr>
          </w:p>
        </w:tc>
        <w:tc>
          <w:tcPr>
            <w:tcW w:w="709" w:type="dxa"/>
            <w:vMerge w:val="continue"/>
            <w:noWrap w:val="0"/>
            <w:vAlign w:val="center"/>
          </w:tcPr>
          <w:p w14:paraId="1B96C8E7">
            <w:pPr>
              <w:ind w:firstLine="480"/>
            </w:pPr>
          </w:p>
        </w:tc>
        <w:tc>
          <w:tcPr>
            <w:tcW w:w="2879" w:type="dxa"/>
            <w:noWrap w:val="0"/>
            <w:vAlign w:val="center"/>
          </w:tcPr>
          <w:p w14:paraId="3DF73978">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（3）具有履行合同所必需的设备和专业技术能力</w:t>
            </w:r>
          </w:p>
        </w:tc>
        <w:tc>
          <w:tcPr>
            <w:tcW w:w="5364" w:type="dxa"/>
            <w:vMerge w:val="continue"/>
            <w:noWrap w:val="0"/>
            <w:vAlign w:val="center"/>
          </w:tcPr>
          <w:p w14:paraId="21BC4002">
            <w:pPr>
              <w:ind w:firstLine="480"/>
            </w:pPr>
          </w:p>
        </w:tc>
      </w:tr>
      <w:tr w14:paraId="3D6B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676" w:type="dxa"/>
            <w:vMerge w:val="continue"/>
            <w:noWrap w:val="0"/>
            <w:vAlign w:val="center"/>
          </w:tcPr>
          <w:p w14:paraId="46D08220">
            <w:pPr>
              <w:ind w:firstLine="480"/>
            </w:pPr>
          </w:p>
        </w:tc>
        <w:tc>
          <w:tcPr>
            <w:tcW w:w="709" w:type="dxa"/>
            <w:vMerge w:val="continue"/>
            <w:noWrap w:val="0"/>
            <w:vAlign w:val="center"/>
          </w:tcPr>
          <w:p w14:paraId="589773AB">
            <w:pPr>
              <w:ind w:firstLine="480"/>
            </w:pPr>
          </w:p>
        </w:tc>
        <w:tc>
          <w:tcPr>
            <w:tcW w:w="2879" w:type="dxa"/>
            <w:noWrap w:val="0"/>
            <w:vAlign w:val="center"/>
          </w:tcPr>
          <w:p w14:paraId="43EDD883">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（4）有依法缴纳税收和社会保障金的良好记录</w:t>
            </w:r>
          </w:p>
        </w:tc>
        <w:tc>
          <w:tcPr>
            <w:tcW w:w="5364" w:type="dxa"/>
            <w:vMerge w:val="continue"/>
            <w:noWrap w:val="0"/>
            <w:vAlign w:val="center"/>
          </w:tcPr>
          <w:p w14:paraId="6ED3295D">
            <w:pPr>
              <w:ind w:firstLine="480"/>
            </w:pPr>
          </w:p>
        </w:tc>
      </w:tr>
      <w:tr w14:paraId="09D6A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676" w:type="dxa"/>
            <w:vMerge w:val="continue"/>
            <w:noWrap w:val="0"/>
            <w:vAlign w:val="center"/>
          </w:tcPr>
          <w:p w14:paraId="17888687">
            <w:pPr>
              <w:ind w:firstLine="480"/>
            </w:pPr>
          </w:p>
        </w:tc>
        <w:tc>
          <w:tcPr>
            <w:tcW w:w="709" w:type="dxa"/>
            <w:vMerge w:val="continue"/>
            <w:noWrap w:val="0"/>
            <w:vAlign w:val="center"/>
          </w:tcPr>
          <w:p w14:paraId="48B634C9">
            <w:pPr>
              <w:ind w:firstLine="480"/>
            </w:pPr>
          </w:p>
        </w:tc>
        <w:tc>
          <w:tcPr>
            <w:tcW w:w="2879" w:type="dxa"/>
            <w:noWrap w:val="0"/>
            <w:vAlign w:val="center"/>
          </w:tcPr>
          <w:p w14:paraId="586F87C3">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（5）参加政府采购活动前三年内，在经营活动中没有重大违法记录</w:t>
            </w:r>
          </w:p>
        </w:tc>
        <w:tc>
          <w:tcPr>
            <w:tcW w:w="5364" w:type="dxa"/>
            <w:vMerge w:val="continue"/>
            <w:noWrap w:val="0"/>
            <w:vAlign w:val="center"/>
          </w:tcPr>
          <w:p w14:paraId="0A77284C">
            <w:pPr>
              <w:ind w:firstLine="480"/>
            </w:pPr>
          </w:p>
        </w:tc>
      </w:tr>
      <w:tr w14:paraId="61E6D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676" w:type="dxa"/>
            <w:vMerge w:val="continue"/>
            <w:noWrap w:val="0"/>
            <w:vAlign w:val="center"/>
          </w:tcPr>
          <w:p w14:paraId="679DCD53">
            <w:pPr>
              <w:ind w:firstLine="480"/>
            </w:pPr>
          </w:p>
        </w:tc>
        <w:tc>
          <w:tcPr>
            <w:tcW w:w="709" w:type="dxa"/>
            <w:vMerge w:val="continue"/>
            <w:noWrap w:val="0"/>
            <w:vAlign w:val="center"/>
          </w:tcPr>
          <w:p w14:paraId="23E77127">
            <w:pPr>
              <w:ind w:firstLine="480"/>
            </w:pPr>
          </w:p>
        </w:tc>
        <w:tc>
          <w:tcPr>
            <w:tcW w:w="2879" w:type="dxa"/>
            <w:noWrap w:val="0"/>
            <w:vAlign w:val="center"/>
          </w:tcPr>
          <w:p w14:paraId="278C2BF1">
            <w:pPr>
              <w:widowControl w:val="0"/>
              <w:ind w:firstLine="0" w:firstLineChars="0"/>
              <w:jc w:val="both"/>
              <w:rPr>
                <w:rFonts w:hint="eastAsia" w:ascii="方正仿宋_GBK" w:eastAsia="方正仿宋_GBK" w:cs="方正仿宋_GBK"/>
                <w:sz w:val="22"/>
                <w:szCs w:val="28"/>
              </w:rPr>
            </w:pPr>
            <w:r>
              <w:rPr>
                <w:rFonts w:hint="eastAsia" w:ascii="方正仿宋_GBK" w:eastAsia="方正仿宋_GBK" w:cs="方正仿宋_GBK"/>
                <w:sz w:val="22"/>
                <w:szCs w:val="28"/>
              </w:rPr>
              <w:t>（6）法律、行政法规规定的其他条件</w:t>
            </w:r>
          </w:p>
        </w:tc>
        <w:tc>
          <w:tcPr>
            <w:tcW w:w="5364" w:type="dxa"/>
            <w:noWrap w:val="0"/>
            <w:vAlign w:val="center"/>
          </w:tcPr>
          <w:p w14:paraId="4903FB11">
            <w:pPr>
              <w:widowControl w:val="0"/>
              <w:ind w:firstLine="0" w:firstLineChars="0"/>
              <w:jc w:val="both"/>
              <w:rPr>
                <w:rFonts w:hint="eastAsia" w:ascii="方正仿宋_GBK" w:eastAsia="方正仿宋_GBK" w:cs="方正仿宋_GBK"/>
                <w:sz w:val="22"/>
                <w:szCs w:val="28"/>
              </w:rPr>
            </w:pPr>
          </w:p>
        </w:tc>
      </w:tr>
    </w:tbl>
    <w:p w14:paraId="43B7EBF6">
      <w:pPr>
        <w:widowControl w:val="0"/>
        <w:snapToGrid w:val="0"/>
        <w:spacing w:line="440" w:lineRule="exact"/>
        <w:ind w:firstLine="560"/>
        <w:jc w:val="both"/>
        <w:rPr>
          <w:rFonts w:hint="eastAsia" w:ascii="方正仿宋_GBK" w:eastAsia="方正仿宋_GBK" w:cs="方正仿宋_GBK"/>
          <w:kern w:val="0"/>
          <w:sz w:val="28"/>
          <w:szCs w:val="28"/>
        </w:rPr>
      </w:pPr>
      <w:r>
        <w:rPr>
          <w:rFonts w:hint="eastAsia" w:ascii="方正仿宋_GBK" w:eastAsia="方正仿宋_GBK" w:cs="方正仿宋_GBK"/>
          <w:kern w:val="0"/>
          <w:sz w:val="28"/>
          <w:szCs w:val="28"/>
        </w:rPr>
        <w:t>注：</w:t>
      </w:r>
    </w:p>
    <w:p w14:paraId="1E677A20">
      <w:pPr>
        <w:snapToGrid w:val="0"/>
        <w:spacing w:line="400" w:lineRule="exact"/>
        <w:ind w:firstLine="560"/>
        <w:rPr>
          <w:rFonts w:hint="eastAsia" w:ascii="方正仿宋_GBK" w:eastAsia="方正仿宋_GBK" w:cs="方正仿宋_GBK"/>
          <w:kern w:val="0"/>
          <w:sz w:val="28"/>
          <w:szCs w:val="28"/>
        </w:rPr>
      </w:pPr>
      <w:r>
        <w:rPr>
          <w:rStyle w:val="18"/>
          <w:rFonts w:hint="eastAsia" w:ascii="方正仿宋_GBK" w:eastAsia="方正仿宋_GBK"/>
          <w:kern w:val="0"/>
          <w:sz w:val="28"/>
          <w:szCs w:val="28"/>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号)”执行。</w:t>
      </w:r>
    </w:p>
    <w:p w14:paraId="59C707BD">
      <w:pPr>
        <w:widowControl w:val="0"/>
        <w:snapToGrid w:val="0"/>
        <w:spacing w:line="440" w:lineRule="exact"/>
        <w:ind w:firstLine="560"/>
        <w:jc w:val="both"/>
        <w:rPr>
          <w:rFonts w:hint="eastAsia" w:ascii="方正仿宋_GBK" w:eastAsia="方正仿宋_GBK" w:cs="方正仿宋_GBK"/>
          <w:kern w:val="0"/>
          <w:sz w:val="28"/>
          <w:szCs w:val="28"/>
        </w:rPr>
      </w:pPr>
      <w:r>
        <w:rPr>
          <w:rFonts w:hint="eastAsia" w:ascii="方正仿宋_GBK" w:eastAsia="方正仿宋_GBK" w:cs="方正仿宋_GBK"/>
          <w:kern w:val="0"/>
          <w:sz w:val="28"/>
          <w:szCs w:val="28"/>
        </w:rPr>
        <w:t>2、符合性审查。依据采购文件的规定，从响应文件的有效性、完整性和对采购文件的响应程度进行审查，以确定是否对采购文件的实质性要求作出响应。符合性审查资料表如下：</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98"/>
        <w:gridCol w:w="2354"/>
        <w:gridCol w:w="4801"/>
      </w:tblGrid>
      <w:tr w14:paraId="5614F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noWrap w:val="0"/>
            <w:vAlign w:val="center"/>
          </w:tcPr>
          <w:p w14:paraId="55F6D586">
            <w:pPr>
              <w:widowControl w:val="0"/>
              <w:ind w:firstLine="0" w:firstLineChars="0"/>
              <w:jc w:val="center"/>
              <w:rPr>
                <w:rFonts w:hint="eastAsia" w:ascii="方正仿宋_GBK" w:eastAsia="方正仿宋_GBK" w:cs="方正仿宋_GBK"/>
                <w:b/>
                <w:kern w:val="0"/>
              </w:rPr>
            </w:pPr>
            <w:r>
              <w:rPr>
                <w:rFonts w:hint="eastAsia" w:ascii="方正仿宋_GBK" w:eastAsia="方正仿宋_GBK" w:cs="方正仿宋_GBK"/>
                <w:b/>
                <w:kern w:val="0"/>
              </w:rPr>
              <w:t>序号</w:t>
            </w:r>
          </w:p>
        </w:tc>
        <w:tc>
          <w:tcPr>
            <w:tcW w:w="4152" w:type="dxa"/>
            <w:gridSpan w:val="2"/>
            <w:noWrap w:val="0"/>
            <w:vAlign w:val="center"/>
          </w:tcPr>
          <w:p w14:paraId="0B897369">
            <w:pPr>
              <w:widowControl w:val="0"/>
              <w:ind w:firstLine="0" w:firstLineChars="0"/>
              <w:jc w:val="center"/>
              <w:rPr>
                <w:rFonts w:hint="eastAsia" w:ascii="方正仿宋_GBK" w:eastAsia="方正仿宋_GBK" w:cs="方正仿宋_GBK"/>
                <w:b/>
                <w:kern w:val="0"/>
              </w:rPr>
            </w:pPr>
            <w:r>
              <w:rPr>
                <w:rFonts w:hint="eastAsia" w:ascii="方正仿宋_GBK" w:eastAsia="方正仿宋_GBK" w:cs="方正仿宋_GBK"/>
                <w:b/>
                <w:kern w:val="0"/>
              </w:rPr>
              <w:t>评审因素</w:t>
            </w:r>
          </w:p>
        </w:tc>
        <w:tc>
          <w:tcPr>
            <w:tcW w:w="4801" w:type="dxa"/>
            <w:noWrap w:val="0"/>
            <w:vAlign w:val="center"/>
          </w:tcPr>
          <w:p w14:paraId="4B6C0F0B">
            <w:pPr>
              <w:widowControl w:val="0"/>
              <w:ind w:firstLine="0" w:firstLineChars="0"/>
              <w:jc w:val="center"/>
              <w:rPr>
                <w:rFonts w:hint="eastAsia" w:ascii="方正仿宋_GBK" w:eastAsia="方正仿宋_GBK" w:cs="方正仿宋_GBK"/>
                <w:b/>
                <w:kern w:val="0"/>
              </w:rPr>
            </w:pPr>
            <w:r>
              <w:rPr>
                <w:rFonts w:hint="eastAsia" w:ascii="方正仿宋_GBK" w:eastAsia="方正仿宋_GBK" w:cs="方正仿宋_GBK"/>
                <w:b/>
                <w:kern w:val="0"/>
              </w:rPr>
              <w:t>评审标准</w:t>
            </w:r>
          </w:p>
        </w:tc>
      </w:tr>
      <w:tr w14:paraId="34DFA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675" w:type="dxa"/>
            <w:vMerge w:val="restart"/>
            <w:noWrap w:val="0"/>
            <w:vAlign w:val="center"/>
          </w:tcPr>
          <w:p w14:paraId="5A92579A">
            <w:pPr>
              <w:widowControl w:val="0"/>
              <w:ind w:firstLine="0" w:firstLineChars="0"/>
              <w:jc w:val="center"/>
              <w:rPr>
                <w:rFonts w:hint="eastAsia" w:ascii="方正仿宋_GBK" w:eastAsia="方正仿宋_GBK" w:cs="方正仿宋_GBK"/>
                <w:kern w:val="0"/>
              </w:rPr>
            </w:pPr>
            <w:r>
              <w:rPr>
                <w:rFonts w:hint="eastAsia" w:ascii="方正仿宋_GBK" w:eastAsia="方正仿宋_GBK" w:cs="方正仿宋_GBK"/>
                <w:kern w:val="0"/>
              </w:rPr>
              <w:t>1</w:t>
            </w:r>
          </w:p>
        </w:tc>
        <w:tc>
          <w:tcPr>
            <w:tcW w:w="1798" w:type="dxa"/>
            <w:vMerge w:val="restart"/>
            <w:noWrap w:val="0"/>
            <w:vAlign w:val="center"/>
          </w:tcPr>
          <w:p w14:paraId="058E3831">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kern w:val="0"/>
              </w:rPr>
              <w:t>有效性审查</w:t>
            </w:r>
          </w:p>
        </w:tc>
        <w:tc>
          <w:tcPr>
            <w:tcW w:w="2354" w:type="dxa"/>
            <w:noWrap w:val="0"/>
            <w:vAlign w:val="center"/>
          </w:tcPr>
          <w:p w14:paraId="212CB092">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rPr>
              <w:t>响应文件签署</w:t>
            </w:r>
          </w:p>
        </w:tc>
        <w:tc>
          <w:tcPr>
            <w:tcW w:w="4801" w:type="dxa"/>
            <w:noWrap w:val="0"/>
            <w:vAlign w:val="center"/>
          </w:tcPr>
          <w:p w14:paraId="3ED63598">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rPr>
              <w:t>响应文件上法定代表人或其授权代表人的签字齐全。</w:t>
            </w:r>
          </w:p>
        </w:tc>
      </w:tr>
      <w:tr w14:paraId="781BC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675" w:type="dxa"/>
            <w:vMerge w:val="continue"/>
            <w:noWrap w:val="0"/>
            <w:vAlign w:val="center"/>
          </w:tcPr>
          <w:p w14:paraId="103704CF">
            <w:pPr>
              <w:ind w:firstLine="480"/>
            </w:pPr>
          </w:p>
        </w:tc>
        <w:tc>
          <w:tcPr>
            <w:tcW w:w="1798" w:type="dxa"/>
            <w:vMerge w:val="continue"/>
            <w:noWrap w:val="0"/>
            <w:vAlign w:val="center"/>
          </w:tcPr>
          <w:p w14:paraId="66D806B7">
            <w:pPr>
              <w:ind w:firstLine="480"/>
            </w:pPr>
          </w:p>
        </w:tc>
        <w:tc>
          <w:tcPr>
            <w:tcW w:w="2354" w:type="dxa"/>
            <w:noWrap w:val="0"/>
            <w:vAlign w:val="center"/>
          </w:tcPr>
          <w:p w14:paraId="76EC2005">
            <w:pPr>
              <w:widowControl w:val="0"/>
              <w:ind w:firstLine="0" w:firstLineChars="0"/>
              <w:jc w:val="both"/>
              <w:rPr>
                <w:rFonts w:hint="eastAsia" w:ascii="方正仿宋_GBK" w:eastAsia="方正仿宋_GBK" w:cs="方正仿宋_GBK"/>
              </w:rPr>
            </w:pPr>
            <w:r>
              <w:rPr>
                <w:rFonts w:hint="eastAsia" w:ascii="方正仿宋_GBK" w:eastAsia="方正仿宋_GBK" w:cs="方正仿宋_GBK"/>
              </w:rPr>
              <w:t>法定代表人身份证明及授权委托书</w:t>
            </w:r>
          </w:p>
        </w:tc>
        <w:tc>
          <w:tcPr>
            <w:tcW w:w="4801" w:type="dxa"/>
            <w:noWrap w:val="0"/>
            <w:vAlign w:val="center"/>
          </w:tcPr>
          <w:p w14:paraId="40E51078">
            <w:pPr>
              <w:widowControl w:val="0"/>
              <w:ind w:firstLine="0" w:firstLineChars="0"/>
              <w:jc w:val="both"/>
              <w:rPr>
                <w:rFonts w:hint="eastAsia" w:ascii="方正仿宋_GBK" w:eastAsia="方正仿宋_GBK" w:cs="方正仿宋_GBK"/>
              </w:rPr>
            </w:pPr>
            <w:r>
              <w:rPr>
                <w:rFonts w:hint="eastAsia" w:ascii="方正仿宋_GBK" w:eastAsia="方正仿宋_GBK" w:cs="方正仿宋_GBK"/>
              </w:rPr>
              <w:t>法定代表人身份证明及授权委托书有效，符合采购文件规定的格式，签字或盖章齐全。</w:t>
            </w:r>
          </w:p>
        </w:tc>
      </w:tr>
      <w:tr w14:paraId="62D9B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noWrap w:val="0"/>
            <w:vAlign w:val="center"/>
          </w:tcPr>
          <w:p w14:paraId="58FB9748">
            <w:pPr>
              <w:ind w:firstLine="480"/>
            </w:pPr>
          </w:p>
        </w:tc>
        <w:tc>
          <w:tcPr>
            <w:tcW w:w="1798" w:type="dxa"/>
            <w:vMerge w:val="continue"/>
            <w:noWrap w:val="0"/>
            <w:vAlign w:val="center"/>
          </w:tcPr>
          <w:p w14:paraId="4E480697">
            <w:pPr>
              <w:ind w:firstLine="480"/>
            </w:pPr>
          </w:p>
        </w:tc>
        <w:tc>
          <w:tcPr>
            <w:tcW w:w="2354" w:type="dxa"/>
            <w:noWrap w:val="0"/>
            <w:vAlign w:val="center"/>
          </w:tcPr>
          <w:p w14:paraId="350DFB7F">
            <w:pPr>
              <w:widowControl w:val="0"/>
              <w:ind w:firstLine="0" w:firstLineChars="0"/>
              <w:jc w:val="both"/>
              <w:rPr>
                <w:rFonts w:hint="eastAsia" w:ascii="方正仿宋_GBK" w:eastAsia="方正仿宋_GBK" w:cs="方正仿宋_GBK"/>
                <w:lang w:val="zh-CN"/>
              </w:rPr>
            </w:pPr>
            <w:r>
              <w:rPr>
                <w:rFonts w:hint="eastAsia" w:ascii="方正仿宋_GBK" w:eastAsia="方正仿宋_GBK" w:cs="方正仿宋_GBK"/>
              </w:rPr>
              <w:t>响应</w:t>
            </w:r>
            <w:r>
              <w:rPr>
                <w:rFonts w:hint="eastAsia" w:ascii="方正仿宋_GBK" w:eastAsia="方正仿宋_GBK" w:cs="方正仿宋_GBK"/>
                <w:lang w:val="zh-CN"/>
              </w:rPr>
              <w:t>方案</w:t>
            </w:r>
          </w:p>
        </w:tc>
        <w:tc>
          <w:tcPr>
            <w:tcW w:w="4801" w:type="dxa"/>
            <w:noWrap w:val="0"/>
            <w:vAlign w:val="center"/>
          </w:tcPr>
          <w:p w14:paraId="6EC28C6E">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lang w:val="zh-CN"/>
              </w:rPr>
              <w:t>只能有一个</w:t>
            </w:r>
            <w:r>
              <w:rPr>
                <w:rFonts w:hint="eastAsia" w:ascii="方正仿宋_GBK" w:eastAsia="方正仿宋_GBK" w:cs="方正仿宋_GBK"/>
              </w:rPr>
              <w:t>响应</w:t>
            </w:r>
            <w:r>
              <w:rPr>
                <w:rFonts w:hint="eastAsia" w:ascii="方正仿宋_GBK" w:eastAsia="方正仿宋_GBK" w:cs="方正仿宋_GBK"/>
                <w:lang w:val="zh-CN"/>
              </w:rPr>
              <w:t>方案。</w:t>
            </w:r>
          </w:p>
        </w:tc>
      </w:tr>
      <w:tr w14:paraId="564CE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675" w:type="dxa"/>
            <w:vMerge w:val="continue"/>
            <w:noWrap w:val="0"/>
            <w:vAlign w:val="center"/>
          </w:tcPr>
          <w:p w14:paraId="333B7051">
            <w:pPr>
              <w:ind w:firstLine="480"/>
            </w:pPr>
          </w:p>
        </w:tc>
        <w:tc>
          <w:tcPr>
            <w:tcW w:w="1798" w:type="dxa"/>
            <w:vMerge w:val="continue"/>
            <w:noWrap w:val="0"/>
            <w:vAlign w:val="center"/>
          </w:tcPr>
          <w:p w14:paraId="15672E24">
            <w:pPr>
              <w:ind w:firstLine="480"/>
            </w:pPr>
          </w:p>
        </w:tc>
        <w:tc>
          <w:tcPr>
            <w:tcW w:w="2354" w:type="dxa"/>
            <w:noWrap w:val="0"/>
            <w:vAlign w:val="center"/>
          </w:tcPr>
          <w:p w14:paraId="6C898CFF">
            <w:pPr>
              <w:widowControl w:val="0"/>
              <w:ind w:firstLine="0" w:firstLineChars="0"/>
              <w:jc w:val="both"/>
              <w:rPr>
                <w:rFonts w:hint="eastAsia" w:ascii="方正仿宋_GBK" w:eastAsia="方正仿宋_GBK" w:cs="方正仿宋_GBK"/>
                <w:lang w:val="zh-CN"/>
              </w:rPr>
            </w:pPr>
            <w:r>
              <w:rPr>
                <w:rFonts w:hint="eastAsia" w:ascii="方正仿宋_GBK" w:eastAsia="方正仿宋_GBK" w:cs="方正仿宋_GBK"/>
              </w:rPr>
              <w:t>报价唯一</w:t>
            </w:r>
          </w:p>
        </w:tc>
        <w:tc>
          <w:tcPr>
            <w:tcW w:w="4801" w:type="dxa"/>
            <w:noWrap w:val="0"/>
            <w:vAlign w:val="center"/>
          </w:tcPr>
          <w:p w14:paraId="4BC9FE57">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rPr>
              <w:t>只能有一个有效报价，不得提交选择性报价。</w:t>
            </w:r>
          </w:p>
        </w:tc>
      </w:tr>
      <w:tr w14:paraId="11C98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noWrap w:val="0"/>
            <w:vAlign w:val="center"/>
          </w:tcPr>
          <w:p w14:paraId="16E03B80">
            <w:pPr>
              <w:widowControl w:val="0"/>
              <w:ind w:firstLine="0" w:firstLineChars="0"/>
              <w:jc w:val="center"/>
              <w:rPr>
                <w:rFonts w:hint="eastAsia" w:ascii="方正仿宋_GBK" w:eastAsia="方正仿宋_GBK" w:cs="方正仿宋_GBK"/>
                <w:kern w:val="0"/>
              </w:rPr>
            </w:pPr>
            <w:r>
              <w:rPr>
                <w:rFonts w:hint="eastAsia" w:ascii="方正仿宋_GBK" w:eastAsia="方正仿宋_GBK" w:cs="方正仿宋_GBK"/>
                <w:kern w:val="0"/>
              </w:rPr>
              <w:t>2</w:t>
            </w:r>
          </w:p>
        </w:tc>
        <w:tc>
          <w:tcPr>
            <w:tcW w:w="1798" w:type="dxa"/>
            <w:vMerge w:val="restart"/>
            <w:noWrap w:val="0"/>
            <w:vAlign w:val="center"/>
          </w:tcPr>
          <w:p w14:paraId="1A12BF6B">
            <w:pPr>
              <w:widowControl w:val="0"/>
              <w:ind w:firstLine="0" w:firstLineChars="0"/>
              <w:jc w:val="both"/>
              <w:rPr>
                <w:rFonts w:hint="eastAsia" w:ascii="方正仿宋_GBK" w:eastAsia="方正仿宋_GBK" w:cs="方正仿宋_GBK"/>
                <w:lang w:val="zh-CN"/>
              </w:rPr>
            </w:pPr>
            <w:r>
              <w:rPr>
                <w:rFonts w:hint="eastAsia" w:ascii="方正仿宋_GBK" w:eastAsia="方正仿宋_GBK" w:cs="方正仿宋_GBK"/>
                <w:kern w:val="0"/>
              </w:rPr>
              <w:t>采购文件的响应程度审查</w:t>
            </w:r>
          </w:p>
        </w:tc>
        <w:tc>
          <w:tcPr>
            <w:tcW w:w="2354" w:type="dxa"/>
            <w:noWrap w:val="0"/>
            <w:vAlign w:val="center"/>
          </w:tcPr>
          <w:p w14:paraId="152286E2">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lang w:val="zh-CN"/>
              </w:rPr>
              <w:t>响应文件内容</w:t>
            </w:r>
          </w:p>
        </w:tc>
        <w:tc>
          <w:tcPr>
            <w:tcW w:w="4801" w:type="dxa"/>
            <w:noWrap w:val="0"/>
            <w:vAlign w:val="center"/>
          </w:tcPr>
          <w:p w14:paraId="2BAE439A">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lang w:val="zh-CN"/>
              </w:rPr>
              <w:t>对采购文件“三、项目</w:t>
            </w:r>
            <w:r>
              <w:rPr>
                <w:rFonts w:hint="eastAsia" w:ascii="方正仿宋_GBK" w:eastAsia="方正仿宋_GBK" w:cs="方正仿宋_GBK"/>
                <w:lang w:val="en-US" w:eastAsia="zh-CN"/>
              </w:rPr>
              <w:t>技术</w:t>
            </w:r>
            <w:r>
              <w:rPr>
                <w:rFonts w:hint="eastAsia" w:ascii="方正仿宋_GBK" w:eastAsia="方正仿宋_GBK" w:cs="方正仿宋_GBK"/>
                <w:lang w:val="zh-CN"/>
              </w:rPr>
              <w:t>需求”和“四、</w:t>
            </w:r>
            <w:r>
              <w:rPr>
                <w:rFonts w:hint="eastAsia" w:ascii="方正仿宋_GBK" w:eastAsia="方正仿宋_GBK" w:cs="方正仿宋_GBK"/>
              </w:rPr>
              <w:t>项目</w:t>
            </w:r>
            <w:r>
              <w:rPr>
                <w:rFonts w:hint="eastAsia" w:ascii="方正仿宋_GBK" w:eastAsia="方正仿宋_GBK" w:cs="方正仿宋_GBK"/>
                <w:lang w:val="zh-CN"/>
              </w:rPr>
              <w:t>商务要求”</w:t>
            </w:r>
            <w:r>
              <w:rPr>
                <w:rFonts w:hint="eastAsia" w:ascii="方正仿宋_GBK" w:eastAsia="方正仿宋_GBK" w:cs="方正仿宋_GBK"/>
                <w:kern w:val="0"/>
              </w:rPr>
              <w:t>中的内容进行</w:t>
            </w:r>
            <w:r>
              <w:rPr>
                <w:rFonts w:hint="eastAsia" w:ascii="方正仿宋_GBK" w:eastAsia="方正仿宋_GBK" w:cs="方正仿宋_GBK"/>
                <w:kern w:val="0"/>
                <w:lang w:val="en-US" w:eastAsia="zh-CN"/>
              </w:rPr>
              <w:t>实质</w:t>
            </w:r>
            <w:r>
              <w:rPr>
                <w:rFonts w:hint="eastAsia" w:ascii="方正仿宋_GBK" w:eastAsia="方正仿宋_GBK" w:cs="方正仿宋_GBK"/>
                <w:kern w:val="0"/>
              </w:rPr>
              <w:t>响应</w:t>
            </w:r>
            <w:r>
              <w:rPr>
                <w:rFonts w:hint="eastAsia" w:ascii="方正仿宋_GBK" w:eastAsia="方正仿宋_GBK" w:cs="方正仿宋_GBK"/>
                <w:lang w:val="zh-CN"/>
              </w:rPr>
              <w:t>。</w:t>
            </w:r>
          </w:p>
        </w:tc>
      </w:tr>
      <w:tr w14:paraId="7B106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continue"/>
            <w:noWrap w:val="0"/>
            <w:vAlign w:val="center"/>
          </w:tcPr>
          <w:p w14:paraId="43B2F5D9">
            <w:pPr>
              <w:ind w:firstLine="480"/>
            </w:pPr>
          </w:p>
        </w:tc>
        <w:tc>
          <w:tcPr>
            <w:tcW w:w="1798" w:type="dxa"/>
            <w:vMerge w:val="continue"/>
            <w:noWrap w:val="0"/>
            <w:vAlign w:val="center"/>
          </w:tcPr>
          <w:p w14:paraId="3BEB0B6A">
            <w:pPr>
              <w:ind w:firstLine="480"/>
            </w:pPr>
          </w:p>
        </w:tc>
        <w:tc>
          <w:tcPr>
            <w:tcW w:w="2354" w:type="dxa"/>
            <w:noWrap w:val="0"/>
            <w:vAlign w:val="center"/>
          </w:tcPr>
          <w:p w14:paraId="0A81226C">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kern w:val="0"/>
              </w:rPr>
              <w:t>竞采有效期</w:t>
            </w:r>
          </w:p>
        </w:tc>
        <w:tc>
          <w:tcPr>
            <w:tcW w:w="4801" w:type="dxa"/>
            <w:noWrap w:val="0"/>
            <w:vAlign w:val="center"/>
          </w:tcPr>
          <w:p w14:paraId="08129382">
            <w:pPr>
              <w:widowControl w:val="0"/>
              <w:ind w:firstLine="0" w:firstLineChars="0"/>
              <w:jc w:val="both"/>
              <w:rPr>
                <w:rFonts w:hint="eastAsia" w:ascii="方正仿宋_GBK" w:eastAsia="方正仿宋_GBK" w:cs="方正仿宋_GBK"/>
                <w:kern w:val="0"/>
              </w:rPr>
            </w:pPr>
            <w:r>
              <w:rPr>
                <w:rFonts w:hint="eastAsia" w:ascii="方正仿宋_GBK" w:eastAsia="方正仿宋_GBK" w:cs="方正仿宋_GBK"/>
                <w:kern w:val="0"/>
              </w:rPr>
              <w:t>满足采购文件</w:t>
            </w:r>
            <w:r>
              <w:rPr>
                <w:rFonts w:hint="eastAsia" w:ascii="方正仿宋_GBK" w:eastAsia="方正仿宋_GBK" w:cs="方正仿宋_GBK"/>
                <w:lang w:val="zh-CN"/>
              </w:rPr>
              <w:t>规定。</w:t>
            </w:r>
          </w:p>
        </w:tc>
      </w:tr>
    </w:tbl>
    <w:p w14:paraId="7A17064D">
      <w:pPr>
        <w:pStyle w:val="3"/>
        <w:spacing w:before="0" w:after="0" w:line="440" w:lineRule="exact"/>
        <w:ind w:firstLine="560" w:firstLineChars="200"/>
        <w:rPr>
          <w:rFonts w:hint="eastAsia" w:ascii="方正仿宋_GBK" w:eastAsia="方正仿宋_GBK" w:cs="方正仿宋_GBK"/>
          <w:sz w:val="28"/>
          <w:szCs w:val="22"/>
        </w:rPr>
      </w:pPr>
      <w:bookmarkStart w:id="39" w:name="_Toc16674"/>
      <w:bookmarkStart w:id="40" w:name="_Toc7671"/>
      <w:r>
        <w:rPr>
          <w:rFonts w:hint="eastAsia" w:ascii="方正仿宋_GBK" w:eastAsia="方正仿宋_GBK" w:cs="方正仿宋_GBK"/>
          <w:sz w:val="28"/>
          <w:szCs w:val="22"/>
        </w:rPr>
        <w:t>九、其他</w:t>
      </w:r>
      <w:bookmarkEnd w:id="39"/>
      <w:bookmarkEnd w:id="40"/>
    </w:p>
    <w:p w14:paraId="2727CCF1">
      <w:pPr>
        <w:widowControl w:val="0"/>
        <w:snapToGrid w:val="0"/>
        <w:spacing w:line="440" w:lineRule="exact"/>
        <w:ind w:firstLine="560"/>
        <w:jc w:val="both"/>
        <w:textAlignment w:val="baseline"/>
        <w:rPr>
          <w:rFonts w:hint="eastAsia" w:ascii="方正仿宋_GBK" w:eastAsia="方正仿宋_GBK" w:cs="方正仿宋_GBK"/>
          <w:sz w:val="20"/>
          <w:szCs w:val="28"/>
        </w:rPr>
      </w:pPr>
      <w:r>
        <w:rPr>
          <w:rFonts w:hint="eastAsia" w:ascii="方正仿宋_GBK" w:eastAsia="方正仿宋_GBK" w:cs="方正仿宋_GBK"/>
          <w:sz w:val="28"/>
          <w:szCs w:val="28"/>
        </w:rPr>
        <w:t>（一）其他未尽事宜由供需双方在采购合同中详细约定。</w:t>
      </w:r>
    </w:p>
    <w:p w14:paraId="68AD1DDA">
      <w:pPr>
        <w:widowControl w:val="0"/>
        <w:snapToGrid w:val="0"/>
        <w:spacing w:line="440" w:lineRule="exact"/>
        <w:ind w:firstLine="560"/>
        <w:jc w:val="both"/>
        <w:textAlignment w:val="baseline"/>
        <w:rPr>
          <w:rFonts w:hint="eastAsia" w:ascii="方正仿宋_GBK" w:eastAsia="方正仿宋_GBK" w:cs="方正仿宋_GBK"/>
          <w:sz w:val="28"/>
          <w:szCs w:val="28"/>
        </w:rPr>
      </w:pPr>
      <w:r>
        <w:rPr>
          <w:rFonts w:hint="eastAsia" w:ascii="方正仿宋_GBK" w:eastAsia="方正仿宋_GBK" w:cs="方正仿宋_GBK"/>
          <w:sz w:val="28"/>
          <w:szCs w:val="28"/>
        </w:rPr>
        <w:t>（二）本项目不接受联合体参与投标。</w:t>
      </w:r>
    </w:p>
    <w:p w14:paraId="04EEF0CF">
      <w:pPr>
        <w:pStyle w:val="3"/>
        <w:spacing w:before="0" w:after="0" w:line="440" w:lineRule="exact"/>
        <w:ind w:firstLine="560" w:firstLineChars="200"/>
        <w:rPr>
          <w:rFonts w:hint="eastAsia" w:ascii="方正仿宋_GBK" w:eastAsia="方正仿宋_GBK" w:cs="方正仿宋_GBK"/>
          <w:sz w:val="28"/>
          <w:szCs w:val="22"/>
        </w:rPr>
      </w:pPr>
      <w:bookmarkStart w:id="41" w:name="_Toc7213"/>
      <w:bookmarkStart w:id="42" w:name="_Toc21357"/>
      <w:r>
        <w:rPr>
          <w:rFonts w:hint="eastAsia" w:ascii="方正仿宋_GBK" w:eastAsia="方正仿宋_GBK" w:cs="方正仿宋_GBK"/>
          <w:sz w:val="28"/>
          <w:szCs w:val="22"/>
        </w:rPr>
        <w:t>十、供应商提交响应文件</w:t>
      </w:r>
      <w:bookmarkEnd w:id="41"/>
      <w:bookmarkEnd w:id="42"/>
    </w:p>
    <w:bookmarkEnd w:id="20"/>
    <w:bookmarkEnd w:id="21"/>
    <w:p w14:paraId="0544BA68">
      <w:pPr>
        <w:keepNext/>
        <w:keepLines/>
        <w:adjustRightInd w:val="0"/>
        <w:snapToGrid w:val="0"/>
        <w:spacing w:line="440" w:lineRule="exact"/>
        <w:ind w:firstLine="560"/>
        <w:rPr>
          <w:rFonts w:hint="eastAsia" w:ascii="方正仿宋_GBK" w:hAnsi="方正仿宋_GBK" w:eastAsia="方正仿宋_GBK" w:cs="方正仿宋_GBK"/>
          <w:bCs/>
          <w:color w:val="000000"/>
          <w:sz w:val="28"/>
          <w:szCs w:val="22"/>
        </w:rPr>
      </w:pPr>
      <w:bookmarkStart w:id="43" w:name="_Toc9554"/>
      <w:bookmarkStart w:id="44" w:name="_Toc477027607"/>
      <w:bookmarkStart w:id="45" w:name="_Toc499495121"/>
      <w:bookmarkStart w:id="46" w:name="_Toc474603958"/>
      <w:r>
        <w:rPr>
          <w:rFonts w:hint="eastAsia" w:ascii="方正仿宋_GBK" w:hAnsi="方正仿宋_GBK" w:eastAsia="方正仿宋_GBK" w:cs="方正仿宋_GBK"/>
          <w:bCs/>
          <w:color w:val="000000"/>
          <w:sz w:val="28"/>
          <w:szCs w:val="22"/>
        </w:rPr>
        <w:t>（一）供应商线上报名、报价时需上传盖章后的电子文档一份。</w:t>
      </w:r>
    </w:p>
    <w:p w14:paraId="660A6090">
      <w:pPr>
        <w:keepNext/>
        <w:keepLines/>
        <w:adjustRightInd w:val="0"/>
        <w:snapToGrid w:val="0"/>
        <w:spacing w:line="440" w:lineRule="exact"/>
        <w:ind w:firstLine="560"/>
        <w:rPr>
          <w:rFonts w:hint="eastAsia" w:ascii="方正仿宋_GBK" w:hAnsi="方正仿宋_GBK" w:eastAsia="方正仿宋_GBK" w:cs="方正仿宋_GBK"/>
          <w:bCs/>
          <w:color w:val="000000"/>
          <w:sz w:val="28"/>
          <w:szCs w:val="22"/>
        </w:rPr>
      </w:pPr>
      <w:r>
        <w:rPr>
          <w:rFonts w:hint="eastAsia" w:ascii="方正仿宋_GBK" w:hAnsi="方正仿宋_GBK" w:eastAsia="方正仿宋_GBK" w:cs="方正仿宋_GBK"/>
          <w:bCs/>
          <w:color w:val="000000"/>
          <w:sz w:val="28"/>
          <w:szCs w:val="22"/>
        </w:rPr>
        <w:t>（二）采购人将以平台的线上资料作为评判依据。</w:t>
      </w:r>
    </w:p>
    <w:p w14:paraId="3D1747CF">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bCs/>
          <w:color w:val="000000"/>
          <w:sz w:val="28"/>
          <w:szCs w:val="22"/>
        </w:rPr>
        <w:t>（三）供应商制作的响应文件电子文档，须按照要求制作，规定签字、盖章的地方必须按其规定签字、盖章，未按要求制作响应文件的按废标处理</w:t>
      </w:r>
      <w:bookmarkEnd w:id="43"/>
      <w:r>
        <w:rPr>
          <w:rFonts w:hint="eastAsia" w:ascii="方正仿宋_GBK" w:hAnsi="方正仿宋_GBK" w:eastAsia="方正仿宋_GBK" w:cs="方正仿宋_GBK"/>
          <w:sz w:val="28"/>
          <w:szCs w:val="28"/>
        </w:rPr>
        <w:t>。</w:t>
      </w:r>
    </w:p>
    <w:bookmarkEnd w:id="44"/>
    <w:p w14:paraId="7099978F">
      <w:pPr>
        <w:wordWrap w:val="0"/>
        <w:spacing w:line="440" w:lineRule="exact"/>
        <w:ind w:firstLine="560"/>
        <w:outlineLvl w:val="1"/>
        <w:rPr>
          <w:rFonts w:hint="eastAsia" w:ascii="方正仿宋_GBK" w:hAnsi="方正仿宋_GBK" w:eastAsia="方正仿宋_GBK" w:cs="方正仿宋_GBK"/>
          <w:b/>
          <w:bCs/>
          <w:sz w:val="28"/>
          <w:szCs w:val="28"/>
        </w:rPr>
      </w:pPr>
      <w:bookmarkStart w:id="47" w:name="_Toc15673"/>
      <w:r>
        <w:rPr>
          <w:rFonts w:hint="eastAsia" w:ascii="方正仿宋_GBK" w:hAnsi="方正仿宋_GBK" w:eastAsia="方正仿宋_GBK" w:cs="方正仿宋_GBK"/>
          <w:b/>
          <w:bCs/>
          <w:sz w:val="28"/>
          <w:szCs w:val="28"/>
        </w:rPr>
        <w:t>十一、无效响应</w:t>
      </w:r>
      <w:bookmarkEnd w:id="47"/>
    </w:p>
    <w:p w14:paraId="12729C5C">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供应商发生以下条款情况之一者，视为无效响应：</w:t>
      </w:r>
    </w:p>
    <w:p w14:paraId="50C4FB8A">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（一）供应商不符合规定的基本资格条件或特定资格条件的；</w:t>
      </w:r>
    </w:p>
    <w:p w14:paraId="4305C39A">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（二）供应商所提交的响应文件不按响应文件要求规定签字、盖章；</w:t>
      </w:r>
    </w:p>
    <w:p w14:paraId="447EA95A">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（三）供应商的报价超过采购限价的；</w:t>
      </w:r>
    </w:p>
    <w:p w14:paraId="48B01C4E">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（四）法定代表人为同一个人的两个及两个以上法人，母公司、全资子公司及其控股公司，在同一分包采购中同时参与投标；</w:t>
      </w:r>
    </w:p>
    <w:p w14:paraId="617F13A7">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（五）单位负责人为同一人或者存在直接控股、管理关系的不同供应商，参加同一合同项下的政府采购活动的；</w:t>
      </w:r>
    </w:p>
    <w:p w14:paraId="557A9399">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（六）供应商的服务期、质量保证期及投标有效期不满足采购文件要求的；</w:t>
      </w:r>
    </w:p>
    <w:p w14:paraId="0CA04A9F">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（七）供应商响应文件内容有与国家现行法律法规相违背的内容，或附有采购人无法接受的条件。</w:t>
      </w:r>
    </w:p>
    <w:p w14:paraId="657DD06D">
      <w:pPr>
        <w:wordWrap w:val="0"/>
        <w:spacing w:line="440" w:lineRule="exact"/>
        <w:ind w:firstLine="560"/>
        <w:outlineLvl w:val="1"/>
        <w:rPr>
          <w:rFonts w:hint="eastAsia" w:ascii="方正仿宋_GBK" w:hAnsi="方正仿宋_GBK" w:eastAsia="方正仿宋_GBK" w:cs="方正仿宋_GBK"/>
          <w:b/>
          <w:bCs/>
          <w:sz w:val="28"/>
          <w:szCs w:val="28"/>
        </w:rPr>
      </w:pPr>
      <w:bookmarkStart w:id="48" w:name="_Toc2489"/>
      <w:r>
        <w:rPr>
          <w:rFonts w:hint="eastAsia" w:ascii="方正仿宋_GBK" w:hAnsi="方正仿宋_GBK" w:eastAsia="方正仿宋_GBK" w:cs="方正仿宋_GBK"/>
          <w:b/>
          <w:bCs/>
          <w:sz w:val="28"/>
          <w:szCs w:val="28"/>
        </w:rPr>
        <w:t>十二、废标条款</w:t>
      </w:r>
      <w:bookmarkEnd w:id="48"/>
    </w:p>
    <w:p w14:paraId="07AD4758">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出现下列情形之一的，采购人应当终止竞采采购活动，发布项目终止公告并说明原因，重新开展采购活动：</w:t>
      </w:r>
    </w:p>
    <w:p w14:paraId="620F22F9">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1、因情况变化，不再符合规定的竞采采购方式适用情形的；</w:t>
      </w:r>
    </w:p>
    <w:p w14:paraId="67E4357D">
      <w:pPr>
        <w:wordWrap w:val="0"/>
        <w:spacing w:line="440" w:lineRule="exact"/>
        <w:ind w:firstLine="560"/>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2、出现影响采购公正的违法、违规行为的；</w:t>
      </w:r>
    </w:p>
    <w:p w14:paraId="5B867111">
      <w:pPr>
        <w:wordWrap w:val="0"/>
        <w:spacing w:line="440" w:lineRule="exact"/>
        <w:ind w:firstLine="560"/>
        <w:rPr>
          <w:rFonts w:hint="eastAsia" w:ascii="方正仿宋_GBK" w:hAnsi="方正仿宋_GBK" w:eastAsia="方正仿宋_GBK" w:cs="方正仿宋_GBK"/>
          <w:sz w:val="28"/>
          <w:szCs w:val="28"/>
        </w:rPr>
        <w:sectPr>
          <w:footerReference r:id="rId4" w:type="default"/>
          <w:pgSz w:w="11907" w:h="16840"/>
          <w:pgMar w:top="1134" w:right="1191" w:bottom="1134" w:left="1304" w:header="851" w:footer="992" w:gutter="0"/>
          <w:pgNumType w:fmt="numberInDash" w:start="1"/>
          <w:cols w:space="720" w:num="1"/>
          <w:docGrid w:linePitch="380" w:charSpace="-5735"/>
        </w:sectPr>
      </w:pPr>
      <w:r>
        <w:rPr>
          <w:rFonts w:hint="eastAsia" w:ascii="方正仿宋_GBK" w:hAnsi="方正仿宋_GBK" w:eastAsia="方正仿宋_GBK" w:cs="方正仿宋_GBK"/>
          <w:sz w:val="28"/>
          <w:szCs w:val="28"/>
        </w:rPr>
        <w:t>3、在采购过程中符合竞争要求的供应商或者报价未超过采购预算的供应商不足2家的。</w:t>
      </w:r>
    </w:p>
    <w:p w14:paraId="7C531C9B">
      <w:pPr>
        <w:pStyle w:val="3"/>
        <w:spacing w:before="48" w:after="48"/>
        <w:ind w:firstLine="420"/>
        <w:jc w:val="center"/>
        <w:rPr>
          <w:rFonts w:hint="eastAsia" w:ascii="方正仿宋_GBK" w:eastAsia="方正仿宋_GBK" w:cs="方正仿宋_GBK"/>
          <w:szCs w:val="28"/>
        </w:rPr>
      </w:pPr>
      <w:bookmarkStart w:id="49" w:name="_Toc19779"/>
      <w:bookmarkStart w:id="50" w:name="_Toc8557"/>
      <w:bookmarkStart w:id="51" w:name="_Toc5148"/>
      <w:bookmarkStart w:id="52" w:name="_Toc1656"/>
      <w:bookmarkStart w:id="53" w:name="_Toc30269"/>
      <w:r>
        <w:rPr>
          <w:rFonts w:hint="eastAsia" w:ascii="方正仿宋_GBK" w:eastAsia="方正仿宋_GBK" w:cs="方正仿宋_GBK"/>
          <w:szCs w:val="28"/>
        </w:rPr>
        <w:t>十三、供应商编制响应文件要求</w:t>
      </w:r>
      <w:bookmarkEnd w:id="49"/>
    </w:p>
    <w:p w14:paraId="57FF556D">
      <w:pPr>
        <w:ind w:firstLine="480"/>
        <w:rPr>
          <w:rFonts w:hint="eastAsia" w:ascii="方正仿宋_GBK" w:eastAsia="方正仿宋_GBK" w:cs="方正仿宋_GBK"/>
          <w:szCs w:val="28"/>
        </w:rPr>
      </w:pPr>
    </w:p>
    <w:p w14:paraId="28EE2A44">
      <w:pPr>
        <w:ind w:firstLine="480"/>
        <w:rPr>
          <w:rFonts w:hint="eastAsia" w:ascii="方正仿宋_GBK" w:hAnsi="方正仿宋_GBK" w:eastAsia="方正仿宋_GBK" w:cs="方正仿宋_GBK"/>
          <w:b/>
          <w:szCs w:val="28"/>
        </w:rPr>
      </w:pPr>
      <w:r>
        <w:rPr>
          <w:rFonts w:hint="eastAsia" w:ascii="方正仿宋_GBK" w:hAnsi="方正仿宋_GBK" w:eastAsia="方正仿宋_GBK" w:cs="方正仿宋_GBK"/>
          <w:b/>
          <w:szCs w:val="28"/>
        </w:rPr>
        <w:t>封面：</w:t>
      </w:r>
    </w:p>
    <w:p w14:paraId="6EC4E3F4">
      <w:pPr>
        <w:ind w:firstLine="480"/>
        <w:rPr>
          <w:rFonts w:hint="eastAsia"/>
        </w:rPr>
      </w:pPr>
    </w:p>
    <w:p w14:paraId="1AD23A05">
      <w:pPr>
        <w:ind w:firstLine="480"/>
      </w:pPr>
      <w:r>
        <w:rPr>
          <w:rFonts w:hint="eastAsia"/>
        </w:rPr>
        <w:t xml:space="preserve">                                                 </w:t>
      </w:r>
    </w:p>
    <w:p w14:paraId="1C5AFD6A">
      <w:pPr>
        <w:ind w:firstLine="480"/>
        <w:rPr>
          <w:rFonts w:hint="eastAsia"/>
        </w:rPr>
      </w:pPr>
    </w:p>
    <w:p w14:paraId="37448443">
      <w:pPr>
        <w:ind w:firstLine="480"/>
        <w:rPr>
          <w:rFonts w:hint="eastAsia"/>
        </w:rPr>
      </w:pPr>
    </w:p>
    <w:p w14:paraId="1E0F8E3E">
      <w:pPr>
        <w:ind w:firstLine="480"/>
        <w:rPr>
          <w:rFonts w:hint="eastAsia"/>
        </w:rPr>
      </w:pPr>
    </w:p>
    <w:p w14:paraId="4719F467">
      <w:pPr>
        <w:spacing w:line="240" w:lineRule="auto"/>
        <w:ind w:firstLine="480"/>
        <w:rPr>
          <w:rFonts w:hint="eastAsia"/>
        </w:rPr>
      </w:pPr>
    </w:p>
    <w:p w14:paraId="42F1177C">
      <w:pPr>
        <w:spacing w:line="240" w:lineRule="auto"/>
        <w:ind w:firstLine="480"/>
        <w:jc w:val="center"/>
        <w:rPr>
          <w:rFonts w:hint="eastAsia"/>
        </w:rPr>
      </w:pPr>
    </w:p>
    <w:p w14:paraId="2DCB3664">
      <w:pPr>
        <w:spacing w:line="240" w:lineRule="auto"/>
        <w:ind w:firstLine="1446"/>
        <w:jc w:val="center"/>
        <w:rPr>
          <w:rFonts w:hint="eastAsia" w:ascii="宋体" w:hAnsi="宋体" w:eastAsia="宋体" w:cs="宋体"/>
          <w:b/>
          <w:bCs/>
          <w:sz w:val="72"/>
          <w:szCs w:val="72"/>
        </w:rPr>
      </w:pPr>
      <w:r>
        <w:rPr>
          <w:rFonts w:hint="eastAsia" w:ascii="宋体" w:hAnsi="宋体" w:eastAsia="宋体" w:cs="宋体"/>
          <w:b/>
          <w:bCs/>
          <w:sz w:val="72"/>
          <w:szCs w:val="72"/>
        </w:rPr>
        <w:t>响应文件</w:t>
      </w:r>
    </w:p>
    <w:p w14:paraId="0A0FA843">
      <w:pPr>
        <w:ind w:firstLine="480"/>
        <w:jc w:val="center"/>
        <w:rPr>
          <w:rFonts w:hint="eastAsia" w:ascii="方正仿宋_GBK" w:hAnsi="方正仿宋_GBK" w:eastAsia="方正仿宋_GBK" w:cs="方正仿宋_GBK"/>
          <w:b/>
          <w:szCs w:val="28"/>
        </w:rPr>
      </w:pPr>
    </w:p>
    <w:p w14:paraId="2E447165">
      <w:pPr>
        <w:ind w:firstLine="480"/>
        <w:jc w:val="center"/>
        <w:rPr>
          <w:rFonts w:hint="eastAsia" w:ascii="方正仿宋_GBK" w:hAnsi="方正仿宋_GBK" w:eastAsia="方正仿宋_GBK" w:cs="方正仿宋_GBK"/>
          <w:b/>
          <w:szCs w:val="28"/>
        </w:rPr>
      </w:pPr>
    </w:p>
    <w:p w14:paraId="5D0CA562">
      <w:pPr>
        <w:ind w:firstLine="480"/>
        <w:rPr>
          <w:rFonts w:hint="eastAsia" w:ascii="方正仿宋_GBK" w:hAnsi="方正仿宋_GBK" w:eastAsia="方正仿宋_GBK" w:cs="方正仿宋_GBK"/>
          <w:b/>
          <w:szCs w:val="28"/>
        </w:rPr>
      </w:pPr>
    </w:p>
    <w:p w14:paraId="151A2641">
      <w:pPr>
        <w:ind w:firstLine="480"/>
        <w:rPr>
          <w:rFonts w:hint="eastAsia" w:ascii="方正仿宋_GBK" w:hAnsi="方正仿宋_GBK" w:eastAsia="方正仿宋_GBK" w:cs="方正仿宋_GBK"/>
          <w:b/>
          <w:szCs w:val="28"/>
        </w:rPr>
      </w:pPr>
    </w:p>
    <w:p w14:paraId="6EEE87FF">
      <w:pPr>
        <w:ind w:firstLine="480"/>
        <w:rPr>
          <w:rFonts w:hint="eastAsia" w:ascii="方正仿宋_GBK" w:hAnsi="方正仿宋_GBK" w:eastAsia="方正仿宋_GBK" w:cs="方正仿宋_GBK"/>
          <w:b/>
          <w:szCs w:val="28"/>
        </w:rPr>
      </w:pPr>
    </w:p>
    <w:p w14:paraId="45A160FE">
      <w:pPr>
        <w:ind w:firstLine="480"/>
        <w:rPr>
          <w:rFonts w:hint="eastAsia" w:ascii="方正仿宋_GBK" w:hAnsi="方正仿宋_GBK" w:eastAsia="方正仿宋_GBK" w:cs="方正仿宋_GBK"/>
          <w:b/>
          <w:szCs w:val="28"/>
        </w:rPr>
      </w:pPr>
    </w:p>
    <w:p w14:paraId="4E6B69CA">
      <w:pPr>
        <w:ind w:firstLine="480"/>
        <w:rPr>
          <w:rFonts w:hint="eastAsia" w:ascii="方正仿宋_GBK" w:hAnsi="方正仿宋_GBK" w:eastAsia="方正仿宋_GBK" w:cs="方正仿宋_GBK"/>
          <w:b/>
          <w:szCs w:val="28"/>
        </w:rPr>
      </w:pPr>
    </w:p>
    <w:p w14:paraId="47925150">
      <w:pPr>
        <w:ind w:firstLine="480"/>
        <w:rPr>
          <w:rFonts w:hint="eastAsia" w:ascii="方正仿宋_GBK" w:hAnsi="方正仿宋_GBK" w:eastAsia="方正仿宋_GBK" w:cs="方正仿宋_GBK"/>
          <w:b/>
          <w:szCs w:val="28"/>
        </w:rPr>
      </w:pPr>
    </w:p>
    <w:p w14:paraId="21265B91">
      <w:pPr>
        <w:ind w:firstLine="640"/>
        <w:rPr>
          <w:rFonts w:hint="eastAsia" w:ascii="方正仿宋_GBK" w:hAnsi="方正仿宋_GBK" w:eastAsia="方正仿宋_GBK" w:cs="方正仿宋_GBK"/>
          <w:b/>
          <w:sz w:val="32"/>
          <w:szCs w:val="32"/>
        </w:rPr>
      </w:pPr>
    </w:p>
    <w:p w14:paraId="55B61DA5">
      <w:pPr>
        <w:ind w:firstLine="640"/>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sz w:val="32"/>
          <w:szCs w:val="32"/>
        </w:rPr>
        <w:t>项 目名 称：</w:t>
      </w:r>
    </w:p>
    <w:p w14:paraId="18495FFE">
      <w:pPr>
        <w:ind w:firstLine="640"/>
        <w:rPr>
          <w:rFonts w:hint="eastAsia"/>
          <w:sz w:val="32"/>
          <w:szCs w:val="32"/>
        </w:rPr>
      </w:pPr>
    </w:p>
    <w:p w14:paraId="0C572035">
      <w:pPr>
        <w:ind w:firstLine="640"/>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
          <w:sz w:val="32"/>
          <w:szCs w:val="32"/>
        </w:rPr>
        <w:t>供应商名称：</w:t>
      </w:r>
    </w:p>
    <w:p w14:paraId="294A3E38">
      <w:pPr>
        <w:ind w:firstLine="480"/>
        <w:jc w:val="center"/>
        <w:rPr>
          <w:rFonts w:hint="eastAsia" w:ascii="方正仿宋_GBK" w:hAnsi="方正仿宋_GBK" w:eastAsia="方正仿宋_GBK" w:cs="方正仿宋_GBK"/>
          <w:b/>
          <w:szCs w:val="28"/>
        </w:rPr>
      </w:pPr>
    </w:p>
    <w:p w14:paraId="033A59A4">
      <w:pPr>
        <w:ind w:firstLine="480"/>
        <w:jc w:val="center"/>
        <w:rPr>
          <w:rFonts w:hint="eastAsia" w:ascii="方正仿宋_GBK" w:hAnsi="方正仿宋_GBK" w:eastAsia="方正仿宋_GBK" w:cs="方正仿宋_GBK"/>
          <w:b/>
          <w:szCs w:val="28"/>
        </w:rPr>
      </w:pPr>
    </w:p>
    <w:p w14:paraId="13B32942">
      <w:pPr>
        <w:ind w:firstLine="480"/>
        <w:jc w:val="center"/>
        <w:rPr>
          <w:rFonts w:hint="eastAsia" w:ascii="方正仿宋_GBK" w:hAnsi="方正仿宋_GBK" w:eastAsia="方正仿宋_GBK" w:cs="方正仿宋_GBK"/>
          <w:b/>
          <w:szCs w:val="28"/>
        </w:rPr>
      </w:pPr>
    </w:p>
    <w:p w14:paraId="283862B9">
      <w:pPr>
        <w:ind w:firstLine="480"/>
        <w:jc w:val="center"/>
        <w:rPr>
          <w:rFonts w:hint="eastAsia" w:ascii="方正仿宋_GBK" w:hAnsi="方正仿宋_GBK" w:eastAsia="方正仿宋_GBK" w:cs="方正仿宋_GBK"/>
          <w:b/>
          <w:szCs w:val="28"/>
        </w:rPr>
      </w:pPr>
    </w:p>
    <w:p w14:paraId="3A774FF9">
      <w:pPr>
        <w:ind w:firstLine="640"/>
        <w:jc w:val="center"/>
        <w:rPr>
          <w:rFonts w:hint="eastAsia" w:ascii="方正仿宋_GBK" w:hAnsi="方正仿宋_GBK" w:eastAsia="方正仿宋_GBK" w:cs="方正仿宋_GBK"/>
          <w:b/>
          <w:sz w:val="32"/>
          <w:szCs w:val="32"/>
        </w:rPr>
      </w:pPr>
    </w:p>
    <w:p w14:paraId="430F0B7E">
      <w:pPr>
        <w:spacing w:line="420" w:lineRule="exact"/>
        <w:ind w:firstLine="640"/>
        <w:jc w:val="center"/>
        <w:rPr>
          <w:rFonts w:hint="eastAsia" w:ascii="方正仿宋_GBK" w:hAnsi="方正仿宋_GBK" w:eastAsia="方正仿宋_GBK" w:cs="方正仿宋_GBK"/>
          <w:b/>
          <w:sz w:val="32"/>
          <w:szCs w:val="32"/>
        </w:rPr>
        <w:sectPr>
          <w:headerReference r:id="rId5" w:type="default"/>
          <w:footerReference r:id="rId6" w:type="default"/>
          <w:pgSz w:w="11907" w:h="16840"/>
          <w:pgMar w:top="1361" w:right="1304" w:bottom="1134" w:left="1304" w:header="567" w:footer="992" w:gutter="0"/>
          <w:pgNumType w:fmt="numberInDash"/>
          <w:cols w:space="720" w:num="1"/>
          <w:docGrid w:linePitch="380" w:charSpace="0"/>
        </w:sectPr>
      </w:pPr>
      <w:r>
        <w:rPr>
          <w:rFonts w:hint="eastAsia" w:ascii="方正仿宋_GBK" w:hAnsi="方正仿宋_GBK" w:eastAsia="方正仿宋_GBK" w:cs="方正仿宋_GBK"/>
          <w:b/>
          <w:sz w:val="32"/>
          <w:szCs w:val="32"/>
        </w:rPr>
        <w:t>年   月   日</w:t>
      </w:r>
    </w:p>
    <w:p w14:paraId="6544307A">
      <w:pPr>
        <w:spacing w:line="240" w:lineRule="auto"/>
        <w:ind w:firstLine="720"/>
        <w:jc w:val="center"/>
        <w:rPr>
          <w:rFonts w:hint="eastAsia" w:ascii="方正仿宋_GBK" w:hAnsi="方正仿宋_GBK" w:eastAsia="方正仿宋_GBK" w:cs="方正仿宋_GBK"/>
          <w:b/>
          <w:bCs/>
          <w:sz w:val="32"/>
          <w:szCs w:val="40"/>
        </w:rPr>
      </w:pPr>
      <w:r>
        <w:rPr>
          <w:rFonts w:hint="eastAsia" w:ascii="方正仿宋_GBK" w:hAnsi="方正仿宋_GBK" w:eastAsia="方正仿宋_GBK" w:cs="方正仿宋_GBK"/>
          <w:b/>
          <w:bCs/>
          <w:sz w:val="36"/>
          <w:szCs w:val="44"/>
        </w:rPr>
        <w:t>目 录</w:t>
      </w:r>
    </w:p>
    <w:p w14:paraId="29035307">
      <w:pPr>
        <w:ind w:firstLine="640"/>
        <w:jc w:val="center"/>
        <w:rPr>
          <w:rFonts w:hint="eastAsia" w:ascii="方正仿宋_GBK" w:hAnsi="方正仿宋_GBK" w:eastAsia="方正仿宋_GBK" w:cs="方正仿宋_GBK"/>
          <w:b/>
          <w:bCs/>
          <w:sz w:val="32"/>
          <w:szCs w:val="40"/>
        </w:rPr>
      </w:pPr>
    </w:p>
    <w:p w14:paraId="64E54127">
      <w:pPr>
        <w:ind w:firstLine="640"/>
        <w:jc w:val="center"/>
        <w:rPr>
          <w:rFonts w:hint="eastAsia" w:ascii="方正仿宋_GBK" w:hAnsi="方正仿宋_GBK" w:eastAsia="方正仿宋_GBK" w:cs="方正仿宋_GBK"/>
          <w:b/>
          <w:bCs/>
          <w:sz w:val="32"/>
          <w:szCs w:val="40"/>
        </w:rPr>
      </w:pPr>
    </w:p>
    <w:p w14:paraId="6DA92FE9">
      <w:pPr>
        <w:ind w:firstLine="640"/>
        <w:jc w:val="center"/>
        <w:rPr>
          <w:rFonts w:hint="eastAsia" w:ascii="方正仿宋_GBK" w:hAnsi="方正仿宋_GBK" w:eastAsia="方正仿宋_GBK" w:cs="方正仿宋_GBK"/>
          <w:b/>
          <w:bCs/>
          <w:sz w:val="32"/>
          <w:szCs w:val="40"/>
        </w:rPr>
      </w:pPr>
    </w:p>
    <w:p w14:paraId="3E075F75">
      <w:pPr>
        <w:ind w:firstLine="640"/>
        <w:jc w:val="center"/>
        <w:rPr>
          <w:rFonts w:hint="eastAsia" w:ascii="方正仿宋_GBK" w:hAnsi="方正仿宋_GBK" w:eastAsia="方正仿宋_GBK" w:cs="方正仿宋_GBK"/>
          <w:b/>
          <w:bCs/>
          <w:sz w:val="32"/>
          <w:szCs w:val="40"/>
        </w:rPr>
      </w:pPr>
    </w:p>
    <w:p w14:paraId="07306995">
      <w:pPr>
        <w:ind w:firstLine="640"/>
        <w:jc w:val="center"/>
        <w:rPr>
          <w:rFonts w:hint="eastAsia" w:ascii="方正仿宋_GBK" w:hAnsi="方正仿宋_GBK" w:eastAsia="方正仿宋_GBK" w:cs="方正仿宋_GBK"/>
          <w:b/>
          <w:bCs/>
          <w:sz w:val="32"/>
          <w:szCs w:val="40"/>
        </w:rPr>
      </w:pPr>
    </w:p>
    <w:p w14:paraId="0C02B46A">
      <w:pPr>
        <w:spacing w:line="240" w:lineRule="auto"/>
        <w:ind w:firstLine="640"/>
        <w:jc w:val="center"/>
        <w:rPr>
          <w:rFonts w:hint="eastAsia" w:ascii="方正仿宋_GBK" w:hAnsi="方正仿宋_GBK" w:eastAsia="方正仿宋_GBK" w:cs="方正仿宋_GBK"/>
          <w:b/>
          <w:bCs/>
          <w:sz w:val="32"/>
          <w:szCs w:val="40"/>
        </w:rPr>
      </w:pPr>
    </w:p>
    <w:p w14:paraId="53B3EA9F">
      <w:pPr>
        <w:spacing w:line="240" w:lineRule="auto"/>
        <w:ind w:firstLine="640"/>
        <w:jc w:val="center"/>
        <w:rPr>
          <w:rFonts w:hint="eastAsia" w:ascii="方正仿宋_GBK" w:hAnsi="方正仿宋_GBK" w:eastAsia="方正仿宋_GBK" w:cs="方正仿宋_GBK"/>
          <w:b/>
          <w:bCs/>
          <w:sz w:val="32"/>
          <w:szCs w:val="40"/>
        </w:rPr>
      </w:pPr>
      <w:bookmarkStart w:id="54" w:name="_Toc29144"/>
      <w:r>
        <w:rPr>
          <w:rFonts w:hint="eastAsia" w:ascii="方正仿宋_GBK" w:hAnsi="方正仿宋_GBK" w:eastAsia="方正仿宋_GBK" w:cs="方正仿宋_GBK"/>
          <w:b/>
          <w:bCs/>
          <w:sz w:val="32"/>
          <w:szCs w:val="40"/>
        </w:rPr>
        <w:t>（编制对应页码，格式自定）</w:t>
      </w:r>
      <w:bookmarkEnd w:id="54"/>
    </w:p>
    <w:p w14:paraId="6FF73157">
      <w:pPr>
        <w:spacing w:line="312" w:lineRule="auto"/>
        <w:ind w:firstLine="0" w:firstLineChars="0"/>
        <w:jc w:val="center"/>
        <w:rPr>
          <w:rFonts w:hint="eastAsia" w:ascii="仿宋" w:hAnsi="仿宋" w:eastAsia="仿宋" w:cs="仿宋"/>
          <w:b/>
          <w:bCs/>
          <w:sz w:val="36"/>
          <w:szCs w:val="36"/>
        </w:rPr>
      </w:pPr>
    </w:p>
    <w:p w14:paraId="3840C4A2">
      <w:pPr>
        <w:spacing w:line="312" w:lineRule="auto"/>
        <w:ind w:firstLine="0" w:firstLineChars="0"/>
        <w:jc w:val="center"/>
        <w:rPr>
          <w:rFonts w:hint="eastAsia" w:ascii="仿宋" w:hAnsi="仿宋" w:eastAsia="仿宋" w:cs="仿宋"/>
          <w:b/>
          <w:bCs/>
          <w:sz w:val="36"/>
          <w:szCs w:val="36"/>
        </w:rPr>
      </w:pPr>
    </w:p>
    <w:p w14:paraId="1DC1DCB4">
      <w:pPr>
        <w:pStyle w:val="4"/>
        <w:ind w:firstLine="182"/>
        <w:rPr>
          <w:rFonts w:hint="eastAsia" w:ascii="方正仿宋_GBK" w:eastAsia="方正仿宋_GBK" w:cs="方正仿宋_GBK"/>
          <w:b w:val="0"/>
          <w:szCs w:val="28"/>
        </w:rPr>
      </w:pPr>
      <w:r>
        <w:rPr>
          <w:rFonts w:hint="eastAsia" w:ascii="仿宋" w:hAnsi="仿宋" w:eastAsia="仿宋" w:cs="仿宋"/>
        </w:rPr>
        <w:br w:type="page"/>
      </w:r>
      <w:bookmarkEnd w:id="45"/>
      <w:bookmarkEnd w:id="46"/>
      <w:bookmarkEnd w:id="50"/>
      <w:bookmarkEnd w:id="51"/>
      <w:bookmarkEnd w:id="52"/>
      <w:bookmarkEnd w:id="53"/>
      <w:bookmarkStart w:id="55" w:name="_Toc32194"/>
      <w:bookmarkStart w:id="56" w:name="_Toc30926"/>
      <w:bookmarkStart w:id="57" w:name="_Toc17112"/>
      <w:bookmarkStart w:id="58" w:name="_Toc8569"/>
      <w:bookmarkStart w:id="59" w:name="_Toc30322"/>
      <w:bookmarkStart w:id="60" w:name="_Toc15797"/>
      <w:bookmarkStart w:id="61" w:name="_Toc17074"/>
      <w:r>
        <w:rPr>
          <w:rFonts w:hint="eastAsia" w:ascii="方正仿宋_GBK" w:eastAsia="方正仿宋_GBK" w:cs="方正仿宋_GBK"/>
          <w:bCs w:val="0"/>
          <w:szCs w:val="28"/>
        </w:rPr>
        <w:t>一、报价</w:t>
      </w:r>
      <w:bookmarkEnd w:id="55"/>
      <w:bookmarkEnd w:id="56"/>
      <w:bookmarkEnd w:id="57"/>
      <w:bookmarkEnd w:id="58"/>
      <w:bookmarkEnd w:id="59"/>
      <w:bookmarkEnd w:id="60"/>
    </w:p>
    <w:p w14:paraId="7339058A">
      <w:pPr>
        <w:keepNext w:val="0"/>
        <w:keepLines w:val="0"/>
        <w:pageBreakBefore w:val="0"/>
        <w:widowControl/>
        <w:tabs>
          <w:tab w:val="left" w:pos="6300"/>
        </w:tabs>
        <w:kinsoku/>
        <w:wordWrap/>
        <w:overflowPunct/>
        <w:topLinePunct w:val="0"/>
        <w:autoSpaceDE/>
        <w:autoSpaceDN/>
        <w:bidi w:val="0"/>
        <w:adjustRightInd/>
        <w:snapToGrid w:val="0"/>
        <w:spacing w:line="312" w:lineRule="auto"/>
        <w:ind w:firstLine="480"/>
        <w:textAlignment w:val="auto"/>
        <w:outlineLvl w:val="2"/>
        <w:rPr>
          <w:rFonts w:hint="eastAsia" w:ascii="方正仿宋_GBK" w:hAnsi="Times New Roman" w:eastAsia="方正仿宋_GBK" w:cs="方正仿宋_GBK"/>
          <w:bCs/>
        </w:rPr>
      </w:pPr>
      <w:bookmarkStart w:id="62" w:name="_Toc30484"/>
      <w:bookmarkStart w:id="63" w:name="_Toc26150"/>
      <w:bookmarkStart w:id="64" w:name="_Toc5950"/>
      <w:bookmarkStart w:id="65" w:name="_Toc6886"/>
      <w:bookmarkStart w:id="66" w:name="_Toc17465"/>
      <w:bookmarkStart w:id="67" w:name="_Toc28079"/>
      <w:bookmarkStart w:id="68" w:name="_Toc4518"/>
      <w:r>
        <w:rPr>
          <w:rFonts w:hint="eastAsia" w:ascii="方正仿宋_GBK" w:hAnsi="Times New Roman" w:eastAsia="方正仿宋_GBK" w:cs="方正仿宋_GBK"/>
          <w:bCs/>
        </w:rPr>
        <w:t>（一）报价函</w:t>
      </w:r>
      <w:bookmarkEnd w:id="62"/>
      <w:bookmarkEnd w:id="63"/>
      <w:bookmarkEnd w:id="64"/>
      <w:bookmarkEnd w:id="65"/>
      <w:bookmarkEnd w:id="66"/>
      <w:bookmarkEnd w:id="67"/>
      <w:bookmarkEnd w:id="68"/>
    </w:p>
    <w:p w14:paraId="5EB40126">
      <w:pPr>
        <w:tabs>
          <w:tab w:val="left" w:pos="6300"/>
        </w:tabs>
        <w:snapToGrid w:val="0"/>
        <w:spacing w:line="360" w:lineRule="auto"/>
        <w:ind w:firstLine="480"/>
        <w:jc w:val="center"/>
        <w:rPr>
          <w:rFonts w:hint="eastAsia" w:ascii="方正仿宋_GBK" w:eastAsia="方正仿宋_GBK" w:cs="方正仿宋_GBK"/>
          <w:b/>
          <w:szCs w:val="28"/>
        </w:rPr>
      </w:pPr>
      <w:bookmarkStart w:id="69" w:name="_Toc28594"/>
      <w:r>
        <w:rPr>
          <w:rFonts w:hint="eastAsia" w:ascii="方正仿宋_GBK" w:eastAsia="方正仿宋_GBK" w:cs="方正仿宋_GBK"/>
          <w:b/>
          <w:szCs w:val="28"/>
        </w:rPr>
        <w:t>报价函</w:t>
      </w:r>
      <w:bookmarkEnd w:id="69"/>
    </w:p>
    <w:p w14:paraId="368F0373">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u w:val="single"/>
        </w:rPr>
        <w:t xml:space="preserve">                  </w:t>
      </w:r>
      <w:r>
        <w:rPr>
          <w:rFonts w:hint="eastAsia" w:ascii="方正仿宋_GBK" w:eastAsia="方正仿宋_GBK" w:cs="方正仿宋_GBK"/>
        </w:rPr>
        <w:t>（采购人名称）：</w:t>
      </w:r>
    </w:p>
    <w:p w14:paraId="2652F368">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rPr>
        <w:t>我方收到</w:t>
      </w:r>
      <w:r>
        <w:rPr>
          <w:rFonts w:hint="eastAsia" w:ascii="方正仿宋_GBK" w:eastAsia="方正仿宋_GBK" w:cs="方正仿宋_GBK"/>
          <w:u w:val="single"/>
        </w:rPr>
        <w:t xml:space="preserve">                  </w:t>
      </w:r>
      <w:r>
        <w:rPr>
          <w:rFonts w:hint="eastAsia" w:ascii="方正仿宋_GBK" w:eastAsia="方正仿宋_GBK" w:cs="方正仿宋_GBK"/>
        </w:rPr>
        <w:t>（项目名称）的竞采采购文件，经详细研究，决定参加该项目的竞采。</w:t>
      </w:r>
    </w:p>
    <w:p w14:paraId="2549043D">
      <w:pPr>
        <w:numPr>
          <w:ilvl w:val="0"/>
          <w:numId w:val="2"/>
        </w:numPr>
        <w:tabs>
          <w:tab w:val="left" w:pos="6300"/>
        </w:tabs>
        <w:snapToGrid w:val="0"/>
        <w:spacing w:line="360" w:lineRule="auto"/>
        <w:ind w:left="14" w:leftChars="5" w:firstLine="534" w:firstLineChars="191"/>
        <w:rPr>
          <w:rFonts w:hint="eastAsia" w:ascii="方正仿宋_GBK" w:eastAsia="方正仿宋_GBK" w:cs="方正仿宋_GBK"/>
        </w:rPr>
      </w:pPr>
      <w:r>
        <w:rPr>
          <w:rFonts w:hint="eastAsia" w:ascii="方正仿宋_GBK" w:eastAsia="方正仿宋_GBK" w:cs="方正仿宋_GBK"/>
        </w:rPr>
        <w:t>愿意按照竞采采购文件中的一切要求，提供本项目的技术服务，报价为</w:t>
      </w:r>
    </w:p>
    <w:p w14:paraId="38D0F40D">
      <w:pPr>
        <w:tabs>
          <w:tab w:val="left" w:pos="6300"/>
        </w:tabs>
        <w:snapToGrid w:val="0"/>
        <w:spacing w:line="360" w:lineRule="auto"/>
        <w:ind w:left="549" w:leftChars="196" w:firstLine="480"/>
        <w:rPr>
          <w:rFonts w:hint="eastAsia" w:ascii="方正仿宋_GBK" w:eastAsia="方正仿宋_GBK" w:cs="方正仿宋_GBK"/>
          <w:highlight w:val="none"/>
        </w:rPr>
      </w:pPr>
      <w:r>
        <w:rPr>
          <w:rFonts w:hint="eastAsia" w:ascii="方正仿宋_GBK" w:eastAsia="方正仿宋_GBK" w:cs="方正仿宋_GBK"/>
          <w:highlight w:val="none"/>
        </w:rPr>
        <w:t>人民币</w:t>
      </w:r>
      <w:r>
        <w:rPr>
          <w:rFonts w:hint="eastAsia" w:ascii="方正仿宋_GBK" w:eastAsia="方正仿宋_GBK" w:cs="方正仿宋_GBK"/>
          <w:highlight w:val="none"/>
          <w:u w:val="single"/>
        </w:rPr>
        <w:t>大写：        元整</w:t>
      </w:r>
      <w:r>
        <w:rPr>
          <w:rFonts w:hint="eastAsia" w:ascii="方正仿宋_GBK" w:eastAsia="方正仿宋_GBK" w:cs="方正仿宋_GBK"/>
          <w:highlight w:val="none"/>
        </w:rPr>
        <w:t>；人民币</w:t>
      </w:r>
      <w:r>
        <w:rPr>
          <w:rFonts w:hint="eastAsia" w:ascii="方正仿宋_GBK" w:eastAsia="方正仿宋_GBK" w:cs="方正仿宋_GBK"/>
          <w:highlight w:val="none"/>
          <w:u w:val="single"/>
        </w:rPr>
        <w:t>小写：         元</w:t>
      </w:r>
      <w:r>
        <w:rPr>
          <w:rFonts w:hint="eastAsia" w:ascii="方正仿宋_GBK" w:eastAsia="方正仿宋_GBK" w:cs="方正仿宋_GBK"/>
          <w:highlight w:val="none"/>
        </w:rPr>
        <w:t>。</w:t>
      </w:r>
    </w:p>
    <w:p w14:paraId="6EC23716">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2</w:t>
      </w:r>
      <w:r>
        <w:rPr>
          <w:rFonts w:hint="eastAsia" w:ascii="方正仿宋_GBK" w:eastAsia="方正仿宋_GBK" w:cs="方正仿宋_GBK"/>
        </w:rPr>
        <w:t>、我方承诺：本次竞采的有效期为</w:t>
      </w:r>
      <w:r>
        <w:rPr>
          <w:rFonts w:hint="eastAsia" w:ascii="方正仿宋_GBK" w:eastAsia="方正仿宋_GBK" w:cs="方正仿宋_GBK"/>
          <w:lang w:val="en-US" w:eastAsia="zh-CN"/>
        </w:rPr>
        <w:t>30</w:t>
      </w:r>
      <w:r>
        <w:rPr>
          <w:rFonts w:hint="eastAsia" w:ascii="方正仿宋_GBK" w:eastAsia="方正仿宋_GBK" w:cs="方正仿宋_GBK"/>
        </w:rPr>
        <w:t>天。</w:t>
      </w:r>
    </w:p>
    <w:p w14:paraId="7023CF0D">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3</w:t>
      </w:r>
      <w:r>
        <w:rPr>
          <w:rFonts w:hint="eastAsia" w:ascii="方正仿宋_GBK" w:eastAsia="方正仿宋_GBK" w:cs="方正仿宋_GBK"/>
        </w:rPr>
        <w:t>、我方完全理解和接受贵方竞采采购文件的一切规定和要求及评审办法。</w:t>
      </w:r>
    </w:p>
    <w:p w14:paraId="6A9E70F3">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4</w:t>
      </w:r>
      <w:r>
        <w:rPr>
          <w:rFonts w:hint="eastAsia" w:ascii="方正仿宋_GBK" w:eastAsia="方正仿宋_GBK" w:cs="方正仿宋_GBK"/>
        </w:rPr>
        <w:t>、在整个竞采采购过程中，我方若有违规行为，接受相关处罚。</w:t>
      </w:r>
    </w:p>
    <w:p w14:paraId="144D96B4">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lang w:val="en-US" w:eastAsia="zh-CN"/>
        </w:rPr>
        <w:t>5</w:t>
      </w:r>
      <w:r>
        <w:rPr>
          <w:rFonts w:hint="eastAsia" w:ascii="方正仿宋_GBK" w:eastAsia="方正仿宋_GBK" w:cs="方正仿宋_GBK"/>
        </w:rPr>
        <w:t>、我方若中选，将按照竞采结果签订合同，并且严格履行合同义务。本承诺函将成为合同不可分割的一部分，与合同具有同等的法律效力</w:t>
      </w:r>
      <w:r>
        <w:rPr>
          <w:rFonts w:hint="eastAsia" w:ascii="方正仿宋_GBK" w:eastAsia="方正仿宋_GBK" w:cs="方正仿宋_GBK"/>
          <w:szCs w:val="28"/>
        </w:rPr>
        <w:t>。</w:t>
      </w:r>
    </w:p>
    <w:p w14:paraId="39BB6581">
      <w:pPr>
        <w:tabs>
          <w:tab w:val="left" w:pos="6300"/>
        </w:tabs>
        <w:snapToGrid w:val="0"/>
        <w:spacing w:line="360" w:lineRule="auto"/>
        <w:ind w:firstLine="480"/>
        <w:rPr>
          <w:rFonts w:hint="eastAsia" w:ascii="方正仿宋_GBK" w:eastAsia="方正仿宋_GBK" w:cs="方正仿宋_GBK"/>
        </w:rPr>
      </w:pPr>
    </w:p>
    <w:p w14:paraId="5BC823E9">
      <w:pPr>
        <w:tabs>
          <w:tab w:val="left" w:pos="6300"/>
        </w:tabs>
        <w:snapToGrid w:val="0"/>
        <w:spacing w:line="360" w:lineRule="auto"/>
        <w:ind w:firstLine="480"/>
        <w:rPr>
          <w:rFonts w:hint="eastAsia" w:ascii="方正仿宋_GBK" w:eastAsia="方正仿宋_GBK" w:cs="方正仿宋_GBK"/>
        </w:rPr>
      </w:pPr>
    </w:p>
    <w:p w14:paraId="0C40E22D">
      <w:pPr>
        <w:tabs>
          <w:tab w:val="left" w:pos="6300"/>
        </w:tabs>
        <w:snapToGrid w:val="0"/>
        <w:spacing w:line="360" w:lineRule="auto"/>
        <w:ind w:firstLine="480"/>
        <w:rPr>
          <w:rFonts w:hint="eastAsia" w:ascii="方正仿宋_GBK" w:eastAsia="方正仿宋_GBK" w:cs="方正仿宋_GBK"/>
        </w:rPr>
      </w:pPr>
      <w:r>
        <w:rPr>
          <w:rFonts w:hint="eastAsia" w:ascii="方正仿宋_GBK" w:eastAsia="方正仿宋_GBK" w:cs="方正仿宋_GBK"/>
        </w:rPr>
        <w:t xml:space="preserve">                                          供应商名称（公章）：</w:t>
      </w:r>
    </w:p>
    <w:p w14:paraId="1BCBC505">
      <w:pPr>
        <w:tabs>
          <w:tab w:val="left" w:pos="6300"/>
        </w:tabs>
        <w:snapToGrid w:val="0"/>
        <w:spacing w:line="312" w:lineRule="auto"/>
        <w:ind w:firstLine="480"/>
        <w:rPr>
          <w:rFonts w:hint="eastAsia" w:ascii="方正仿宋_GBK" w:eastAsia="方正仿宋_GBK" w:cs="方正仿宋_GBK"/>
        </w:rPr>
      </w:pPr>
      <w:r>
        <w:rPr>
          <w:rFonts w:hint="eastAsia" w:ascii="方正仿宋_GBK" w:eastAsia="方正仿宋_GBK" w:cs="方正仿宋_GBK"/>
        </w:rPr>
        <w:t xml:space="preserve">                                             年   月   日</w:t>
      </w:r>
      <w:bookmarkStart w:id="70" w:name="_Toc22431"/>
    </w:p>
    <w:p w14:paraId="0096B14B">
      <w:pPr>
        <w:tabs>
          <w:tab w:val="left" w:pos="6300"/>
        </w:tabs>
        <w:snapToGrid w:val="0"/>
        <w:spacing w:line="312" w:lineRule="auto"/>
        <w:ind w:firstLine="480"/>
        <w:rPr>
          <w:rFonts w:hint="eastAsia" w:ascii="方正仿宋_GBK" w:eastAsia="方正仿宋_GBK" w:cs="方正仿宋_GBK"/>
        </w:rPr>
      </w:pPr>
    </w:p>
    <w:p w14:paraId="046F76C9">
      <w:pPr>
        <w:tabs>
          <w:tab w:val="left" w:pos="6300"/>
        </w:tabs>
        <w:snapToGrid w:val="0"/>
        <w:spacing w:line="312" w:lineRule="auto"/>
        <w:ind w:firstLine="480"/>
        <w:rPr>
          <w:rFonts w:hint="eastAsia" w:ascii="方正仿宋_GBK" w:eastAsia="方正仿宋_GBK" w:cs="方正仿宋_GBK"/>
        </w:rPr>
      </w:pPr>
    </w:p>
    <w:p w14:paraId="2119A879">
      <w:pPr>
        <w:tabs>
          <w:tab w:val="left" w:pos="6300"/>
        </w:tabs>
        <w:snapToGrid w:val="0"/>
        <w:spacing w:line="312" w:lineRule="auto"/>
        <w:ind w:firstLine="480"/>
        <w:rPr>
          <w:rFonts w:hint="eastAsia" w:ascii="方正仿宋_GBK" w:eastAsia="方正仿宋_GBK" w:cs="方正仿宋_GBK"/>
        </w:rPr>
      </w:pPr>
    </w:p>
    <w:p w14:paraId="29DAFD8A">
      <w:pPr>
        <w:tabs>
          <w:tab w:val="left" w:pos="6300"/>
        </w:tabs>
        <w:snapToGrid w:val="0"/>
        <w:spacing w:line="312" w:lineRule="auto"/>
        <w:ind w:firstLine="480"/>
        <w:rPr>
          <w:rFonts w:hint="eastAsia" w:ascii="方正仿宋_GBK" w:eastAsia="方正仿宋_GBK" w:cs="方正仿宋_GBK"/>
        </w:rPr>
      </w:pPr>
    </w:p>
    <w:p w14:paraId="430478E6">
      <w:pPr>
        <w:tabs>
          <w:tab w:val="left" w:pos="6300"/>
        </w:tabs>
        <w:snapToGrid w:val="0"/>
        <w:spacing w:line="312" w:lineRule="auto"/>
        <w:ind w:firstLine="480"/>
        <w:rPr>
          <w:rFonts w:hint="eastAsia" w:ascii="方正仿宋_GBK" w:eastAsia="方正仿宋_GBK" w:cs="方正仿宋_GBK"/>
        </w:rPr>
      </w:pPr>
    </w:p>
    <w:p w14:paraId="1D1F42D5">
      <w:pPr>
        <w:tabs>
          <w:tab w:val="left" w:pos="6300"/>
        </w:tabs>
        <w:snapToGrid w:val="0"/>
        <w:spacing w:line="312" w:lineRule="auto"/>
        <w:ind w:firstLine="480"/>
        <w:rPr>
          <w:rFonts w:hint="eastAsia" w:ascii="方正仿宋_GBK" w:eastAsia="方正仿宋_GBK" w:cs="方正仿宋_GBK"/>
        </w:rPr>
      </w:pPr>
    </w:p>
    <w:p w14:paraId="6162F5A2">
      <w:pPr>
        <w:pStyle w:val="9"/>
        <w:tabs>
          <w:tab w:val="right" w:leader="dot" w:pos="9120"/>
        </w:tabs>
        <w:rPr>
          <w:rFonts w:hint="eastAsia" w:ascii="方正仿宋_GBK" w:eastAsia="方正仿宋_GBK" w:cs="方正仿宋_GBK"/>
        </w:rPr>
      </w:pPr>
    </w:p>
    <w:p w14:paraId="300CE680">
      <w:pPr>
        <w:rPr>
          <w:rFonts w:hint="eastAsia"/>
        </w:rPr>
      </w:pPr>
    </w:p>
    <w:p w14:paraId="091138E4">
      <w:pPr>
        <w:pStyle w:val="9"/>
        <w:tabs>
          <w:tab w:val="right" w:leader="dot" w:pos="9120"/>
        </w:tabs>
        <w:rPr>
          <w:rFonts w:hint="eastAsia"/>
        </w:rPr>
      </w:pPr>
    </w:p>
    <w:p w14:paraId="08F14D66">
      <w:pPr>
        <w:rPr>
          <w:rFonts w:hint="eastAsia"/>
        </w:rPr>
      </w:pPr>
    </w:p>
    <w:p w14:paraId="0E81CE68">
      <w:pPr>
        <w:rPr>
          <w:rFonts w:hint="eastAsia"/>
        </w:rPr>
      </w:pPr>
    </w:p>
    <w:p w14:paraId="6411105E">
      <w:pPr>
        <w:tabs>
          <w:tab w:val="left" w:pos="6300"/>
        </w:tabs>
        <w:snapToGrid w:val="0"/>
        <w:spacing w:line="312" w:lineRule="auto"/>
        <w:ind w:firstLine="480"/>
        <w:rPr>
          <w:rFonts w:hint="eastAsia" w:ascii="方正仿宋_GBK" w:eastAsia="方正仿宋_GBK" w:cs="方正仿宋_GBK"/>
          <w:bCs/>
        </w:rPr>
      </w:pPr>
      <w:bookmarkStart w:id="71" w:name="_Toc26574"/>
      <w:bookmarkStart w:id="72" w:name="_Toc9491"/>
      <w:bookmarkStart w:id="73" w:name="_Toc15231"/>
      <w:bookmarkStart w:id="74" w:name="_Toc5247"/>
    </w:p>
    <w:p w14:paraId="184AB837">
      <w:pPr>
        <w:bidi w:val="0"/>
        <w:rPr>
          <w:rFonts w:hint="eastAsia"/>
        </w:rPr>
      </w:pPr>
      <w:bookmarkStart w:id="75" w:name="_Toc23062"/>
      <w:bookmarkStart w:id="76" w:name="_Toc20480"/>
    </w:p>
    <w:p w14:paraId="5D5A0296">
      <w:pPr>
        <w:keepNext w:val="0"/>
        <w:keepLines w:val="0"/>
        <w:pageBreakBefore w:val="0"/>
        <w:widowControl/>
        <w:tabs>
          <w:tab w:val="left" w:pos="6300"/>
        </w:tabs>
        <w:kinsoku/>
        <w:wordWrap/>
        <w:overflowPunct/>
        <w:topLinePunct w:val="0"/>
        <w:autoSpaceDE/>
        <w:autoSpaceDN/>
        <w:bidi w:val="0"/>
        <w:adjustRightInd/>
        <w:snapToGrid w:val="0"/>
        <w:spacing w:line="312" w:lineRule="auto"/>
        <w:ind w:firstLine="480"/>
        <w:textAlignment w:val="auto"/>
        <w:outlineLvl w:val="2"/>
        <w:rPr>
          <w:rFonts w:hint="eastAsia" w:ascii="方正仿宋_GBK" w:hAnsi="Times New Roman" w:eastAsia="方正仿宋_GBK" w:cs="方正仿宋_GBK"/>
          <w:bCs/>
        </w:rPr>
      </w:pPr>
      <w:r>
        <w:rPr>
          <w:rFonts w:hint="eastAsia" w:ascii="方正仿宋_GBK" w:hAnsi="Times New Roman" w:eastAsia="方正仿宋_GBK" w:cs="方正仿宋_GBK"/>
          <w:bCs/>
        </w:rPr>
        <w:t>（二）明细报价表</w:t>
      </w:r>
      <w:bookmarkEnd w:id="70"/>
      <w:bookmarkEnd w:id="71"/>
      <w:bookmarkEnd w:id="72"/>
      <w:bookmarkEnd w:id="73"/>
      <w:bookmarkEnd w:id="74"/>
      <w:bookmarkEnd w:id="75"/>
      <w:bookmarkEnd w:id="76"/>
    </w:p>
    <w:p w14:paraId="6C6CC536">
      <w:pPr>
        <w:widowControl w:val="0"/>
        <w:snapToGrid w:val="0"/>
        <w:spacing w:line="312" w:lineRule="auto"/>
        <w:ind w:firstLine="480"/>
        <w:jc w:val="both"/>
        <w:rPr>
          <w:rFonts w:hint="eastAsia" w:ascii="方正仿宋_GBK" w:eastAsia="方正仿宋_GBK" w:cs="方正仿宋_GBK"/>
          <w:szCs w:val="28"/>
        </w:rPr>
      </w:pPr>
      <w:r>
        <w:rPr>
          <w:rFonts w:hint="eastAsia" w:ascii="方正仿宋_GBK" w:eastAsia="方正仿宋_GBK" w:cs="方正仿宋_GBK"/>
          <w:szCs w:val="28"/>
        </w:rPr>
        <w:t xml:space="preserve"> </w:t>
      </w:r>
      <w:r>
        <w:rPr>
          <w:rFonts w:hint="eastAsia" w:ascii="方正仿宋_GBK" w:eastAsia="方正仿宋_GBK" w:cs="方正仿宋_GBK"/>
        </w:rPr>
        <w:t>项目名称：</w:t>
      </w:r>
      <w:r>
        <w:rPr>
          <w:rFonts w:hint="eastAsia" w:ascii="方正仿宋_GBK" w:eastAsia="方正仿宋_GBK" w:cs="方正仿宋_GBK"/>
          <w:szCs w:val="28"/>
        </w:rPr>
        <w:t xml:space="preserve">                                                        单位：元</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794"/>
        <w:gridCol w:w="2837"/>
        <w:gridCol w:w="1437"/>
        <w:gridCol w:w="1121"/>
        <w:gridCol w:w="1221"/>
        <w:gridCol w:w="819"/>
      </w:tblGrid>
      <w:tr w14:paraId="3AACE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exact"/>
          <w:jc w:val="center"/>
        </w:trPr>
        <w:tc>
          <w:tcPr>
            <w:tcW w:w="809" w:type="dxa"/>
            <w:noWrap w:val="0"/>
            <w:vAlign w:val="center"/>
          </w:tcPr>
          <w:p w14:paraId="2A9E380F">
            <w:pPr>
              <w:ind w:left="0"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序号</w:t>
            </w:r>
          </w:p>
        </w:tc>
        <w:tc>
          <w:tcPr>
            <w:tcW w:w="1794" w:type="dxa"/>
            <w:noWrap w:val="0"/>
            <w:vAlign w:val="center"/>
          </w:tcPr>
          <w:p w14:paraId="6D40A891">
            <w:pPr>
              <w:ind w:left="0" w:leftChars="0"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名称</w:t>
            </w:r>
          </w:p>
        </w:tc>
        <w:tc>
          <w:tcPr>
            <w:tcW w:w="2837" w:type="dxa"/>
            <w:noWrap w:val="0"/>
            <w:vAlign w:val="center"/>
          </w:tcPr>
          <w:p w14:paraId="5E4BB23B">
            <w:pPr>
              <w:ind w:left="0" w:leftChars="0"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品牌</w:t>
            </w:r>
            <w:r>
              <w:rPr>
                <w:rFonts w:hint="eastAsia" w:ascii="方正仿宋_GBK" w:eastAsia="方正仿宋_GBK" w:cs="方正仿宋_GBK"/>
                <w:b/>
                <w:color w:val="auto"/>
                <w:sz w:val="24"/>
                <w:szCs w:val="24"/>
                <w:lang w:eastAsia="zh-CN" w:bidi="ar-SA"/>
              </w:rPr>
              <w:t>、</w:t>
            </w:r>
            <w:r>
              <w:rPr>
                <w:rFonts w:hint="eastAsia" w:ascii="方正仿宋_GBK" w:eastAsia="方正仿宋_GBK" w:cs="方正仿宋_GBK"/>
                <w:b/>
                <w:color w:val="auto"/>
                <w:sz w:val="24"/>
                <w:szCs w:val="24"/>
                <w:lang w:bidi="ar-SA"/>
              </w:rPr>
              <w:t>型号</w:t>
            </w:r>
          </w:p>
        </w:tc>
        <w:tc>
          <w:tcPr>
            <w:tcW w:w="1437" w:type="dxa"/>
            <w:noWrap w:val="0"/>
            <w:vAlign w:val="center"/>
          </w:tcPr>
          <w:p w14:paraId="598C450C">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制造商</w:t>
            </w:r>
          </w:p>
        </w:tc>
        <w:tc>
          <w:tcPr>
            <w:tcW w:w="1121" w:type="dxa"/>
            <w:noWrap w:val="0"/>
            <w:vAlign w:val="center"/>
          </w:tcPr>
          <w:p w14:paraId="35ACA57A">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数量</w:t>
            </w:r>
          </w:p>
        </w:tc>
        <w:tc>
          <w:tcPr>
            <w:tcW w:w="1221" w:type="dxa"/>
            <w:noWrap w:val="0"/>
            <w:vAlign w:val="center"/>
          </w:tcPr>
          <w:p w14:paraId="66233C94">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单价</w:t>
            </w:r>
          </w:p>
        </w:tc>
        <w:tc>
          <w:tcPr>
            <w:tcW w:w="819" w:type="dxa"/>
            <w:noWrap w:val="0"/>
            <w:vAlign w:val="center"/>
          </w:tcPr>
          <w:p w14:paraId="37C76BF3">
            <w:pPr>
              <w:ind w:firstLine="0" w:firstLineChars="0"/>
              <w:jc w:val="center"/>
              <w:rPr>
                <w:rFonts w:hint="eastAsia" w:ascii="方正仿宋_GBK" w:eastAsia="方正仿宋_GBK" w:cs="方正仿宋_GBK"/>
                <w:b/>
                <w:color w:val="auto"/>
                <w:sz w:val="24"/>
                <w:szCs w:val="24"/>
                <w:lang w:bidi="ar-SA"/>
              </w:rPr>
            </w:pPr>
            <w:r>
              <w:rPr>
                <w:rFonts w:hint="eastAsia" w:ascii="方正仿宋_GBK" w:eastAsia="方正仿宋_GBK" w:cs="方正仿宋_GBK"/>
                <w:b/>
                <w:color w:val="auto"/>
                <w:sz w:val="24"/>
                <w:szCs w:val="24"/>
                <w:lang w:bidi="ar-SA"/>
              </w:rPr>
              <w:t>合计</w:t>
            </w:r>
          </w:p>
        </w:tc>
      </w:tr>
      <w:tr w14:paraId="6ABAB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57F797FD">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3BDE9F74">
            <w:pPr>
              <w:jc w:val="center"/>
              <w:rPr>
                <w:rFonts w:hint="eastAsia" w:ascii="方正仿宋_GBK" w:eastAsia="方正仿宋_GBK" w:cs="方正仿宋_GBK"/>
                <w:color w:val="auto"/>
                <w:szCs w:val="28"/>
                <w:lang w:bidi="ar-SA"/>
              </w:rPr>
            </w:pPr>
          </w:p>
        </w:tc>
        <w:tc>
          <w:tcPr>
            <w:tcW w:w="2837" w:type="dxa"/>
            <w:noWrap w:val="0"/>
            <w:vAlign w:val="top"/>
          </w:tcPr>
          <w:p w14:paraId="11E5CD71">
            <w:pPr>
              <w:jc w:val="center"/>
              <w:rPr>
                <w:rFonts w:hint="eastAsia" w:ascii="方正仿宋_GBK" w:eastAsia="方正仿宋_GBK" w:cs="方正仿宋_GBK"/>
                <w:color w:val="auto"/>
                <w:szCs w:val="28"/>
                <w:lang w:bidi="ar-SA"/>
              </w:rPr>
            </w:pPr>
          </w:p>
        </w:tc>
        <w:tc>
          <w:tcPr>
            <w:tcW w:w="1437" w:type="dxa"/>
            <w:noWrap w:val="0"/>
            <w:vAlign w:val="center"/>
          </w:tcPr>
          <w:p w14:paraId="5AC3DABC">
            <w:pPr>
              <w:jc w:val="center"/>
              <w:rPr>
                <w:rFonts w:hint="eastAsia" w:ascii="方正仿宋_GBK" w:eastAsia="方正仿宋_GBK" w:cs="方正仿宋_GBK"/>
                <w:color w:val="auto"/>
                <w:szCs w:val="28"/>
                <w:lang w:bidi="ar-SA"/>
              </w:rPr>
            </w:pPr>
          </w:p>
        </w:tc>
        <w:tc>
          <w:tcPr>
            <w:tcW w:w="1121" w:type="dxa"/>
            <w:noWrap w:val="0"/>
            <w:vAlign w:val="top"/>
          </w:tcPr>
          <w:p w14:paraId="465B55A1">
            <w:pPr>
              <w:jc w:val="center"/>
              <w:rPr>
                <w:rFonts w:hint="eastAsia" w:ascii="方正仿宋_GBK" w:eastAsia="方正仿宋_GBK" w:cs="方正仿宋_GBK"/>
                <w:color w:val="auto"/>
                <w:szCs w:val="28"/>
                <w:lang w:bidi="ar-SA"/>
              </w:rPr>
            </w:pPr>
          </w:p>
        </w:tc>
        <w:tc>
          <w:tcPr>
            <w:tcW w:w="1221" w:type="dxa"/>
            <w:noWrap w:val="0"/>
            <w:vAlign w:val="top"/>
          </w:tcPr>
          <w:p w14:paraId="3F5DABE5">
            <w:pPr>
              <w:jc w:val="center"/>
              <w:rPr>
                <w:rFonts w:hint="eastAsia" w:ascii="方正仿宋_GBK" w:eastAsia="方正仿宋_GBK" w:cs="方正仿宋_GBK"/>
                <w:color w:val="auto"/>
                <w:szCs w:val="28"/>
                <w:lang w:bidi="ar-SA"/>
              </w:rPr>
            </w:pPr>
          </w:p>
        </w:tc>
        <w:tc>
          <w:tcPr>
            <w:tcW w:w="819" w:type="dxa"/>
            <w:noWrap w:val="0"/>
            <w:vAlign w:val="top"/>
          </w:tcPr>
          <w:p w14:paraId="268EE563">
            <w:pPr>
              <w:jc w:val="center"/>
              <w:rPr>
                <w:rFonts w:hint="eastAsia" w:ascii="方正仿宋_GBK" w:eastAsia="方正仿宋_GBK" w:cs="方正仿宋_GBK"/>
                <w:color w:val="auto"/>
                <w:szCs w:val="28"/>
                <w:lang w:bidi="ar-SA"/>
              </w:rPr>
            </w:pPr>
          </w:p>
        </w:tc>
      </w:tr>
      <w:tr w14:paraId="79840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2D184561">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0FCCD5DA">
            <w:pPr>
              <w:jc w:val="center"/>
              <w:rPr>
                <w:rFonts w:hint="eastAsia" w:ascii="方正仿宋_GBK" w:eastAsia="方正仿宋_GBK" w:cs="方正仿宋_GBK"/>
                <w:color w:val="auto"/>
                <w:szCs w:val="28"/>
                <w:lang w:bidi="ar-SA"/>
              </w:rPr>
            </w:pPr>
          </w:p>
        </w:tc>
        <w:tc>
          <w:tcPr>
            <w:tcW w:w="2837" w:type="dxa"/>
            <w:noWrap w:val="0"/>
            <w:vAlign w:val="top"/>
          </w:tcPr>
          <w:p w14:paraId="6C460B72">
            <w:pPr>
              <w:jc w:val="center"/>
              <w:rPr>
                <w:rFonts w:hint="eastAsia" w:ascii="方正仿宋_GBK" w:eastAsia="方正仿宋_GBK" w:cs="方正仿宋_GBK"/>
                <w:color w:val="auto"/>
                <w:szCs w:val="28"/>
                <w:lang w:bidi="ar-SA"/>
              </w:rPr>
            </w:pPr>
          </w:p>
        </w:tc>
        <w:tc>
          <w:tcPr>
            <w:tcW w:w="1437" w:type="dxa"/>
            <w:noWrap w:val="0"/>
            <w:vAlign w:val="center"/>
          </w:tcPr>
          <w:p w14:paraId="76DC10BD">
            <w:pPr>
              <w:jc w:val="center"/>
              <w:rPr>
                <w:rFonts w:hint="eastAsia" w:ascii="方正仿宋_GBK" w:eastAsia="方正仿宋_GBK" w:cs="方正仿宋_GBK"/>
                <w:color w:val="auto"/>
                <w:szCs w:val="28"/>
                <w:lang w:bidi="ar-SA"/>
              </w:rPr>
            </w:pPr>
          </w:p>
        </w:tc>
        <w:tc>
          <w:tcPr>
            <w:tcW w:w="1121" w:type="dxa"/>
            <w:noWrap w:val="0"/>
            <w:vAlign w:val="top"/>
          </w:tcPr>
          <w:p w14:paraId="0C26C036">
            <w:pPr>
              <w:jc w:val="center"/>
              <w:rPr>
                <w:rFonts w:hint="eastAsia" w:ascii="方正仿宋_GBK" w:eastAsia="方正仿宋_GBK" w:cs="方正仿宋_GBK"/>
                <w:color w:val="auto"/>
                <w:szCs w:val="28"/>
                <w:lang w:bidi="ar-SA"/>
              </w:rPr>
            </w:pPr>
          </w:p>
        </w:tc>
        <w:tc>
          <w:tcPr>
            <w:tcW w:w="1221" w:type="dxa"/>
            <w:noWrap w:val="0"/>
            <w:vAlign w:val="top"/>
          </w:tcPr>
          <w:p w14:paraId="51578DA2">
            <w:pPr>
              <w:jc w:val="center"/>
              <w:rPr>
                <w:rFonts w:hint="eastAsia" w:ascii="方正仿宋_GBK" w:eastAsia="方正仿宋_GBK" w:cs="方正仿宋_GBK"/>
                <w:color w:val="auto"/>
                <w:szCs w:val="28"/>
                <w:lang w:bidi="ar-SA"/>
              </w:rPr>
            </w:pPr>
          </w:p>
        </w:tc>
        <w:tc>
          <w:tcPr>
            <w:tcW w:w="819" w:type="dxa"/>
            <w:noWrap w:val="0"/>
            <w:vAlign w:val="top"/>
          </w:tcPr>
          <w:p w14:paraId="3A9DC77B">
            <w:pPr>
              <w:jc w:val="center"/>
              <w:rPr>
                <w:rFonts w:hint="eastAsia" w:ascii="方正仿宋_GBK" w:eastAsia="方正仿宋_GBK" w:cs="方正仿宋_GBK"/>
                <w:color w:val="auto"/>
                <w:szCs w:val="28"/>
                <w:lang w:bidi="ar-SA"/>
              </w:rPr>
            </w:pPr>
          </w:p>
        </w:tc>
      </w:tr>
      <w:tr w14:paraId="46D29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60C354E5">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4113261E">
            <w:pPr>
              <w:jc w:val="center"/>
              <w:rPr>
                <w:rFonts w:hint="eastAsia" w:ascii="方正仿宋_GBK" w:eastAsia="方正仿宋_GBK" w:cs="方正仿宋_GBK"/>
                <w:color w:val="auto"/>
                <w:szCs w:val="28"/>
                <w:lang w:bidi="ar-SA"/>
              </w:rPr>
            </w:pPr>
          </w:p>
        </w:tc>
        <w:tc>
          <w:tcPr>
            <w:tcW w:w="2837" w:type="dxa"/>
            <w:noWrap w:val="0"/>
            <w:vAlign w:val="top"/>
          </w:tcPr>
          <w:p w14:paraId="13D44738">
            <w:pPr>
              <w:jc w:val="center"/>
              <w:rPr>
                <w:rFonts w:hint="eastAsia" w:ascii="方正仿宋_GBK" w:eastAsia="方正仿宋_GBK" w:cs="方正仿宋_GBK"/>
                <w:color w:val="auto"/>
                <w:szCs w:val="28"/>
                <w:lang w:bidi="ar-SA"/>
              </w:rPr>
            </w:pPr>
          </w:p>
        </w:tc>
        <w:tc>
          <w:tcPr>
            <w:tcW w:w="1437" w:type="dxa"/>
            <w:noWrap w:val="0"/>
            <w:vAlign w:val="center"/>
          </w:tcPr>
          <w:p w14:paraId="48F2CB74">
            <w:pPr>
              <w:jc w:val="center"/>
              <w:rPr>
                <w:rFonts w:hint="eastAsia" w:ascii="方正仿宋_GBK" w:eastAsia="方正仿宋_GBK" w:cs="方正仿宋_GBK"/>
                <w:color w:val="auto"/>
                <w:szCs w:val="28"/>
                <w:lang w:bidi="ar-SA"/>
              </w:rPr>
            </w:pPr>
          </w:p>
        </w:tc>
        <w:tc>
          <w:tcPr>
            <w:tcW w:w="1121" w:type="dxa"/>
            <w:noWrap w:val="0"/>
            <w:vAlign w:val="top"/>
          </w:tcPr>
          <w:p w14:paraId="614F2A9B">
            <w:pPr>
              <w:jc w:val="center"/>
              <w:rPr>
                <w:rFonts w:hint="eastAsia" w:ascii="方正仿宋_GBK" w:eastAsia="方正仿宋_GBK" w:cs="方正仿宋_GBK"/>
                <w:color w:val="auto"/>
                <w:szCs w:val="28"/>
                <w:lang w:bidi="ar-SA"/>
              </w:rPr>
            </w:pPr>
          </w:p>
        </w:tc>
        <w:tc>
          <w:tcPr>
            <w:tcW w:w="1221" w:type="dxa"/>
            <w:noWrap w:val="0"/>
            <w:vAlign w:val="top"/>
          </w:tcPr>
          <w:p w14:paraId="7BA40221">
            <w:pPr>
              <w:jc w:val="center"/>
              <w:rPr>
                <w:rFonts w:hint="eastAsia" w:ascii="方正仿宋_GBK" w:eastAsia="方正仿宋_GBK" w:cs="方正仿宋_GBK"/>
                <w:color w:val="auto"/>
                <w:szCs w:val="28"/>
                <w:lang w:bidi="ar-SA"/>
              </w:rPr>
            </w:pPr>
          </w:p>
        </w:tc>
        <w:tc>
          <w:tcPr>
            <w:tcW w:w="819" w:type="dxa"/>
            <w:noWrap w:val="0"/>
            <w:vAlign w:val="top"/>
          </w:tcPr>
          <w:p w14:paraId="03B5BA88">
            <w:pPr>
              <w:jc w:val="center"/>
              <w:rPr>
                <w:rFonts w:hint="eastAsia" w:ascii="方正仿宋_GBK" w:eastAsia="方正仿宋_GBK" w:cs="方正仿宋_GBK"/>
                <w:color w:val="auto"/>
                <w:szCs w:val="28"/>
                <w:lang w:bidi="ar-SA"/>
              </w:rPr>
            </w:pPr>
          </w:p>
        </w:tc>
      </w:tr>
      <w:tr w14:paraId="62CB7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2DA3C086">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02AE1FF5">
            <w:pPr>
              <w:jc w:val="center"/>
              <w:rPr>
                <w:rFonts w:hint="eastAsia" w:ascii="方正仿宋_GBK" w:eastAsia="方正仿宋_GBK" w:cs="方正仿宋_GBK"/>
                <w:color w:val="auto"/>
                <w:szCs w:val="28"/>
                <w:lang w:bidi="ar-SA"/>
              </w:rPr>
            </w:pPr>
          </w:p>
        </w:tc>
        <w:tc>
          <w:tcPr>
            <w:tcW w:w="2837" w:type="dxa"/>
            <w:noWrap w:val="0"/>
            <w:vAlign w:val="top"/>
          </w:tcPr>
          <w:p w14:paraId="5D34E189">
            <w:pPr>
              <w:jc w:val="center"/>
              <w:rPr>
                <w:rFonts w:hint="eastAsia" w:ascii="方正仿宋_GBK" w:eastAsia="方正仿宋_GBK" w:cs="方正仿宋_GBK"/>
                <w:color w:val="auto"/>
                <w:szCs w:val="28"/>
                <w:lang w:bidi="ar-SA"/>
              </w:rPr>
            </w:pPr>
          </w:p>
        </w:tc>
        <w:tc>
          <w:tcPr>
            <w:tcW w:w="1437" w:type="dxa"/>
            <w:noWrap w:val="0"/>
            <w:vAlign w:val="center"/>
          </w:tcPr>
          <w:p w14:paraId="5B2FAB32">
            <w:pPr>
              <w:jc w:val="center"/>
              <w:rPr>
                <w:rFonts w:hint="eastAsia" w:ascii="方正仿宋_GBK" w:eastAsia="方正仿宋_GBK" w:cs="方正仿宋_GBK"/>
                <w:color w:val="auto"/>
                <w:szCs w:val="28"/>
                <w:lang w:bidi="ar-SA"/>
              </w:rPr>
            </w:pPr>
          </w:p>
        </w:tc>
        <w:tc>
          <w:tcPr>
            <w:tcW w:w="1121" w:type="dxa"/>
            <w:noWrap w:val="0"/>
            <w:vAlign w:val="top"/>
          </w:tcPr>
          <w:p w14:paraId="7F538642">
            <w:pPr>
              <w:jc w:val="center"/>
              <w:rPr>
                <w:rFonts w:hint="eastAsia" w:ascii="方正仿宋_GBK" w:eastAsia="方正仿宋_GBK" w:cs="方正仿宋_GBK"/>
                <w:color w:val="auto"/>
                <w:szCs w:val="28"/>
                <w:lang w:bidi="ar-SA"/>
              </w:rPr>
            </w:pPr>
          </w:p>
        </w:tc>
        <w:tc>
          <w:tcPr>
            <w:tcW w:w="1221" w:type="dxa"/>
            <w:noWrap w:val="0"/>
            <w:vAlign w:val="top"/>
          </w:tcPr>
          <w:p w14:paraId="18F44614">
            <w:pPr>
              <w:jc w:val="center"/>
              <w:rPr>
                <w:rFonts w:hint="eastAsia" w:ascii="方正仿宋_GBK" w:eastAsia="方正仿宋_GBK" w:cs="方正仿宋_GBK"/>
                <w:color w:val="auto"/>
                <w:szCs w:val="28"/>
                <w:lang w:bidi="ar-SA"/>
              </w:rPr>
            </w:pPr>
          </w:p>
        </w:tc>
        <w:tc>
          <w:tcPr>
            <w:tcW w:w="819" w:type="dxa"/>
            <w:noWrap w:val="0"/>
            <w:vAlign w:val="top"/>
          </w:tcPr>
          <w:p w14:paraId="45E4E9B9">
            <w:pPr>
              <w:jc w:val="center"/>
              <w:rPr>
                <w:rFonts w:hint="eastAsia" w:ascii="方正仿宋_GBK" w:eastAsia="方正仿宋_GBK" w:cs="方正仿宋_GBK"/>
                <w:color w:val="auto"/>
                <w:szCs w:val="28"/>
                <w:lang w:bidi="ar-SA"/>
              </w:rPr>
            </w:pPr>
          </w:p>
        </w:tc>
      </w:tr>
      <w:tr w14:paraId="6D502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701EEC48">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75755BE8">
            <w:pPr>
              <w:jc w:val="center"/>
              <w:rPr>
                <w:rFonts w:hint="eastAsia" w:ascii="方正仿宋_GBK" w:eastAsia="方正仿宋_GBK" w:cs="方正仿宋_GBK"/>
                <w:color w:val="auto"/>
                <w:szCs w:val="28"/>
                <w:lang w:bidi="ar-SA"/>
              </w:rPr>
            </w:pPr>
          </w:p>
        </w:tc>
        <w:tc>
          <w:tcPr>
            <w:tcW w:w="2837" w:type="dxa"/>
            <w:noWrap w:val="0"/>
            <w:vAlign w:val="top"/>
          </w:tcPr>
          <w:p w14:paraId="50D171B6">
            <w:pPr>
              <w:jc w:val="center"/>
              <w:rPr>
                <w:rFonts w:hint="eastAsia" w:ascii="方正仿宋_GBK" w:eastAsia="方正仿宋_GBK" w:cs="方正仿宋_GBK"/>
                <w:color w:val="auto"/>
                <w:szCs w:val="28"/>
                <w:lang w:bidi="ar-SA"/>
              </w:rPr>
            </w:pPr>
          </w:p>
        </w:tc>
        <w:tc>
          <w:tcPr>
            <w:tcW w:w="1437" w:type="dxa"/>
            <w:noWrap w:val="0"/>
            <w:vAlign w:val="center"/>
          </w:tcPr>
          <w:p w14:paraId="2DE869B4">
            <w:pPr>
              <w:jc w:val="center"/>
              <w:rPr>
                <w:rFonts w:hint="eastAsia" w:ascii="方正仿宋_GBK" w:eastAsia="方正仿宋_GBK" w:cs="方正仿宋_GBK"/>
                <w:color w:val="auto"/>
                <w:szCs w:val="28"/>
                <w:lang w:bidi="ar-SA"/>
              </w:rPr>
            </w:pPr>
          </w:p>
        </w:tc>
        <w:tc>
          <w:tcPr>
            <w:tcW w:w="1121" w:type="dxa"/>
            <w:noWrap w:val="0"/>
            <w:vAlign w:val="top"/>
          </w:tcPr>
          <w:p w14:paraId="4B97B504">
            <w:pPr>
              <w:jc w:val="center"/>
              <w:rPr>
                <w:rFonts w:hint="eastAsia" w:ascii="方正仿宋_GBK" w:eastAsia="方正仿宋_GBK" w:cs="方正仿宋_GBK"/>
                <w:color w:val="auto"/>
                <w:szCs w:val="28"/>
                <w:lang w:bidi="ar-SA"/>
              </w:rPr>
            </w:pPr>
          </w:p>
        </w:tc>
        <w:tc>
          <w:tcPr>
            <w:tcW w:w="1221" w:type="dxa"/>
            <w:noWrap w:val="0"/>
            <w:vAlign w:val="top"/>
          </w:tcPr>
          <w:p w14:paraId="47AFCCCB">
            <w:pPr>
              <w:jc w:val="center"/>
              <w:rPr>
                <w:rFonts w:hint="eastAsia" w:ascii="方正仿宋_GBK" w:eastAsia="方正仿宋_GBK" w:cs="方正仿宋_GBK"/>
                <w:color w:val="auto"/>
                <w:szCs w:val="28"/>
                <w:lang w:bidi="ar-SA"/>
              </w:rPr>
            </w:pPr>
          </w:p>
        </w:tc>
        <w:tc>
          <w:tcPr>
            <w:tcW w:w="819" w:type="dxa"/>
            <w:noWrap w:val="0"/>
            <w:vAlign w:val="top"/>
          </w:tcPr>
          <w:p w14:paraId="7C5144CB">
            <w:pPr>
              <w:jc w:val="center"/>
              <w:rPr>
                <w:rFonts w:hint="eastAsia" w:ascii="方正仿宋_GBK" w:eastAsia="方正仿宋_GBK" w:cs="方正仿宋_GBK"/>
                <w:color w:val="auto"/>
                <w:szCs w:val="28"/>
                <w:lang w:bidi="ar-SA"/>
              </w:rPr>
            </w:pPr>
          </w:p>
        </w:tc>
      </w:tr>
      <w:tr w14:paraId="09BEA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17619EAE">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23E8BA5F">
            <w:pPr>
              <w:jc w:val="center"/>
              <w:rPr>
                <w:rFonts w:hint="eastAsia" w:ascii="方正仿宋_GBK" w:eastAsia="方正仿宋_GBK" w:cs="方正仿宋_GBK"/>
                <w:color w:val="auto"/>
                <w:szCs w:val="28"/>
                <w:lang w:bidi="ar-SA"/>
              </w:rPr>
            </w:pPr>
          </w:p>
        </w:tc>
        <w:tc>
          <w:tcPr>
            <w:tcW w:w="2837" w:type="dxa"/>
            <w:noWrap w:val="0"/>
            <w:vAlign w:val="top"/>
          </w:tcPr>
          <w:p w14:paraId="3A5BA370">
            <w:pPr>
              <w:jc w:val="center"/>
              <w:rPr>
                <w:rFonts w:hint="eastAsia" w:ascii="方正仿宋_GBK" w:eastAsia="方正仿宋_GBK" w:cs="方正仿宋_GBK"/>
                <w:color w:val="auto"/>
                <w:szCs w:val="28"/>
                <w:lang w:bidi="ar-SA"/>
              </w:rPr>
            </w:pPr>
          </w:p>
        </w:tc>
        <w:tc>
          <w:tcPr>
            <w:tcW w:w="1437" w:type="dxa"/>
            <w:noWrap w:val="0"/>
            <w:vAlign w:val="center"/>
          </w:tcPr>
          <w:p w14:paraId="22A0B36D">
            <w:pPr>
              <w:jc w:val="center"/>
              <w:rPr>
                <w:rFonts w:hint="eastAsia" w:ascii="方正仿宋_GBK" w:eastAsia="方正仿宋_GBK" w:cs="方正仿宋_GBK"/>
                <w:color w:val="auto"/>
                <w:szCs w:val="28"/>
                <w:lang w:bidi="ar-SA"/>
              </w:rPr>
            </w:pPr>
          </w:p>
        </w:tc>
        <w:tc>
          <w:tcPr>
            <w:tcW w:w="1121" w:type="dxa"/>
            <w:noWrap w:val="0"/>
            <w:vAlign w:val="top"/>
          </w:tcPr>
          <w:p w14:paraId="20619760">
            <w:pPr>
              <w:jc w:val="center"/>
              <w:rPr>
                <w:rFonts w:hint="eastAsia" w:ascii="方正仿宋_GBK" w:eastAsia="方正仿宋_GBK" w:cs="方正仿宋_GBK"/>
                <w:color w:val="auto"/>
                <w:szCs w:val="28"/>
                <w:lang w:bidi="ar-SA"/>
              </w:rPr>
            </w:pPr>
          </w:p>
        </w:tc>
        <w:tc>
          <w:tcPr>
            <w:tcW w:w="1221" w:type="dxa"/>
            <w:noWrap w:val="0"/>
            <w:vAlign w:val="top"/>
          </w:tcPr>
          <w:p w14:paraId="32D67D78">
            <w:pPr>
              <w:jc w:val="center"/>
              <w:rPr>
                <w:rFonts w:hint="eastAsia" w:ascii="方正仿宋_GBK" w:eastAsia="方正仿宋_GBK" w:cs="方正仿宋_GBK"/>
                <w:color w:val="auto"/>
                <w:szCs w:val="28"/>
                <w:lang w:bidi="ar-SA"/>
              </w:rPr>
            </w:pPr>
          </w:p>
        </w:tc>
        <w:tc>
          <w:tcPr>
            <w:tcW w:w="819" w:type="dxa"/>
            <w:noWrap w:val="0"/>
            <w:vAlign w:val="top"/>
          </w:tcPr>
          <w:p w14:paraId="258F957B">
            <w:pPr>
              <w:jc w:val="center"/>
              <w:rPr>
                <w:rFonts w:hint="eastAsia" w:ascii="方正仿宋_GBK" w:eastAsia="方正仿宋_GBK" w:cs="方正仿宋_GBK"/>
                <w:color w:val="auto"/>
                <w:szCs w:val="28"/>
                <w:lang w:bidi="ar-SA"/>
              </w:rPr>
            </w:pPr>
          </w:p>
        </w:tc>
      </w:tr>
      <w:tr w14:paraId="36A38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593AFF42">
            <w:pPr>
              <w:bidi w:val="0"/>
              <w:ind w:left="0" w:leftChars="0" w:firstLine="0" w:firstLineChars="0"/>
              <w:jc w:val="center"/>
              <w:rPr>
                <w:rFonts w:hint="eastAsia" w:ascii="方正仿宋_GBK" w:hAnsi="方正仿宋_GBK" w:eastAsia="方正仿宋_GBK" w:cs="方正仿宋_GBK"/>
              </w:rPr>
            </w:pPr>
          </w:p>
        </w:tc>
        <w:tc>
          <w:tcPr>
            <w:tcW w:w="1794" w:type="dxa"/>
            <w:noWrap w:val="0"/>
            <w:vAlign w:val="center"/>
          </w:tcPr>
          <w:p w14:paraId="788837C5">
            <w:pPr>
              <w:jc w:val="both"/>
              <w:rPr>
                <w:rFonts w:hint="eastAsia" w:ascii="方正仿宋_GBK" w:eastAsia="方正仿宋_GBK" w:cs="方正仿宋_GBK"/>
                <w:color w:val="auto"/>
                <w:szCs w:val="28"/>
                <w:lang w:bidi="ar-SA"/>
              </w:rPr>
            </w:pPr>
          </w:p>
        </w:tc>
        <w:tc>
          <w:tcPr>
            <w:tcW w:w="2837" w:type="dxa"/>
            <w:noWrap w:val="0"/>
            <w:vAlign w:val="top"/>
          </w:tcPr>
          <w:p w14:paraId="270FD66A">
            <w:pPr>
              <w:jc w:val="both"/>
              <w:rPr>
                <w:rFonts w:hint="eastAsia" w:ascii="方正仿宋_GBK" w:eastAsia="方正仿宋_GBK" w:cs="方正仿宋_GBK"/>
                <w:color w:val="auto"/>
                <w:szCs w:val="28"/>
                <w:lang w:bidi="ar-SA"/>
              </w:rPr>
            </w:pPr>
          </w:p>
        </w:tc>
        <w:tc>
          <w:tcPr>
            <w:tcW w:w="1437" w:type="dxa"/>
            <w:noWrap w:val="0"/>
            <w:vAlign w:val="center"/>
          </w:tcPr>
          <w:p w14:paraId="0ADAEFC7">
            <w:pPr>
              <w:jc w:val="both"/>
              <w:rPr>
                <w:rFonts w:hint="eastAsia" w:ascii="方正仿宋_GBK" w:eastAsia="方正仿宋_GBK" w:cs="方正仿宋_GBK"/>
                <w:color w:val="auto"/>
                <w:szCs w:val="28"/>
                <w:lang w:bidi="ar-SA"/>
              </w:rPr>
            </w:pPr>
          </w:p>
        </w:tc>
        <w:tc>
          <w:tcPr>
            <w:tcW w:w="1121" w:type="dxa"/>
            <w:noWrap w:val="0"/>
            <w:vAlign w:val="top"/>
          </w:tcPr>
          <w:p w14:paraId="25FDA29B">
            <w:pPr>
              <w:jc w:val="both"/>
              <w:rPr>
                <w:rFonts w:hint="eastAsia" w:ascii="方正仿宋_GBK" w:eastAsia="方正仿宋_GBK" w:cs="方正仿宋_GBK"/>
                <w:color w:val="auto"/>
                <w:szCs w:val="28"/>
                <w:lang w:bidi="ar-SA"/>
              </w:rPr>
            </w:pPr>
          </w:p>
        </w:tc>
        <w:tc>
          <w:tcPr>
            <w:tcW w:w="1221" w:type="dxa"/>
            <w:noWrap w:val="0"/>
            <w:vAlign w:val="top"/>
          </w:tcPr>
          <w:p w14:paraId="73B6C9F0">
            <w:pPr>
              <w:jc w:val="both"/>
              <w:rPr>
                <w:rFonts w:hint="eastAsia" w:ascii="方正仿宋_GBK" w:eastAsia="方正仿宋_GBK" w:cs="方正仿宋_GBK"/>
                <w:color w:val="auto"/>
                <w:szCs w:val="28"/>
                <w:lang w:bidi="ar-SA"/>
              </w:rPr>
            </w:pPr>
          </w:p>
        </w:tc>
        <w:tc>
          <w:tcPr>
            <w:tcW w:w="819" w:type="dxa"/>
            <w:noWrap w:val="0"/>
            <w:vAlign w:val="top"/>
          </w:tcPr>
          <w:p w14:paraId="61CCE767">
            <w:pPr>
              <w:jc w:val="center"/>
              <w:rPr>
                <w:rFonts w:hint="eastAsia" w:ascii="方正仿宋_GBK" w:eastAsia="方正仿宋_GBK" w:cs="方正仿宋_GBK"/>
                <w:color w:val="auto"/>
                <w:szCs w:val="28"/>
                <w:lang w:bidi="ar-SA"/>
              </w:rPr>
            </w:pPr>
          </w:p>
        </w:tc>
      </w:tr>
      <w:tr w14:paraId="65098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0D9E9331">
            <w:pPr>
              <w:bidi w:val="0"/>
              <w:jc w:val="center"/>
              <w:rPr>
                <w:rFonts w:hint="eastAsia" w:ascii="方正仿宋_GBK" w:hAnsi="方正仿宋_GBK" w:eastAsia="方正仿宋_GBK" w:cs="方正仿宋_GBK"/>
              </w:rPr>
            </w:pPr>
          </w:p>
        </w:tc>
        <w:tc>
          <w:tcPr>
            <w:tcW w:w="1794" w:type="dxa"/>
            <w:noWrap w:val="0"/>
            <w:vAlign w:val="center"/>
          </w:tcPr>
          <w:p w14:paraId="37FDE9D1">
            <w:pPr>
              <w:jc w:val="both"/>
              <w:rPr>
                <w:rFonts w:hint="eastAsia" w:ascii="方正仿宋_GBK" w:eastAsia="方正仿宋_GBK" w:cs="方正仿宋_GBK"/>
                <w:color w:val="auto"/>
                <w:szCs w:val="28"/>
                <w:lang w:bidi="ar-SA"/>
              </w:rPr>
            </w:pPr>
          </w:p>
        </w:tc>
        <w:tc>
          <w:tcPr>
            <w:tcW w:w="2837" w:type="dxa"/>
            <w:noWrap w:val="0"/>
            <w:vAlign w:val="top"/>
          </w:tcPr>
          <w:p w14:paraId="49588F9C">
            <w:pPr>
              <w:jc w:val="both"/>
              <w:rPr>
                <w:rFonts w:hint="eastAsia" w:ascii="方正仿宋_GBK" w:eastAsia="方正仿宋_GBK" w:cs="方正仿宋_GBK"/>
                <w:color w:val="auto"/>
                <w:szCs w:val="28"/>
                <w:lang w:bidi="ar-SA"/>
              </w:rPr>
            </w:pPr>
          </w:p>
        </w:tc>
        <w:tc>
          <w:tcPr>
            <w:tcW w:w="1437" w:type="dxa"/>
            <w:noWrap w:val="0"/>
            <w:vAlign w:val="center"/>
          </w:tcPr>
          <w:p w14:paraId="691AA194">
            <w:pPr>
              <w:jc w:val="both"/>
              <w:rPr>
                <w:rFonts w:hint="eastAsia" w:ascii="方正仿宋_GBK" w:eastAsia="方正仿宋_GBK" w:cs="方正仿宋_GBK"/>
                <w:color w:val="auto"/>
                <w:szCs w:val="28"/>
                <w:lang w:bidi="ar-SA"/>
              </w:rPr>
            </w:pPr>
          </w:p>
        </w:tc>
        <w:tc>
          <w:tcPr>
            <w:tcW w:w="1121" w:type="dxa"/>
            <w:noWrap w:val="0"/>
            <w:vAlign w:val="top"/>
          </w:tcPr>
          <w:p w14:paraId="34D6C1EA">
            <w:pPr>
              <w:jc w:val="both"/>
              <w:rPr>
                <w:rFonts w:hint="eastAsia" w:ascii="方正仿宋_GBK" w:eastAsia="方正仿宋_GBK" w:cs="方正仿宋_GBK"/>
                <w:color w:val="auto"/>
                <w:szCs w:val="28"/>
                <w:lang w:bidi="ar-SA"/>
              </w:rPr>
            </w:pPr>
          </w:p>
        </w:tc>
        <w:tc>
          <w:tcPr>
            <w:tcW w:w="1221" w:type="dxa"/>
            <w:noWrap w:val="0"/>
            <w:vAlign w:val="top"/>
          </w:tcPr>
          <w:p w14:paraId="2521B4AF">
            <w:pPr>
              <w:jc w:val="both"/>
              <w:rPr>
                <w:rFonts w:hint="eastAsia" w:ascii="方正仿宋_GBK" w:eastAsia="方正仿宋_GBK" w:cs="方正仿宋_GBK"/>
                <w:color w:val="auto"/>
                <w:szCs w:val="28"/>
                <w:lang w:bidi="ar-SA"/>
              </w:rPr>
            </w:pPr>
          </w:p>
        </w:tc>
        <w:tc>
          <w:tcPr>
            <w:tcW w:w="819" w:type="dxa"/>
            <w:noWrap w:val="0"/>
            <w:vAlign w:val="top"/>
          </w:tcPr>
          <w:p w14:paraId="24B04A41">
            <w:pPr>
              <w:jc w:val="center"/>
              <w:rPr>
                <w:rFonts w:hint="eastAsia" w:ascii="方正仿宋_GBK" w:eastAsia="方正仿宋_GBK" w:cs="方正仿宋_GBK"/>
                <w:color w:val="auto"/>
                <w:szCs w:val="28"/>
                <w:lang w:bidi="ar-SA"/>
              </w:rPr>
            </w:pPr>
          </w:p>
        </w:tc>
      </w:tr>
      <w:tr w14:paraId="615C1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107D05DF">
            <w:pPr>
              <w:bidi w:val="0"/>
              <w:jc w:val="center"/>
              <w:rPr>
                <w:rFonts w:hint="eastAsia" w:ascii="方正仿宋_GBK" w:hAnsi="方正仿宋_GBK" w:eastAsia="方正仿宋_GBK" w:cs="方正仿宋_GBK"/>
              </w:rPr>
            </w:pPr>
          </w:p>
        </w:tc>
        <w:tc>
          <w:tcPr>
            <w:tcW w:w="1794" w:type="dxa"/>
            <w:noWrap w:val="0"/>
            <w:vAlign w:val="center"/>
          </w:tcPr>
          <w:p w14:paraId="61B5ECE9">
            <w:pPr>
              <w:jc w:val="both"/>
              <w:rPr>
                <w:rFonts w:hint="eastAsia" w:ascii="方正仿宋_GBK" w:eastAsia="方正仿宋_GBK" w:cs="方正仿宋_GBK"/>
                <w:color w:val="auto"/>
                <w:szCs w:val="28"/>
                <w:lang w:bidi="ar-SA"/>
              </w:rPr>
            </w:pPr>
          </w:p>
        </w:tc>
        <w:tc>
          <w:tcPr>
            <w:tcW w:w="2837" w:type="dxa"/>
            <w:noWrap w:val="0"/>
            <w:vAlign w:val="top"/>
          </w:tcPr>
          <w:p w14:paraId="6A2BA507">
            <w:pPr>
              <w:jc w:val="both"/>
              <w:rPr>
                <w:rFonts w:hint="eastAsia" w:ascii="方正仿宋_GBK" w:eastAsia="方正仿宋_GBK" w:cs="方正仿宋_GBK"/>
                <w:color w:val="auto"/>
                <w:szCs w:val="28"/>
                <w:lang w:bidi="ar-SA"/>
              </w:rPr>
            </w:pPr>
          </w:p>
        </w:tc>
        <w:tc>
          <w:tcPr>
            <w:tcW w:w="1437" w:type="dxa"/>
            <w:noWrap w:val="0"/>
            <w:vAlign w:val="center"/>
          </w:tcPr>
          <w:p w14:paraId="2009D846">
            <w:pPr>
              <w:ind w:left="0" w:leftChars="0" w:firstLine="0" w:firstLineChars="0"/>
              <w:jc w:val="both"/>
              <w:rPr>
                <w:rFonts w:hint="eastAsia" w:ascii="方正仿宋_GBK" w:eastAsia="方正仿宋_GBK" w:cs="方正仿宋_GBK"/>
                <w:color w:val="auto"/>
                <w:szCs w:val="28"/>
                <w:lang w:bidi="ar-SA"/>
              </w:rPr>
            </w:pPr>
          </w:p>
        </w:tc>
        <w:tc>
          <w:tcPr>
            <w:tcW w:w="1121" w:type="dxa"/>
            <w:noWrap w:val="0"/>
            <w:vAlign w:val="top"/>
          </w:tcPr>
          <w:p w14:paraId="4111C767">
            <w:pPr>
              <w:jc w:val="both"/>
              <w:rPr>
                <w:rFonts w:hint="eastAsia" w:ascii="方正仿宋_GBK" w:eastAsia="方正仿宋_GBK" w:cs="方正仿宋_GBK"/>
                <w:color w:val="auto"/>
                <w:szCs w:val="28"/>
                <w:lang w:bidi="ar-SA"/>
              </w:rPr>
            </w:pPr>
          </w:p>
        </w:tc>
        <w:tc>
          <w:tcPr>
            <w:tcW w:w="1221" w:type="dxa"/>
            <w:noWrap w:val="0"/>
            <w:vAlign w:val="top"/>
          </w:tcPr>
          <w:p w14:paraId="0287D8F3">
            <w:pPr>
              <w:jc w:val="both"/>
              <w:rPr>
                <w:rFonts w:hint="eastAsia" w:ascii="方正仿宋_GBK" w:eastAsia="方正仿宋_GBK" w:cs="方正仿宋_GBK"/>
                <w:color w:val="auto"/>
                <w:szCs w:val="28"/>
                <w:lang w:bidi="ar-SA"/>
              </w:rPr>
            </w:pPr>
          </w:p>
        </w:tc>
        <w:tc>
          <w:tcPr>
            <w:tcW w:w="819" w:type="dxa"/>
            <w:noWrap w:val="0"/>
            <w:vAlign w:val="top"/>
          </w:tcPr>
          <w:p w14:paraId="5EB9FEF0">
            <w:pPr>
              <w:jc w:val="center"/>
              <w:rPr>
                <w:rFonts w:hint="eastAsia" w:ascii="方正仿宋_GBK" w:eastAsia="方正仿宋_GBK" w:cs="方正仿宋_GBK"/>
                <w:color w:val="auto"/>
                <w:szCs w:val="28"/>
                <w:lang w:bidi="ar-SA"/>
              </w:rPr>
            </w:pPr>
          </w:p>
        </w:tc>
      </w:tr>
      <w:tr w14:paraId="05D4C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1AF775A3">
            <w:pPr>
              <w:bidi w:val="0"/>
              <w:jc w:val="center"/>
              <w:rPr>
                <w:rFonts w:hint="eastAsia" w:ascii="方正仿宋_GBK" w:hAnsi="方正仿宋_GBK" w:eastAsia="方正仿宋_GBK" w:cs="方正仿宋_GBK"/>
              </w:rPr>
            </w:pPr>
          </w:p>
        </w:tc>
        <w:tc>
          <w:tcPr>
            <w:tcW w:w="1794" w:type="dxa"/>
            <w:noWrap w:val="0"/>
            <w:vAlign w:val="center"/>
          </w:tcPr>
          <w:p w14:paraId="1EE34974">
            <w:pPr>
              <w:jc w:val="both"/>
              <w:rPr>
                <w:rFonts w:hint="eastAsia" w:ascii="方正仿宋_GBK" w:eastAsia="方正仿宋_GBK" w:cs="方正仿宋_GBK"/>
                <w:color w:val="auto"/>
                <w:szCs w:val="28"/>
                <w:lang w:bidi="ar-SA"/>
              </w:rPr>
            </w:pPr>
          </w:p>
        </w:tc>
        <w:tc>
          <w:tcPr>
            <w:tcW w:w="2837" w:type="dxa"/>
            <w:noWrap w:val="0"/>
            <w:vAlign w:val="top"/>
          </w:tcPr>
          <w:p w14:paraId="683F63D5">
            <w:pPr>
              <w:jc w:val="both"/>
              <w:rPr>
                <w:rFonts w:hint="eastAsia" w:ascii="方正仿宋_GBK" w:eastAsia="方正仿宋_GBK" w:cs="方正仿宋_GBK"/>
                <w:color w:val="auto"/>
                <w:szCs w:val="28"/>
                <w:lang w:bidi="ar-SA"/>
              </w:rPr>
            </w:pPr>
          </w:p>
        </w:tc>
        <w:tc>
          <w:tcPr>
            <w:tcW w:w="1437" w:type="dxa"/>
            <w:noWrap w:val="0"/>
            <w:vAlign w:val="center"/>
          </w:tcPr>
          <w:p w14:paraId="6E0CC263">
            <w:pPr>
              <w:ind w:left="0" w:leftChars="0" w:firstLine="0" w:firstLineChars="0"/>
              <w:jc w:val="both"/>
              <w:rPr>
                <w:rFonts w:hint="eastAsia" w:ascii="方正仿宋_GBK" w:eastAsia="方正仿宋_GBK" w:cs="方正仿宋_GBK"/>
                <w:color w:val="auto"/>
                <w:szCs w:val="28"/>
                <w:lang w:bidi="ar-SA"/>
              </w:rPr>
            </w:pPr>
          </w:p>
        </w:tc>
        <w:tc>
          <w:tcPr>
            <w:tcW w:w="1121" w:type="dxa"/>
            <w:noWrap w:val="0"/>
            <w:vAlign w:val="top"/>
          </w:tcPr>
          <w:p w14:paraId="247C6B8B">
            <w:pPr>
              <w:jc w:val="both"/>
              <w:rPr>
                <w:rFonts w:hint="eastAsia" w:ascii="方正仿宋_GBK" w:eastAsia="方正仿宋_GBK" w:cs="方正仿宋_GBK"/>
                <w:color w:val="auto"/>
                <w:szCs w:val="28"/>
                <w:lang w:bidi="ar-SA"/>
              </w:rPr>
            </w:pPr>
          </w:p>
        </w:tc>
        <w:tc>
          <w:tcPr>
            <w:tcW w:w="1221" w:type="dxa"/>
            <w:noWrap w:val="0"/>
            <w:vAlign w:val="top"/>
          </w:tcPr>
          <w:p w14:paraId="5C591C29">
            <w:pPr>
              <w:jc w:val="both"/>
              <w:rPr>
                <w:rFonts w:hint="eastAsia" w:ascii="方正仿宋_GBK" w:eastAsia="方正仿宋_GBK" w:cs="方正仿宋_GBK"/>
                <w:color w:val="auto"/>
                <w:szCs w:val="28"/>
                <w:lang w:bidi="ar-SA"/>
              </w:rPr>
            </w:pPr>
          </w:p>
        </w:tc>
        <w:tc>
          <w:tcPr>
            <w:tcW w:w="819" w:type="dxa"/>
            <w:noWrap w:val="0"/>
            <w:vAlign w:val="top"/>
          </w:tcPr>
          <w:p w14:paraId="29D03520">
            <w:pPr>
              <w:jc w:val="center"/>
              <w:rPr>
                <w:rFonts w:hint="eastAsia" w:ascii="方正仿宋_GBK" w:eastAsia="方正仿宋_GBK" w:cs="方正仿宋_GBK"/>
                <w:color w:val="auto"/>
                <w:szCs w:val="28"/>
                <w:lang w:bidi="ar-SA"/>
              </w:rPr>
            </w:pPr>
          </w:p>
        </w:tc>
      </w:tr>
      <w:tr w14:paraId="51038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exact"/>
          <w:jc w:val="center"/>
        </w:trPr>
        <w:tc>
          <w:tcPr>
            <w:tcW w:w="809" w:type="dxa"/>
            <w:noWrap w:val="0"/>
            <w:vAlign w:val="center"/>
          </w:tcPr>
          <w:p w14:paraId="6B6AFE4E">
            <w:pPr>
              <w:bidi w:val="0"/>
              <w:jc w:val="center"/>
              <w:rPr>
                <w:rFonts w:hint="eastAsia" w:ascii="方正仿宋_GBK" w:hAnsi="方正仿宋_GBK" w:eastAsia="方正仿宋_GBK" w:cs="方正仿宋_GBK"/>
              </w:rPr>
            </w:pPr>
          </w:p>
        </w:tc>
        <w:tc>
          <w:tcPr>
            <w:tcW w:w="1794" w:type="dxa"/>
            <w:noWrap w:val="0"/>
            <w:vAlign w:val="center"/>
          </w:tcPr>
          <w:p w14:paraId="0F5C5C4D">
            <w:pPr>
              <w:jc w:val="both"/>
              <w:rPr>
                <w:rFonts w:hint="eastAsia" w:ascii="方正仿宋_GBK" w:eastAsia="方正仿宋_GBK" w:cs="方正仿宋_GBK"/>
                <w:color w:val="auto"/>
                <w:szCs w:val="28"/>
                <w:lang w:bidi="ar-SA"/>
              </w:rPr>
            </w:pPr>
            <w:r>
              <w:rPr>
                <w:rFonts w:hint="eastAsia" w:ascii="方正仿宋_GBK" w:eastAsia="方正仿宋_GBK" w:cs="方正仿宋_GBK"/>
                <w:color w:val="auto"/>
                <w:szCs w:val="28"/>
                <w:lang w:bidi="ar-SA"/>
              </w:rPr>
              <w:t>……</w:t>
            </w:r>
          </w:p>
        </w:tc>
        <w:tc>
          <w:tcPr>
            <w:tcW w:w="2837" w:type="dxa"/>
            <w:noWrap w:val="0"/>
            <w:vAlign w:val="top"/>
          </w:tcPr>
          <w:p w14:paraId="2F4C7338">
            <w:pPr>
              <w:jc w:val="both"/>
              <w:rPr>
                <w:rFonts w:hint="eastAsia" w:ascii="方正仿宋_GBK" w:eastAsia="方正仿宋_GBK" w:cs="方正仿宋_GBK"/>
                <w:color w:val="auto"/>
                <w:szCs w:val="28"/>
                <w:lang w:bidi="ar-SA"/>
              </w:rPr>
            </w:pPr>
          </w:p>
        </w:tc>
        <w:tc>
          <w:tcPr>
            <w:tcW w:w="1437" w:type="dxa"/>
            <w:noWrap w:val="0"/>
            <w:vAlign w:val="center"/>
          </w:tcPr>
          <w:p w14:paraId="3F8A10E5">
            <w:pPr>
              <w:jc w:val="both"/>
              <w:rPr>
                <w:rFonts w:hint="eastAsia" w:ascii="方正仿宋_GBK" w:eastAsia="方正仿宋_GBK" w:cs="方正仿宋_GBK"/>
                <w:color w:val="auto"/>
                <w:szCs w:val="28"/>
                <w:lang w:bidi="ar-SA"/>
              </w:rPr>
            </w:pPr>
            <w:r>
              <w:rPr>
                <w:rFonts w:hint="eastAsia" w:ascii="方正仿宋_GBK" w:eastAsia="方正仿宋_GBK" w:cs="方正仿宋_GBK"/>
                <w:color w:val="auto"/>
                <w:szCs w:val="28"/>
                <w:lang w:bidi="ar-SA"/>
              </w:rPr>
              <w:t>/</w:t>
            </w:r>
          </w:p>
        </w:tc>
        <w:tc>
          <w:tcPr>
            <w:tcW w:w="1121" w:type="dxa"/>
            <w:noWrap w:val="0"/>
            <w:vAlign w:val="top"/>
          </w:tcPr>
          <w:p w14:paraId="0FACD963">
            <w:pPr>
              <w:jc w:val="both"/>
              <w:rPr>
                <w:rFonts w:hint="eastAsia" w:ascii="方正仿宋_GBK" w:eastAsia="方正仿宋_GBK" w:cs="方正仿宋_GBK"/>
                <w:color w:val="auto"/>
                <w:szCs w:val="28"/>
                <w:lang w:bidi="ar-SA"/>
              </w:rPr>
            </w:pPr>
          </w:p>
        </w:tc>
        <w:tc>
          <w:tcPr>
            <w:tcW w:w="1221" w:type="dxa"/>
            <w:noWrap w:val="0"/>
            <w:vAlign w:val="top"/>
          </w:tcPr>
          <w:p w14:paraId="49F38DD4">
            <w:pPr>
              <w:jc w:val="both"/>
              <w:rPr>
                <w:rFonts w:hint="eastAsia" w:ascii="方正仿宋_GBK" w:eastAsia="方正仿宋_GBK" w:cs="方正仿宋_GBK"/>
                <w:color w:val="auto"/>
                <w:szCs w:val="28"/>
                <w:lang w:bidi="ar-SA"/>
              </w:rPr>
            </w:pPr>
          </w:p>
        </w:tc>
        <w:tc>
          <w:tcPr>
            <w:tcW w:w="819" w:type="dxa"/>
            <w:noWrap w:val="0"/>
            <w:vAlign w:val="top"/>
          </w:tcPr>
          <w:p w14:paraId="59A0B58D">
            <w:pPr>
              <w:jc w:val="center"/>
              <w:rPr>
                <w:rFonts w:hint="eastAsia" w:ascii="方正仿宋_GBK" w:eastAsia="方正仿宋_GBK" w:cs="方正仿宋_GBK"/>
                <w:color w:val="auto"/>
                <w:szCs w:val="28"/>
                <w:lang w:bidi="ar-SA"/>
              </w:rPr>
            </w:pPr>
          </w:p>
        </w:tc>
      </w:tr>
      <w:tr w14:paraId="0472B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exact"/>
          <w:jc w:val="center"/>
        </w:trPr>
        <w:tc>
          <w:tcPr>
            <w:tcW w:w="809" w:type="dxa"/>
            <w:noWrap w:val="0"/>
            <w:vAlign w:val="center"/>
          </w:tcPr>
          <w:p w14:paraId="69CCE54E">
            <w:pPr>
              <w:bidi w:val="0"/>
              <w:jc w:val="center"/>
              <w:rPr>
                <w:rFonts w:hint="eastAsia" w:ascii="方正仿宋_GBK" w:hAnsi="方正仿宋_GBK" w:eastAsia="方正仿宋_GBK" w:cs="方正仿宋_GBK"/>
              </w:rPr>
            </w:pPr>
          </w:p>
        </w:tc>
        <w:tc>
          <w:tcPr>
            <w:tcW w:w="1794" w:type="dxa"/>
            <w:noWrap w:val="0"/>
            <w:vAlign w:val="center"/>
          </w:tcPr>
          <w:p w14:paraId="20730162">
            <w:pPr>
              <w:jc w:val="both"/>
              <w:rPr>
                <w:rFonts w:hint="eastAsia" w:ascii="方正仿宋_GBK" w:eastAsia="方正仿宋_GBK" w:cs="方正仿宋_GBK"/>
                <w:color w:val="auto"/>
                <w:szCs w:val="28"/>
                <w:lang w:bidi="ar-SA"/>
              </w:rPr>
            </w:pPr>
            <w:r>
              <w:rPr>
                <w:rFonts w:hint="eastAsia" w:ascii="方正仿宋_GBK" w:eastAsia="方正仿宋_GBK" w:cs="方正仿宋_GBK"/>
                <w:color w:val="auto"/>
                <w:szCs w:val="28"/>
                <w:lang w:bidi="ar-SA"/>
              </w:rPr>
              <w:t>总计</w:t>
            </w:r>
          </w:p>
        </w:tc>
        <w:tc>
          <w:tcPr>
            <w:tcW w:w="6616" w:type="dxa"/>
            <w:gridSpan w:val="4"/>
            <w:noWrap w:val="0"/>
            <w:vAlign w:val="top"/>
          </w:tcPr>
          <w:p w14:paraId="09AE8C30">
            <w:pPr>
              <w:jc w:val="both"/>
              <w:rPr>
                <w:rFonts w:hint="eastAsia" w:ascii="方正仿宋_GBK" w:eastAsia="方正仿宋_GBK" w:cs="方正仿宋_GBK"/>
                <w:color w:val="auto"/>
                <w:szCs w:val="28"/>
                <w:lang w:bidi="ar-SA"/>
              </w:rPr>
            </w:pPr>
          </w:p>
        </w:tc>
        <w:tc>
          <w:tcPr>
            <w:tcW w:w="819" w:type="dxa"/>
            <w:noWrap w:val="0"/>
            <w:vAlign w:val="top"/>
          </w:tcPr>
          <w:p w14:paraId="3AF19F90">
            <w:pPr>
              <w:rPr>
                <w:rFonts w:hint="eastAsia" w:ascii="方正仿宋_GBK" w:eastAsia="方正仿宋_GBK" w:cs="方正仿宋_GBK"/>
                <w:color w:val="auto"/>
                <w:szCs w:val="28"/>
                <w:lang w:bidi="ar-SA"/>
              </w:rPr>
            </w:pPr>
          </w:p>
        </w:tc>
      </w:tr>
    </w:tbl>
    <w:p w14:paraId="12952B66">
      <w:pPr>
        <w:pStyle w:val="15"/>
        <w:ind w:left="0" w:leftChars="0" w:firstLine="0" w:firstLineChars="0"/>
        <w:rPr>
          <w:rFonts w:hint="eastAsia" w:ascii="方正仿宋_GBK" w:eastAsia="方正仿宋_GBK" w:cs="方正仿宋_GBK"/>
          <w:sz w:val="24"/>
        </w:rPr>
      </w:pPr>
    </w:p>
    <w:p w14:paraId="1CF71B2A">
      <w:pPr>
        <w:snapToGrid w:val="0"/>
        <w:spacing w:line="500" w:lineRule="exact"/>
        <w:ind w:firstLine="560" w:firstLineChars="200"/>
        <w:rPr>
          <w:rFonts w:hint="eastAsia" w:ascii="方正仿宋_GBK" w:hAnsi="宋体" w:eastAsia="方正仿宋_GBK"/>
          <w:sz w:val="24"/>
          <w:szCs w:val="28"/>
        </w:rPr>
      </w:pPr>
      <w:r>
        <w:rPr>
          <w:rFonts w:hint="eastAsia" w:ascii="方正仿宋_GBK" w:eastAsia="方正仿宋_GBK" w:cs="方正仿宋_GBK"/>
          <w:szCs w:val="28"/>
        </w:rPr>
        <w:t>注：</w:t>
      </w:r>
      <w:r>
        <w:rPr>
          <w:rFonts w:hint="eastAsia" w:ascii="方正仿宋_GBK" w:hAnsi="宋体" w:eastAsia="方正仿宋_GBK"/>
          <w:sz w:val="24"/>
          <w:szCs w:val="28"/>
        </w:rPr>
        <w:t>1.供应商应完整填写本表。</w:t>
      </w:r>
    </w:p>
    <w:p w14:paraId="3D8CC111">
      <w:pPr>
        <w:snapToGrid w:val="0"/>
        <w:spacing w:line="500" w:lineRule="exact"/>
        <w:rPr>
          <w:rFonts w:hint="eastAsia" w:ascii="方正仿宋_GBK" w:eastAsia="方正仿宋_GBK" w:cs="方正仿宋_GBK"/>
          <w:szCs w:val="28"/>
        </w:rPr>
      </w:pPr>
      <w:r>
        <w:rPr>
          <w:rFonts w:hint="eastAsia" w:ascii="方正仿宋_GBK" w:hAnsi="宋体" w:eastAsia="方正仿宋_GBK"/>
          <w:sz w:val="24"/>
          <w:szCs w:val="28"/>
        </w:rPr>
        <w:t xml:space="preserve">    2.该表可扩展</w:t>
      </w:r>
      <w:bookmarkStart w:id="77" w:name="OLE_LINK2"/>
      <w:bookmarkStart w:id="78" w:name="OLE_LINK1"/>
      <w:r>
        <w:rPr>
          <w:rFonts w:hint="eastAsia" w:ascii="方正仿宋_GBK" w:hAnsi="宋体" w:eastAsia="方正仿宋_GBK"/>
          <w:sz w:val="24"/>
          <w:szCs w:val="28"/>
        </w:rPr>
        <w:t>。</w:t>
      </w:r>
      <w:bookmarkEnd w:id="77"/>
      <w:bookmarkEnd w:id="78"/>
    </w:p>
    <w:p w14:paraId="5EE85A55">
      <w:pPr>
        <w:widowControl w:val="0"/>
        <w:snapToGrid w:val="0"/>
        <w:spacing w:line="312" w:lineRule="auto"/>
        <w:ind w:firstLine="0" w:firstLineChars="0"/>
        <w:jc w:val="right"/>
        <w:rPr>
          <w:rFonts w:hint="eastAsia" w:ascii="方正仿宋_GBK" w:eastAsia="方正仿宋_GBK" w:cs="方正仿宋_GBK"/>
          <w:szCs w:val="28"/>
        </w:rPr>
      </w:pPr>
    </w:p>
    <w:p w14:paraId="2F77B32F">
      <w:pPr>
        <w:pStyle w:val="11"/>
        <w:jc w:val="center"/>
        <w:rPr>
          <w:rFonts w:hint="eastAsia" w:ascii="方正仿宋_GBK" w:eastAsia="方正仿宋_GBK" w:cs="方正仿宋_GBK"/>
          <w:sz w:val="28"/>
          <w:szCs w:val="20"/>
        </w:rPr>
      </w:pPr>
      <w:r>
        <w:rPr>
          <w:rFonts w:hint="eastAsia" w:ascii="方正仿宋_GBK" w:eastAsia="方正仿宋_GBK" w:cs="方正仿宋_GBK"/>
          <w:lang w:val="en-US" w:eastAsia="zh-CN"/>
        </w:rPr>
        <w:t xml:space="preserve">                      </w:t>
      </w:r>
      <w:r>
        <w:rPr>
          <w:rFonts w:hint="eastAsia" w:ascii="方正仿宋_GBK" w:eastAsia="方正仿宋_GBK" w:cs="方正仿宋_GBK"/>
        </w:rPr>
        <w:t xml:space="preserve">  供应商名称（公章）：</w:t>
      </w:r>
    </w:p>
    <w:p w14:paraId="2CB2DF6A">
      <w:pPr>
        <w:widowControl w:val="0"/>
        <w:spacing w:line="312" w:lineRule="auto"/>
        <w:ind w:right="480"/>
        <w:jc w:val="center"/>
        <w:rPr>
          <w:rFonts w:hint="eastAsia" w:ascii="方正仿宋_GBK" w:eastAsia="方正仿宋_GBK" w:cs="方正仿宋_GBK"/>
        </w:rPr>
        <w:sectPr>
          <w:headerReference r:id="rId7" w:type="default"/>
          <w:footerReference r:id="rId8" w:type="default"/>
          <w:pgSz w:w="11907" w:h="16840"/>
          <w:pgMar w:top="1134" w:right="1191" w:bottom="1134" w:left="1304" w:header="851" w:footer="992" w:gutter="0"/>
          <w:pgNumType w:fmt="numberInDash"/>
          <w:cols w:space="720" w:num="1"/>
          <w:docGrid w:linePitch="380" w:charSpace="-4913"/>
        </w:sectPr>
      </w:pPr>
      <w:r>
        <w:rPr>
          <w:rFonts w:hint="eastAsia" w:ascii="方正仿宋_GBK" w:eastAsia="方正仿宋_GBK" w:cs="方正仿宋_GBK"/>
          <w:lang w:val="en-US" w:eastAsia="zh-CN"/>
        </w:rPr>
        <w:t xml:space="preserve">                         </w:t>
      </w:r>
      <w:r>
        <w:rPr>
          <w:rFonts w:hint="eastAsia" w:ascii="方正仿宋_GBK" w:eastAsia="方正仿宋_GBK" w:cs="方正仿宋_GBK"/>
        </w:rPr>
        <w:t>年   月   日</w:t>
      </w:r>
    </w:p>
    <w:bookmarkEnd w:id="61"/>
    <w:p w14:paraId="13A734D0">
      <w:pPr>
        <w:keepNext w:val="0"/>
        <w:keepLines w:val="0"/>
        <w:pageBreakBefore w:val="0"/>
        <w:widowControl/>
        <w:kinsoku/>
        <w:wordWrap/>
        <w:overflowPunct/>
        <w:topLinePunct w:val="0"/>
        <w:autoSpaceDE/>
        <w:autoSpaceDN/>
        <w:bidi w:val="0"/>
        <w:adjustRightInd/>
        <w:snapToGrid/>
        <w:spacing w:line="312" w:lineRule="auto"/>
        <w:ind w:firstLine="540"/>
        <w:textAlignment w:val="auto"/>
        <w:outlineLvl w:val="2"/>
        <w:rPr>
          <w:rFonts w:hint="eastAsia" w:ascii="方正仿宋_GBK" w:hAnsi="Verdana" w:eastAsia="方正仿宋_GBK" w:cs="方正仿宋_GBK"/>
          <w:b/>
          <w:sz w:val="27"/>
          <w:szCs w:val="28"/>
        </w:rPr>
      </w:pPr>
      <w:bookmarkStart w:id="79" w:name="_Toc8243_WPSOffice_Level1"/>
      <w:bookmarkStart w:id="80" w:name="_Toc15195"/>
      <w:bookmarkStart w:id="81" w:name="_Toc9767"/>
      <w:bookmarkStart w:id="82" w:name="_Toc4631"/>
      <w:bookmarkStart w:id="83" w:name="_Toc6826"/>
      <w:bookmarkStart w:id="84" w:name="_Toc30839"/>
      <w:bookmarkStart w:id="85" w:name="_Toc24735"/>
      <w:bookmarkStart w:id="86" w:name="_Toc1686"/>
      <w:bookmarkStart w:id="87" w:name="_Toc970"/>
      <w:bookmarkStart w:id="88" w:name="_Toc380"/>
      <w:bookmarkStart w:id="89" w:name="_Toc23540"/>
      <w:bookmarkStart w:id="90" w:name="_Toc14616"/>
      <w:bookmarkStart w:id="91" w:name="_Toc3496"/>
      <w:bookmarkStart w:id="92" w:name="_Toc19700"/>
      <w:bookmarkStart w:id="93" w:name="_Toc4079"/>
      <w:bookmarkStart w:id="94" w:name="_Toc19588"/>
      <w:bookmarkStart w:id="95" w:name="_Toc17960"/>
      <w:r>
        <w:rPr>
          <w:rFonts w:hint="eastAsia" w:ascii="方正仿宋_GBK" w:hAnsi="Verdana" w:eastAsia="方正仿宋_GBK" w:cs="方正仿宋_GBK"/>
          <w:b/>
          <w:sz w:val="27"/>
          <w:szCs w:val="28"/>
        </w:rPr>
        <w:t>二、</w:t>
      </w:r>
      <w:bookmarkEnd w:id="79"/>
      <w:r>
        <w:rPr>
          <w:rFonts w:hint="eastAsia" w:ascii="方正仿宋_GBK" w:hAnsi="Verdana" w:eastAsia="方正仿宋_GBK" w:cs="方正仿宋_GBK"/>
          <w:b/>
          <w:sz w:val="27"/>
          <w:szCs w:val="28"/>
          <w:lang w:val="en-US" w:eastAsia="zh-CN"/>
        </w:rPr>
        <w:t>技术</w:t>
      </w:r>
      <w:r>
        <w:rPr>
          <w:rFonts w:hint="eastAsia" w:ascii="方正仿宋_GBK" w:hAnsi="Verdana" w:eastAsia="方正仿宋_GBK" w:cs="方正仿宋_GBK"/>
          <w:b/>
          <w:sz w:val="27"/>
          <w:szCs w:val="28"/>
        </w:rPr>
        <w:t>部分</w:t>
      </w:r>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p>
    <w:p w14:paraId="69D14626">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eastAsia="方正仿宋_GBK" w:cs="方正仿宋_GBK"/>
          <w:szCs w:val="28"/>
        </w:rPr>
      </w:pPr>
      <w:bookmarkStart w:id="96" w:name="_Toc7508"/>
      <w:bookmarkStart w:id="97" w:name="_Toc28159"/>
      <w:bookmarkStart w:id="98" w:name="_Toc27803"/>
      <w:bookmarkStart w:id="99" w:name="_Toc18445"/>
      <w:bookmarkStart w:id="100" w:name="_Toc26113"/>
      <w:bookmarkStart w:id="101" w:name="_Toc2050"/>
      <w:bookmarkStart w:id="102" w:name="_Toc18920"/>
      <w:r>
        <w:rPr>
          <w:rFonts w:hint="eastAsia" w:ascii="方正仿宋_GBK" w:eastAsia="方正仿宋_GBK" w:cs="方正仿宋_GBK"/>
          <w:szCs w:val="28"/>
        </w:rPr>
        <w:t>（一）</w:t>
      </w:r>
      <w:r>
        <w:rPr>
          <w:rFonts w:hint="eastAsia" w:ascii="方正仿宋_GBK" w:eastAsia="方正仿宋_GBK" w:cs="方正仿宋_GBK"/>
          <w:szCs w:val="28"/>
          <w:lang w:val="en-US" w:eastAsia="zh-CN"/>
        </w:rPr>
        <w:t>技术</w:t>
      </w:r>
      <w:r>
        <w:rPr>
          <w:rFonts w:hint="eastAsia" w:ascii="方正仿宋_GBK" w:eastAsia="方正仿宋_GBK" w:cs="方正仿宋_GBK"/>
          <w:szCs w:val="28"/>
        </w:rPr>
        <w:t>响应偏离表</w:t>
      </w:r>
      <w:bookmarkEnd w:id="96"/>
      <w:bookmarkEnd w:id="97"/>
      <w:bookmarkEnd w:id="98"/>
      <w:bookmarkEnd w:id="99"/>
      <w:bookmarkEnd w:id="100"/>
      <w:bookmarkEnd w:id="101"/>
      <w:bookmarkEnd w:id="102"/>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3714"/>
        <w:gridCol w:w="3730"/>
        <w:gridCol w:w="1322"/>
      </w:tblGrid>
      <w:tr w14:paraId="2E8A1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995" w:type="dxa"/>
            <w:noWrap w:val="0"/>
            <w:vAlign w:val="center"/>
          </w:tcPr>
          <w:p w14:paraId="0EFDDCD0">
            <w:pPr>
              <w:keepNext w:val="0"/>
              <w:keepLines w:val="0"/>
              <w:pageBreakBefore w:val="0"/>
              <w:widowControl/>
              <w:tabs>
                <w:tab w:val="left" w:pos="6300"/>
              </w:tabs>
              <w:kinsoku/>
              <w:wordWrap/>
              <w:overflowPunct/>
              <w:topLinePunct w:val="0"/>
              <w:autoSpaceDE/>
              <w:autoSpaceDN/>
              <w:bidi w:val="0"/>
              <w:adjustRightInd/>
              <w:snapToGrid w:val="0"/>
              <w:ind w:firstLine="0" w:firstLineChars="0"/>
              <w:jc w:val="both"/>
              <w:textAlignment w:val="auto"/>
              <w:outlineLvl w:val="9"/>
              <w:rPr>
                <w:rFonts w:hint="eastAsia" w:ascii="方正仿宋_GBK" w:eastAsia="方正仿宋_GBK" w:cs="方正仿宋_GBK"/>
                <w:bCs/>
                <w:szCs w:val="28"/>
              </w:rPr>
            </w:pPr>
            <w:bookmarkStart w:id="103" w:name="_Toc17265"/>
            <w:bookmarkStart w:id="104" w:name="_Toc20425"/>
            <w:bookmarkStart w:id="105" w:name="_Toc9892"/>
            <w:bookmarkStart w:id="106" w:name="_Toc8787"/>
            <w:bookmarkStart w:id="107" w:name="_Toc16412"/>
            <w:bookmarkStart w:id="108" w:name="_Toc8528"/>
            <w:bookmarkStart w:id="109" w:name="_Toc18403"/>
            <w:bookmarkStart w:id="110" w:name="_Toc27739"/>
            <w:bookmarkStart w:id="111" w:name="_Toc15054"/>
            <w:bookmarkStart w:id="112" w:name="_Toc10663"/>
            <w:bookmarkStart w:id="113" w:name="_Toc27278"/>
            <w:bookmarkStart w:id="114" w:name="_Toc11022"/>
            <w:bookmarkStart w:id="115" w:name="_Toc15788"/>
            <w:bookmarkStart w:id="116" w:name="_Toc26137"/>
            <w:bookmarkStart w:id="117" w:name="_Toc30723"/>
            <w:bookmarkStart w:id="118" w:name="_Toc9208"/>
            <w:r>
              <w:rPr>
                <w:rFonts w:hint="eastAsia" w:ascii="方正仿宋_GBK" w:eastAsia="方正仿宋_GBK" w:cs="方正仿宋_GBK"/>
                <w:bCs/>
                <w:szCs w:val="28"/>
              </w:rPr>
              <w:t>序号</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tc>
        <w:tc>
          <w:tcPr>
            <w:tcW w:w="3714" w:type="dxa"/>
            <w:noWrap w:val="0"/>
            <w:vAlign w:val="center"/>
          </w:tcPr>
          <w:p w14:paraId="186E4024">
            <w:pPr>
              <w:keepNext w:val="0"/>
              <w:keepLines w:val="0"/>
              <w:pageBreakBefore w:val="0"/>
              <w:widowControl/>
              <w:tabs>
                <w:tab w:val="left" w:pos="6300"/>
              </w:tabs>
              <w:kinsoku/>
              <w:wordWrap/>
              <w:overflowPunct/>
              <w:topLinePunct w:val="0"/>
              <w:autoSpaceDE/>
              <w:autoSpaceDN/>
              <w:bidi w:val="0"/>
              <w:adjustRightInd/>
              <w:snapToGrid w:val="0"/>
              <w:ind w:firstLine="480"/>
              <w:jc w:val="center"/>
              <w:textAlignment w:val="auto"/>
              <w:outlineLvl w:val="9"/>
              <w:rPr>
                <w:rFonts w:hint="eastAsia" w:ascii="方正仿宋_GBK" w:eastAsia="方正仿宋_GBK" w:cs="方正仿宋_GBK"/>
                <w:bCs/>
                <w:szCs w:val="28"/>
              </w:rPr>
            </w:pPr>
            <w:bookmarkStart w:id="119" w:name="_Toc31344"/>
            <w:bookmarkStart w:id="120" w:name="_Toc5707"/>
            <w:bookmarkStart w:id="121" w:name="_Toc26029"/>
            <w:bookmarkStart w:id="122" w:name="_Toc18516"/>
            <w:bookmarkStart w:id="123" w:name="_Toc21842"/>
            <w:bookmarkStart w:id="124" w:name="_Toc28788"/>
            <w:r>
              <w:rPr>
                <w:rFonts w:hint="eastAsia" w:ascii="方正仿宋_GBK" w:eastAsia="方正仿宋_GBK" w:cs="方正仿宋_GBK"/>
                <w:bCs/>
                <w:szCs w:val="28"/>
                <w:lang w:val="en-US" w:eastAsia="zh-CN"/>
              </w:rPr>
              <w:t>技术要</w:t>
            </w:r>
            <w:r>
              <w:rPr>
                <w:rFonts w:hint="eastAsia" w:ascii="方正仿宋_GBK" w:eastAsia="方正仿宋_GBK" w:cs="方正仿宋_GBK"/>
                <w:bCs/>
                <w:szCs w:val="28"/>
              </w:rPr>
              <w:t>求</w:t>
            </w:r>
            <w:bookmarkEnd w:id="119"/>
            <w:bookmarkEnd w:id="120"/>
            <w:bookmarkEnd w:id="121"/>
            <w:bookmarkEnd w:id="122"/>
            <w:bookmarkEnd w:id="123"/>
            <w:bookmarkEnd w:id="124"/>
          </w:p>
        </w:tc>
        <w:tc>
          <w:tcPr>
            <w:tcW w:w="3730" w:type="dxa"/>
            <w:noWrap w:val="0"/>
            <w:vAlign w:val="center"/>
          </w:tcPr>
          <w:p w14:paraId="55E11F58">
            <w:pPr>
              <w:keepNext w:val="0"/>
              <w:keepLines w:val="0"/>
              <w:pageBreakBefore w:val="0"/>
              <w:widowControl/>
              <w:tabs>
                <w:tab w:val="left" w:pos="6300"/>
              </w:tabs>
              <w:kinsoku/>
              <w:wordWrap/>
              <w:overflowPunct/>
              <w:topLinePunct w:val="0"/>
              <w:autoSpaceDE/>
              <w:autoSpaceDN/>
              <w:bidi w:val="0"/>
              <w:adjustRightInd/>
              <w:snapToGrid w:val="0"/>
              <w:ind w:firstLine="0" w:firstLineChars="0"/>
              <w:jc w:val="center"/>
              <w:textAlignment w:val="auto"/>
              <w:outlineLvl w:val="9"/>
              <w:rPr>
                <w:rFonts w:hint="eastAsia" w:ascii="方正仿宋_GBK" w:eastAsia="方正仿宋_GBK" w:cs="方正仿宋_GBK"/>
                <w:bCs/>
                <w:szCs w:val="28"/>
              </w:rPr>
            </w:pPr>
            <w:bookmarkStart w:id="125" w:name="_Toc24713"/>
            <w:bookmarkStart w:id="126" w:name="_Toc1146"/>
            <w:bookmarkStart w:id="127" w:name="_Toc9314"/>
            <w:bookmarkStart w:id="128" w:name="_Toc5426"/>
            <w:bookmarkStart w:id="129" w:name="_Toc4743"/>
            <w:bookmarkStart w:id="130" w:name="_Toc19616"/>
            <w:bookmarkStart w:id="131" w:name="_Toc3957"/>
            <w:bookmarkStart w:id="132" w:name="_Toc24440"/>
            <w:bookmarkStart w:id="133" w:name="_Toc17726"/>
            <w:bookmarkStart w:id="134" w:name="_Toc6575"/>
            <w:bookmarkStart w:id="135" w:name="_Toc13496"/>
            <w:bookmarkStart w:id="136" w:name="_Toc27944"/>
            <w:bookmarkStart w:id="137" w:name="_Toc8627"/>
            <w:bookmarkStart w:id="138" w:name="_Toc23967"/>
            <w:bookmarkStart w:id="139" w:name="_Toc23932"/>
            <w:bookmarkStart w:id="140" w:name="_Toc26159"/>
            <w:r>
              <w:rPr>
                <w:rFonts w:hint="eastAsia" w:ascii="方正仿宋_GBK" w:eastAsia="方正仿宋_GBK" w:cs="方正仿宋_GBK"/>
                <w:bCs/>
                <w:szCs w:val="28"/>
              </w:rPr>
              <w:t>响应情况</w:t>
            </w:r>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tc>
        <w:tc>
          <w:tcPr>
            <w:tcW w:w="1322" w:type="dxa"/>
            <w:noWrap w:val="0"/>
            <w:vAlign w:val="center"/>
          </w:tcPr>
          <w:p w14:paraId="5A4B6C54">
            <w:pPr>
              <w:keepNext w:val="0"/>
              <w:keepLines w:val="0"/>
              <w:pageBreakBefore w:val="0"/>
              <w:widowControl/>
              <w:tabs>
                <w:tab w:val="left" w:pos="6300"/>
              </w:tabs>
              <w:kinsoku/>
              <w:wordWrap/>
              <w:overflowPunct/>
              <w:topLinePunct w:val="0"/>
              <w:autoSpaceDE/>
              <w:autoSpaceDN/>
              <w:bidi w:val="0"/>
              <w:adjustRightInd/>
              <w:snapToGrid w:val="0"/>
              <w:ind w:firstLine="0" w:firstLineChars="0"/>
              <w:jc w:val="both"/>
              <w:textAlignment w:val="auto"/>
              <w:outlineLvl w:val="9"/>
              <w:rPr>
                <w:rFonts w:hint="eastAsia" w:ascii="方正仿宋_GBK" w:eastAsia="方正仿宋_GBK" w:cs="方正仿宋_GBK"/>
                <w:bCs/>
                <w:szCs w:val="28"/>
              </w:rPr>
            </w:pPr>
            <w:bookmarkStart w:id="141" w:name="_Toc5337"/>
            <w:bookmarkStart w:id="142" w:name="_Toc32341"/>
            <w:bookmarkStart w:id="143" w:name="_Toc24465"/>
            <w:bookmarkStart w:id="144" w:name="_Toc1705"/>
            <w:bookmarkStart w:id="145" w:name="_Toc24024"/>
            <w:bookmarkStart w:id="146" w:name="_Toc13951"/>
            <w:bookmarkStart w:id="147" w:name="_Toc22381"/>
            <w:bookmarkStart w:id="148" w:name="_Toc29623"/>
            <w:bookmarkStart w:id="149" w:name="_Toc23644"/>
            <w:bookmarkStart w:id="150" w:name="_Toc12487"/>
            <w:bookmarkStart w:id="151" w:name="_Toc765"/>
            <w:bookmarkStart w:id="152" w:name="_Toc22705"/>
            <w:bookmarkStart w:id="153" w:name="_Toc20632"/>
            <w:bookmarkStart w:id="154" w:name="_Toc5516"/>
            <w:bookmarkStart w:id="155" w:name="_Toc28303"/>
            <w:bookmarkStart w:id="156" w:name="_Toc3568"/>
            <w:r>
              <w:rPr>
                <w:rFonts w:hint="eastAsia" w:ascii="方正仿宋_GBK" w:eastAsia="方正仿宋_GBK" w:cs="方正仿宋_GBK"/>
                <w:bCs/>
                <w:szCs w:val="28"/>
              </w:rPr>
              <w:t>差异说明</w:t>
            </w:r>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p>
        </w:tc>
      </w:tr>
      <w:tr w14:paraId="7FBEA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995" w:type="dxa"/>
            <w:noWrap w:val="0"/>
            <w:vAlign w:val="center"/>
          </w:tcPr>
          <w:p w14:paraId="22EA9FDA">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4DA024E7">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0D36C37B">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00BE8C51">
            <w:pPr>
              <w:tabs>
                <w:tab w:val="left" w:pos="6300"/>
              </w:tabs>
              <w:snapToGrid w:val="0"/>
              <w:ind w:firstLine="480"/>
              <w:jc w:val="center"/>
              <w:rPr>
                <w:rFonts w:hint="eastAsia" w:ascii="方正仿宋_GBK" w:eastAsia="方正仿宋_GBK" w:cs="方正仿宋_GBK"/>
                <w:bCs/>
                <w:szCs w:val="28"/>
              </w:rPr>
            </w:pPr>
          </w:p>
        </w:tc>
      </w:tr>
      <w:tr w14:paraId="33D5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995" w:type="dxa"/>
            <w:noWrap w:val="0"/>
            <w:vAlign w:val="center"/>
          </w:tcPr>
          <w:p w14:paraId="07324F1B">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7DC2E934">
            <w:pPr>
              <w:pStyle w:val="15"/>
              <w:ind w:left="0" w:leftChars="0" w:firstLine="0" w:firstLineChars="0"/>
              <w:rPr>
                <w:rFonts w:hint="eastAsia" w:ascii="方正仿宋_GBK" w:eastAsia="方正仿宋_GBK" w:cs="方正仿宋_GBK"/>
              </w:rPr>
            </w:pPr>
          </w:p>
        </w:tc>
        <w:tc>
          <w:tcPr>
            <w:tcW w:w="3730" w:type="dxa"/>
            <w:noWrap w:val="0"/>
            <w:vAlign w:val="center"/>
          </w:tcPr>
          <w:p w14:paraId="2AC38BD1">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73D5C2C1">
            <w:pPr>
              <w:tabs>
                <w:tab w:val="left" w:pos="6300"/>
              </w:tabs>
              <w:snapToGrid w:val="0"/>
              <w:ind w:firstLine="480"/>
              <w:jc w:val="center"/>
              <w:rPr>
                <w:rFonts w:hint="eastAsia" w:ascii="方正仿宋_GBK" w:eastAsia="方正仿宋_GBK" w:cs="方正仿宋_GBK"/>
                <w:bCs/>
                <w:szCs w:val="28"/>
              </w:rPr>
            </w:pPr>
          </w:p>
        </w:tc>
      </w:tr>
      <w:tr w14:paraId="570C2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7DC16D08">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6091B25B">
            <w:pPr>
              <w:pStyle w:val="15"/>
              <w:ind w:left="480" w:firstLine="880"/>
              <w:rPr>
                <w:rFonts w:hint="eastAsia" w:ascii="方正仿宋_GBK" w:eastAsia="方正仿宋_GBK" w:cs="方正仿宋_GBK"/>
              </w:rPr>
            </w:pPr>
          </w:p>
        </w:tc>
        <w:tc>
          <w:tcPr>
            <w:tcW w:w="3730" w:type="dxa"/>
            <w:noWrap w:val="0"/>
            <w:vAlign w:val="center"/>
          </w:tcPr>
          <w:p w14:paraId="3884CFB4">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6AA92FF4">
            <w:pPr>
              <w:tabs>
                <w:tab w:val="left" w:pos="6300"/>
              </w:tabs>
              <w:snapToGrid w:val="0"/>
              <w:ind w:firstLine="480"/>
              <w:jc w:val="center"/>
              <w:rPr>
                <w:rFonts w:hint="eastAsia" w:ascii="方正仿宋_GBK" w:eastAsia="方正仿宋_GBK" w:cs="方正仿宋_GBK"/>
                <w:bCs/>
                <w:szCs w:val="28"/>
              </w:rPr>
            </w:pPr>
          </w:p>
        </w:tc>
      </w:tr>
      <w:tr w14:paraId="138EF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5936D575">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435BF9A6">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502CC870">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32FBE7B8">
            <w:pPr>
              <w:tabs>
                <w:tab w:val="left" w:pos="6300"/>
              </w:tabs>
              <w:snapToGrid w:val="0"/>
              <w:ind w:firstLine="480"/>
              <w:jc w:val="center"/>
              <w:rPr>
                <w:rFonts w:hint="eastAsia" w:ascii="方正仿宋_GBK" w:eastAsia="方正仿宋_GBK" w:cs="方正仿宋_GBK"/>
                <w:bCs/>
                <w:szCs w:val="28"/>
              </w:rPr>
            </w:pPr>
          </w:p>
        </w:tc>
      </w:tr>
      <w:tr w14:paraId="77931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08EC78A5">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5C32DE7A">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4FD72C7D">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1FA04267">
            <w:pPr>
              <w:tabs>
                <w:tab w:val="left" w:pos="6300"/>
              </w:tabs>
              <w:snapToGrid w:val="0"/>
              <w:ind w:firstLine="480"/>
              <w:jc w:val="center"/>
              <w:rPr>
                <w:rFonts w:hint="eastAsia" w:ascii="方正仿宋_GBK" w:eastAsia="方正仿宋_GBK" w:cs="方正仿宋_GBK"/>
                <w:bCs/>
                <w:szCs w:val="28"/>
              </w:rPr>
            </w:pPr>
          </w:p>
        </w:tc>
      </w:tr>
      <w:tr w14:paraId="21DF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95" w:type="dxa"/>
            <w:noWrap w:val="0"/>
            <w:vAlign w:val="center"/>
          </w:tcPr>
          <w:p w14:paraId="110D3C16">
            <w:pPr>
              <w:tabs>
                <w:tab w:val="left" w:pos="6300"/>
              </w:tabs>
              <w:snapToGrid w:val="0"/>
              <w:ind w:firstLine="0" w:firstLineChars="0"/>
              <w:jc w:val="center"/>
              <w:rPr>
                <w:rFonts w:hint="eastAsia" w:ascii="方正仿宋_GBK" w:eastAsia="方正仿宋_GBK" w:cs="方正仿宋_GBK"/>
                <w:bCs/>
                <w:szCs w:val="28"/>
              </w:rPr>
            </w:pPr>
          </w:p>
        </w:tc>
        <w:tc>
          <w:tcPr>
            <w:tcW w:w="3714" w:type="dxa"/>
            <w:noWrap w:val="0"/>
            <w:vAlign w:val="center"/>
          </w:tcPr>
          <w:p w14:paraId="7AF33FE6">
            <w:pPr>
              <w:tabs>
                <w:tab w:val="left" w:pos="6300"/>
              </w:tabs>
              <w:snapToGrid w:val="0"/>
              <w:ind w:firstLine="480"/>
              <w:rPr>
                <w:rFonts w:hint="eastAsia" w:ascii="方正仿宋_GBK" w:eastAsia="方正仿宋_GBK" w:cs="方正仿宋_GBK"/>
                <w:bCs/>
                <w:szCs w:val="28"/>
              </w:rPr>
            </w:pPr>
          </w:p>
        </w:tc>
        <w:tc>
          <w:tcPr>
            <w:tcW w:w="3730" w:type="dxa"/>
            <w:noWrap w:val="0"/>
            <w:vAlign w:val="center"/>
          </w:tcPr>
          <w:p w14:paraId="6E1F092A">
            <w:pPr>
              <w:tabs>
                <w:tab w:val="left" w:pos="6300"/>
              </w:tabs>
              <w:snapToGrid w:val="0"/>
              <w:ind w:firstLine="480"/>
              <w:jc w:val="center"/>
              <w:rPr>
                <w:rFonts w:hint="eastAsia" w:ascii="方正仿宋_GBK" w:eastAsia="方正仿宋_GBK" w:cs="方正仿宋_GBK"/>
                <w:bCs/>
                <w:szCs w:val="28"/>
              </w:rPr>
            </w:pPr>
          </w:p>
        </w:tc>
        <w:tc>
          <w:tcPr>
            <w:tcW w:w="1322" w:type="dxa"/>
            <w:noWrap w:val="0"/>
            <w:vAlign w:val="center"/>
          </w:tcPr>
          <w:p w14:paraId="778C9744">
            <w:pPr>
              <w:tabs>
                <w:tab w:val="left" w:pos="6300"/>
              </w:tabs>
              <w:snapToGrid w:val="0"/>
              <w:ind w:firstLine="480"/>
              <w:jc w:val="center"/>
              <w:rPr>
                <w:rFonts w:hint="eastAsia" w:ascii="方正仿宋_GBK" w:eastAsia="方正仿宋_GBK" w:cs="方正仿宋_GBK"/>
                <w:bCs/>
                <w:szCs w:val="28"/>
              </w:rPr>
            </w:pPr>
          </w:p>
        </w:tc>
      </w:tr>
    </w:tbl>
    <w:p w14:paraId="5A58D0A4">
      <w:pPr>
        <w:spacing w:line="500" w:lineRule="exact"/>
        <w:ind w:firstLine="700" w:firstLineChars="250"/>
        <w:rPr>
          <w:rFonts w:hint="eastAsia" w:ascii="方正仿宋_GBK" w:eastAsia="方正仿宋_GBK" w:cs="方正仿宋_GBK"/>
          <w:sz w:val="21"/>
          <w:szCs w:val="21"/>
        </w:rPr>
      </w:pPr>
      <w:r>
        <w:rPr>
          <w:rFonts w:hint="eastAsia" w:ascii="方正仿宋_GBK" w:eastAsia="方正仿宋_GBK" w:cs="方正仿宋_GBK"/>
          <w:szCs w:val="28"/>
        </w:rPr>
        <w:t>供应商：                                      法定代表人或授权代表：</w:t>
      </w:r>
    </w:p>
    <w:p w14:paraId="4400CDCF">
      <w:pPr>
        <w:spacing w:line="500" w:lineRule="exact"/>
        <w:ind w:firstLine="840" w:firstLineChars="300"/>
        <w:rPr>
          <w:rFonts w:hint="eastAsia" w:ascii="方正仿宋_GBK" w:eastAsia="方正仿宋_GBK" w:cs="方正仿宋_GBK"/>
          <w:szCs w:val="28"/>
        </w:rPr>
      </w:pPr>
      <w:r>
        <w:rPr>
          <w:rFonts w:hint="eastAsia" w:ascii="方正仿宋_GBK" w:eastAsia="方正仿宋_GBK" w:cs="方正仿宋_GBK"/>
          <w:szCs w:val="28"/>
        </w:rPr>
        <w:t>（供应商公章）                               （签字或盖章）</w:t>
      </w:r>
    </w:p>
    <w:p w14:paraId="234745EB">
      <w:pPr>
        <w:tabs>
          <w:tab w:val="left" w:pos="6300"/>
        </w:tabs>
        <w:snapToGrid w:val="0"/>
        <w:spacing w:line="500" w:lineRule="exact"/>
        <w:ind w:firstLine="480"/>
        <w:rPr>
          <w:rFonts w:hint="eastAsia" w:ascii="方正仿宋_GBK" w:eastAsia="方正仿宋_GBK" w:cs="方正仿宋_GBK"/>
        </w:rPr>
      </w:pPr>
      <w:r>
        <w:rPr>
          <w:rFonts w:hint="eastAsia" w:ascii="方正仿宋_GBK" w:eastAsia="方正仿宋_GBK" w:cs="方正仿宋_GBK"/>
          <w:szCs w:val="28"/>
        </w:rPr>
        <w:t xml:space="preserve">                                            年     月     日</w:t>
      </w:r>
    </w:p>
    <w:p w14:paraId="1852C082">
      <w:pPr>
        <w:pStyle w:val="12"/>
        <w:ind w:left="0" w:leftChars="0" w:firstLine="480"/>
        <w:rPr>
          <w:rFonts w:hint="eastAsia" w:ascii="方正仿宋_GBK" w:eastAsia="方正仿宋_GBK" w:cs="方正仿宋_GBK"/>
          <w:sz w:val="24"/>
          <w:szCs w:val="24"/>
          <w:lang w:eastAsia="zh-CN"/>
        </w:rPr>
      </w:pPr>
      <w:r>
        <w:rPr>
          <w:rFonts w:hint="eastAsia" w:ascii="方正仿宋_GBK" w:eastAsia="方正仿宋_GBK" w:cs="方正仿宋_GBK"/>
          <w:color w:val="FF0000"/>
          <w:sz w:val="24"/>
          <w:szCs w:val="24"/>
          <w:lang w:eastAsia="zh-CN"/>
        </w:rPr>
        <w:t>注：</w:t>
      </w:r>
      <w:r>
        <w:rPr>
          <w:rFonts w:hint="eastAsia" w:ascii="方正仿宋_GBK" w:eastAsia="方正仿宋_GBK" w:cs="方正仿宋_GBK"/>
          <w:sz w:val="24"/>
          <w:szCs w:val="24"/>
          <w:lang w:eastAsia="zh-CN"/>
        </w:rPr>
        <w:t>该表按照项目</w:t>
      </w:r>
      <w:r>
        <w:rPr>
          <w:rFonts w:hint="eastAsia" w:ascii="方正仿宋_GBK" w:eastAsia="方正仿宋_GBK" w:cs="方正仿宋_GBK"/>
          <w:sz w:val="24"/>
          <w:szCs w:val="24"/>
          <w:lang w:val="en-US" w:eastAsia="zh-CN"/>
        </w:rPr>
        <w:t>技术</w:t>
      </w:r>
      <w:r>
        <w:rPr>
          <w:rFonts w:hint="eastAsia" w:ascii="方正仿宋_GBK" w:eastAsia="方正仿宋_GBK" w:cs="方正仿宋_GBK"/>
          <w:sz w:val="24"/>
          <w:szCs w:val="24"/>
          <w:lang w:eastAsia="zh-CN"/>
        </w:rPr>
        <w:t>需求如实填写，该表可扩展，并逐页签字或盖章；根据响应情况在“差异说明”项填写正偏离或负偏离及原因，完全符合的填写“无差异”。</w:t>
      </w:r>
    </w:p>
    <w:p w14:paraId="714F19DF">
      <w:pPr>
        <w:bidi w:val="0"/>
        <w:rPr>
          <w:rFonts w:hint="eastAsia"/>
        </w:rPr>
      </w:pPr>
      <w:bookmarkStart w:id="157" w:name="_Toc31434"/>
      <w:bookmarkStart w:id="158" w:name="_Toc24624"/>
      <w:bookmarkStart w:id="159" w:name="_Toc3037"/>
      <w:bookmarkStart w:id="160" w:name="_Toc20453"/>
      <w:bookmarkStart w:id="161" w:name="_Toc2162"/>
      <w:bookmarkStart w:id="162" w:name="_Toc10297"/>
      <w:bookmarkStart w:id="163" w:name="_Toc1687"/>
    </w:p>
    <w:p w14:paraId="4ECCFB59">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hAnsi="Times New Roman" w:eastAsia="方正仿宋_GBK" w:cs="方正仿宋_GBK"/>
          <w:szCs w:val="28"/>
        </w:rPr>
      </w:pPr>
      <w:r>
        <w:rPr>
          <w:rFonts w:hint="eastAsia" w:ascii="方正仿宋_GBK" w:hAnsi="Times New Roman" w:eastAsia="方正仿宋_GBK" w:cs="方正仿宋_GBK"/>
          <w:szCs w:val="28"/>
        </w:rPr>
        <w:t>（二）</w:t>
      </w:r>
      <w:bookmarkEnd w:id="157"/>
      <w:bookmarkEnd w:id="158"/>
      <w:bookmarkEnd w:id="159"/>
      <w:bookmarkEnd w:id="160"/>
      <w:bookmarkEnd w:id="161"/>
      <w:bookmarkEnd w:id="162"/>
      <w:r>
        <w:rPr>
          <w:rFonts w:hint="eastAsia" w:ascii="方正仿宋_GBK" w:hAnsi="Times New Roman" w:eastAsia="方正仿宋_GBK" w:cs="方正仿宋_GBK"/>
          <w:szCs w:val="28"/>
          <w:lang w:eastAsia="zh-CN"/>
        </w:rPr>
        <w:t>详细参数</w:t>
      </w:r>
      <w:r>
        <w:rPr>
          <w:rFonts w:hint="eastAsia" w:ascii="方正仿宋_GBK" w:eastAsia="方正仿宋_GBK" w:cs="方正仿宋_GBK"/>
          <w:szCs w:val="28"/>
          <w:lang w:eastAsia="zh-CN"/>
        </w:rPr>
        <w:t>、</w:t>
      </w:r>
      <w:r>
        <w:rPr>
          <w:rFonts w:hint="eastAsia" w:ascii="方正仿宋_GBK" w:hAnsi="Times New Roman" w:eastAsia="方正仿宋_GBK" w:cs="方正仿宋_GBK"/>
          <w:szCs w:val="28"/>
          <w:lang w:eastAsia="zh-CN"/>
        </w:rPr>
        <w:t>图片</w:t>
      </w:r>
      <w:r>
        <w:rPr>
          <w:rFonts w:hint="eastAsia" w:ascii="方正仿宋_GBK" w:eastAsia="方正仿宋_GBK" w:cs="方正仿宋_GBK"/>
          <w:szCs w:val="28"/>
          <w:lang w:eastAsia="zh-CN"/>
        </w:rPr>
        <w:t>及</w:t>
      </w:r>
      <w:r>
        <w:rPr>
          <w:rFonts w:hint="eastAsia" w:ascii="方正仿宋_GBK" w:hAnsi="Times New Roman" w:eastAsia="方正仿宋_GBK" w:cs="方正仿宋_GBK"/>
          <w:szCs w:val="28"/>
        </w:rPr>
        <w:t>其他技术</w:t>
      </w:r>
      <w:r>
        <w:rPr>
          <w:rFonts w:hint="eastAsia" w:ascii="方正仿宋_GBK" w:eastAsia="方正仿宋_GBK" w:cs="方正仿宋_GBK"/>
          <w:szCs w:val="28"/>
          <w:lang w:eastAsia="zh-CN"/>
        </w:rPr>
        <w:t>、售后维保资料、</w:t>
      </w:r>
      <w:r>
        <w:rPr>
          <w:rFonts w:hint="eastAsia" w:ascii="方正仿宋_GBK" w:hAnsi="Times New Roman" w:eastAsia="方正仿宋_GBK" w:cs="方正仿宋_GBK"/>
          <w:szCs w:val="28"/>
          <w:lang w:eastAsia="zh-CN"/>
        </w:rPr>
        <w:t>报价供应商在报价时需要提供所报价产品生产企业的正式授权或承诺书，无法提供正式授权资料的视为资料不全。</w:t>
      </w:r>
    </w:p>
    <w:p w14:paraId="20023155">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eastAsia="方正仿宋_GBK" w:cs="方正仿宋_GBK"/>
          <w:b/>
          <w:szCs w:val="28"/>
        </w:rPr>
      </w:pPr>
      <w:r>
        <w:rPr>
          <w:rFonts w:hint="eastAsia" w:ascii="方正仿宋_GBK" w:eastAsia="方正仿宋_GBK" w:cs="方正仿宋_GBK"/>
          <w:szCs w:val="28"/>
        </w:rPr>
        <w:br w:type="page"/>
      </w:r>
      <w:bookmarkEnd w:id="163"/>
      <w:bookmarkStart w:id="164" w:name="_Toc23111"/>
      <w:bookmarkStart w:id="165" w:name="_Toc17913"/>
      <w:bookmarkStart w:id="166" w:name="_Toc19929"/>
      <w:bookmarkStart w:id="167" w:name="_Toc25312"/>
      <w:bookmarkStart w:id="168" w:name="_Toc13002"/>
      <w:bookmarkStart w:id="169" w:name="_Toc6393"/>
      <w:bookmarkStart w:id="170" w:name="_Toc10033"/>
      <w:bookmarkStart w:id="171" w:name="_Toc31971"/>
      <w:bookmarkStart w:id="172" w:name="_Toc1253"/>
      <w:bookmarkStart w:id="173" w:name="_Toc12039"/>
      <w:r>
        <w:rPr>
          <w:rFonts w:hint="eastAsia" w:ascii="方正仿宋_GBK" w:hAnsi="Verdana" w:eastAsia="方正仿宋_GBK" w:cs="方正仿宋_GBK"/>
          <w:b/>
          <w:sz w:val="27"/>
          <w:szCs w:val="28"/>
        </w:rPr>
        <w:t>三、商务</w:t>
      </w:r>
      <w:bookmarkEnd w:id="164"/>
      <w:bookmarkEnd w:id="165"/>
      <w:bookmarkEnd w:id="166"/>
      <w:r>
        <w:rPr>
          <w:rFonts w:hint="eastAsia" w:ascii="方正仿宋_GBK" w:hAnsi="Verdana" w:eastAsia="方正仿宋_GBK" w:cs="方正仿宋_GBK"/>
          <w:b/>
          <w:sz w:val="27"/>
          <w:szCs w:val="28"/>
        </w:rPr>
        <w:t>部分</w:t>
      </w:r>
      <w:bookmarkEnd w:id="167"/>
      <w:bookmarkEnd w:id="168"/>
      <w:bookmarkEnd w:id="169"/>
      <w:bookmarkEnd w:id="170"/>
      <w:bookmarkEnd w:id="171"/>
      <w:bookmarkEnd w:id="172"/>
      <w:bookmarkEnd w:id="173"/>
    </w:p>
    <w:p w14:paraId="33CC733B">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hAnsi="Times New Roman" w:eastAsia="方正仿宋_GBK" w:cs="方正仿宋_GBK"/>
          <w:color w:val="000000"/>
          <w:szCs w:val="28"/>
          <w:lang w:eastAsia="zh-CN"/>
        </w:rPr>
      </w:pPr>
      <w:bookmarkStart w:id="174" w:name="_Toc4685"/>
      <w:bookmarkStart w:id="175" w:name="_Toc5244"/>
      <w:bookmarkStart w:id="176" w:name="_Toc11485"/>
      <w:bookmarkStart w:id="177" w:name="_Toc9441"/>
      <w:bookmarkStart w:id="178" w:name="_Toc4326"/>
      <w:bookmarkStart w:id="179" w:name="_Toc11247"/>
      <w:bookmarkStart w:id="180" w:name="_Toc8853"/>
      <w:r>
        <w:rPr>
          <w:rFonts w:hint="eastAsia" w:ascii="方正仿宋_GBK" w:hAnsi="Times New Roman" w:eastAsia="方正仿宋_GBK" w:cs="方正仿宋_GBK"/>
          <w:color w:val="000000"/>
          <w:szCs w:val="28"/>
          <w:lang w:eastAsia="zh-CN"/>
        </w:rPr>
        <w:t>（一）商务要求偏离表</w:t>
      </w:r>
      <w:bookmarkEnd w:id="174"/>
      <w:bookmarkEnd w:id="175"/>
      <w:bookmarkEnd w:id="176"/>
      <w:bookmarkEnd w:id="177"/>
      <w:bookmarkEnd w:id="178"/>
      <w:bookmarkEnd w:id="179"/>
      <w:bookmarkEnd w:id="180"/>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4190"/>
        <w:gridCol w:w="2638"/>
        <w:gridCol w:w="1417"/>
      </w:tblGrid>
      <w:tr w14:paraId="0538D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981" w:type="dxa"/>
            <w:noWrap w:val="0"/>
            <w:vAlign w:val="center"/>
          </w:tcPr>
          <w:p w14:paraId="17196906">
            <w:pPr>
              <w:keepNext w:val="0"/>
              <w:keepLines w:val="0"/>
              <w:pageBreakBefore w:val="0"/>
              <w:widowControl/>
              <w:tabs>
                <w:tab w:val="left" w:pos="6300"/>
              </w:tabs>
              <w:kinsoku/>
              <w:wordWrap/>
              <w:overflowPunct/>
              <w:topLinePunct w:val="0"/>
              <w:autoSpaceDE/>
              <w:autoSpaceDN/>
              <w:bidi w:val="0"/>
              <w:adjustRightInd/>
              <w:snapToGrid w:val="0"/>
              <w:ind w:firstLine="0" w:firstLineChars="0"/>
              <w:jc w:val="center"/>
              <w:textAlignment w:val="auto"/>
              <w:outlineLvl w:val="9"/>
              <w:rPr>
                <w:rFonts w:hint="eastAsia" w:ascii="方正仿宋_GBK" w:eastAsia="方正仿宋_GBK" w:cs="方正仿宋_GBK"/>
                <w:bCs/>
                <w:szCs w:val="28"/>
              </w:rPr>
            </w:pPr>
            <w:bookmarkStart w:id="181" w:name="_Toc1440"/>
            <w:bookmarkStart w:id="182" w:name="_Toc18775"/>
            <w:bookmarkStart w:id="183" w:name="_Toc6317"/>
            <w:bookmarkStart w:id="184" w:name="_Toc3507"/>
            <w:bookmarkStart w:id="185" w:name="_Toc30479"/>
            <w:bookmarkStart w:id="186" w:name="_Toc11193"/>
            <w:bookmarkStart w:id="187" w:name="_Toc13991"/>
            <w:bookmarkStart w:id="188" w:name="_Toc19827"/>
            <w:bookmarkStart w:id="189" w:name="_Toc7534"/>
            <w:bookmarkStart w:id="190" w:name="_Toc14996"/>
            <w:bookmarkStart w:id="191" w:name="_Toc32405"/>
            <w:bookmarkStart w:id="192" w:name="_Toc4464"/>
            <w:bookmarkStart w:id="193" w:name="_Toc3749"/>
            <w:bookmarkStart w:id="194" w:name="_Toc27674"/>
            <w:bookmarkStart w:id="195" w:name="_Toc12188"/>
            <w:bookmarkStart w:id="196" w:name="_Toc2499"/>
            <w:r>
              <w:rPr>
                <w:rFonts w:hint="eastAsia" w:ascii="方正仿宋_GBK" w:eastAsia="方正仿宋_GBK" w:cs="方正仿宋_GBK"/>
                <w:bCs/>
                <w:szCs w:val="28"/>
              </w:rPr>
              <w:t>序号</w:t>
            </w:r>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p>
        </w:tc>
        <w:tc>
          <w:tcPr>
            <w:tcW w:w="4190" w:type="dxa"/>
            <w:noWrap w:val="0"/>
            <w:vAlign w:val="center"/>
          </w:tcPr>
          <w:p w14:paraId="457F1B9B">
            <w:pPr>
              <w:keepNext w:val="0"/>
              <w:keepLines w:val="0"/>
              <w:pageBreakBefore w:val="0"/>
              <w:widowControl/>
              <w:tabs>
                <w:tab w:val="left" w:pos="6300"/>
              </w:tabs>
              <w:kinsoku/>
              <w:wordWrap/>
              <w:overflowPunct/>
              <w:topLinePunct w:val="0"/>
              <w:autoSpaceDE/>
              <w:autoSpaceDN/>
              <w:bidi w:val="0"/>
              <w:adjustRightInd/>
              <w:snapToGrid w:val="0"/>
              <w:ind w:firstLine="480"/>
              <w:jc w:val="center"/>
              <w:textAlignment w:val="auto"/>
              <w:outlineLvl w:val="9"/>
              <w:rPr>
                <w:rFonts w:hint="eastAsia" w:ascii="方正仿宋_GBK" w:eastAsia="方正仿宋_GBK" w:cs="方正仿宋_GBK"/>
                <w:bCs/>
                <w:szCs w:val="28"/>
              </w:rPr>
            </w:pPr>
            <w:bookmarkStart w:id="197" w:name="_Toc20029"/>
            <w:bookmarkStart w:id="198" w:name="_Toc18983"/>
            <w:bookmarkStart w:id="199" w:name="_Toc511"/>
            <w:bookmarkStart w:id="200" w:name="_Toc28028"/>
            <w:bookmarkStart w:id="201" w:name="_Toc14590"/>
            <w:bookmarkStart w:id="202" w:name="_Toc2255"/>
            <w:bookmarkStart w:id="203" w:name="_Toc2306"/>
            <w:bookmarkStart w:id="204" w:name="_Toc16190"/>
            <w:bookmarkStart w:id="205" w:name="_Toc666"/>
            <w:bookmarkStart w:id="206" w:name="_Toc10205"/>
            <w:r>
              <w:rPr>
                <w:rFonts w:hint="eastAsia" w:ascii="方正仿宋_GBK" w:eastAsia="方正仿宋_GBK" w:cs="方正仿宋_GBK"/>
                <w:bCs/>
                <w:szCs w:val="28"/>
              </w:rPr>
              <w:t>商务要求</w:t>
            </w:r>
            <w:bookmarkEnd w:id="197"/>
            <w:bookmarkEnd w:id="198"/>
            <w:bookmarkEnd w:id="199"/>
            <w:bookmarkEnd w:id="200"/>
            <w:bookmarkEnd w:id="201"/>
            <w:bookmarkEnd w:id="202"/>
            <w:bookmarkEnd w:id="203"/>
            <w:bookmarkEnd w:id="204"/>
            <w:bookmarkEnd w:id="205"/>
            <w:bookmarkEnd w:id="206"/>
          </w:p>
        </w:tc>
        <w:tc>
          <w:tcPr>
            <w:tcW w:w="2638" w:type="dxa"/>
            <w:noWrap w:val="0"/>
            <w:vAlign w:val="center"/>
          </w:tcPr>
          <w:p w14:paraId="319EE813">
            <w:pPr>
              <w:keepNext w:val="0"/>
              <w:keepLines w:val="0"/>
              <w:pageBreakBefore w:val="0"/>
              <w:widowControl/>
              <w:tabs>
                <w:tab w:val="left" w:pos="6300"/>
              </w:tabs>
              <w:kinsoku/>
              <w:wordWrap/>
              <w:overflowPunct/>
              <w:topLinePunct w:val="0"/>
              <w:autoSpaceDE/>
              <w:autoSpaceDN/>
              <w:bidi w:val="0"/>
              <w:adjustRightInd/>
              <w:snapToGrid w:val="0"/>
              <w:ind w:firstLine="480"/>
              <w:jc w:val="center"/>
              <w:textAlignment w:val="auto"/>
              <w:outlineLvl w:val="9"/>
              <w:rPr>
                <w:rFonts w:hint="eastAsia" w:ascii="方正仿宋_GBK" w:eastAsia="方正仿宋_GBK" w:cs="方正仿宋_GBK"/>
                <w:bCs/>
                <w:szCs w:val="28"/>
              </w:rPr>
            </w:pPr>
            <w:bookmarkStart w:id="207" w:name="_Toc1158"/>
            <w:bookmarkStart w:id="208" w:name="_Toc31057"/>
            <w:bookmarkStart w:id="209" w:name="_Toc12048"/>
            <w:bookmarkStart w:id="210" w:name="_Toc31941"/>
            <w:bookmarkStart w:id="211" w:name="_Toc14545"/>
            <w:bookmarkStart w:id="212" w:name="_Toc12956"/>
            <w:bookmarkStart w:id="213" w:name="_Toc28075"/>
            <w:bookmarkStart w:id="214" w:name="_Toc676"/>
            <w:bookmarkStart w:id="215" w:name="_Toc24673"/>
            <w:bookmarkStart w:id="216" w:name="_Toc12725"/>
            <w:bookmarkStart w:id="217" w:name="_Toc23308"/>
            <w:bookmarkStart w:id="218" w:name="_Toc19103"/>
            <w:bookmarkStart w:id="219" w:name="_Toc5715"/>
            <w:bookmarkStart w:id="220" w:name="_Toc8694"/>
            <w:bookmarkStart w:id="221" w:name="_Toc28000"/>
            <w:bookmarkStart w:id="222" w:name="_Toc79"/>
            <w:r>
              <w:rPr>
                <w:rFonts w:hint="eastAsia" w:ascii="方正仿宋_GBK" w:eastAsia="方正仿宋_GBK" w:cs="方正仿宋_GBK"/>
                <w:bCs/>
                <w:szCs w:val="28"/>
              </w:rPr>
              <w:t>响应情况</w:t>
            </w:r>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p>
        </w:tc>
        <w:tc>
          <w:tcPr>
            <w:tcW w:w="1417" w:type="dxa"/>
            <w:noWrap w:val="0"/>
            <w:vAlign w:val="center"/>
          </w:tcPr>
          <w:p w14:paraId="1702C457">
            <w:pPr>
              <w:keepNext w:val="0"/>
              <w:keepLines w:val="0"/>
              <w:pageBreakBefore w:val="0"/>
              <w:widowControl/>
              <w:tabs>
                <w:tab w:val="left" w:pos="6300"/>
              </w:tabs>
              <w:kinsoku/>
              <w:wordWrap/>
              <w:overflowPunct/>
              <w:topLinePunct w:val="0"/>
              <w:autoSpaceDE/>
              <w:autoSpaceDN/>
              <w:bidi w:val="0"/>
              <w:adjustRightInd/>
              <w:snapToGrid w:val="0"/>
              <w:ind w:firstLine="0" w:firstLineChars="0"/>
              <w:jc w:val="center"/>
              <w:textAlignment w:val="auto"/>
              <w:outlineLvl w:val="9"/>
              <w:rPr>
                <w:rFonts w:hint="eastAsia" w:ascii="方正仿宋_GBK" w:eastAsia="方正仿宋_GBK" w:cs="方正仿宋_GBK"/>
                <w:bCs/>
                <w:szCs w:val="28"/>
              </w:rPr>
            </w:pPr>
            <w:bookmarkStart w:id="223" w:name="_Toc24700"/>
            <w:bookmarkStart w:id="224" w:name="_Toc159"/>
            <w:bookmarkStart w:id="225" w:name="_Toc31838"/>
            <w:bookmarkStart w:id="226" w:name="_Toc23043"/>
            <w:bookmarkStart w:id="227" w:name="_Toc2442"/>
            <w:bookmarkStart w:id="228" w:name="_Toc15568"/>
            <w:bookmarkStart w:id="229" w:name="_Toc29887"/>
            <w:bookmarkStart w:id="230" w:name="_Toc10781"/>
            <w:bookmarkStart w:id="231" w:name="_Toc26868"/>
            <w:bookmarkStart w:id="232" w:name="_Toc31204"/>
            <w:bookmarkStart w:id="233" w:name="_Toc16986"/>
            <w:bookmarkStart w:id="234" w:name="_Toc12700"/>
            <w:bookmarkStart w:id="235" w:name="_Toc20828"/>
            <w:bookmarkStart w:id="236" w:name="_Toc2956"/>
            <w:bookmarkStart w:id="237" w:name="_Toc4239"/>
            <w:bookmarkStart w:id="238" w:name="_Toc29935"/>
            <w:r>
              <w:rPr>
                <w:rFonts w:hint="eastAsia" w:ascii="方正仿宋_GBK" w:eastAsia="方正仿宋_GBK" w:cs="方正仿宋_GBK"/>
                <w:bCs/>
                <w:szCs w:val="28"/>
              </w:rPr>
              <w:t>差异说明</w:t>
            </w:r>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tc>
      </w:tr>
      <w:tr w14:paraId="43395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00E5B6B7">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2A2C11F0">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2C761959">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055FA184">
            <w:pPr>
              <w:tabs>
                <w:tab w:val="left" w:pos="6300"/>
              </w:tabs>
              <w:snapToGrid w:val="0"/>
              <w:ind w:firstLine="480"/>
              <w:jc w:val="center"/>
              <w:rPr>
                <w:rFonts w:hint="eastAsia" w:ascii="方正仿宋_GBK" w:eastAsia="方正仿宋_GBK" w:cs="方正仿宋_GBK"/>
                <w:bCs/>
                <w:szCs w:val="28"/>
              </w:rPr>
            </w:pPr>
          </w:p>
        </w:tc>
      </w:tr>
      <w:tr w14:paraId="6E1FE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5C0E42ED">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23EB1C89">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2EDA6D76">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3B4A9005">
            <w:pPr>
              <w:tabs>
                <w:tab w:val="left" w:pos="6300"/>
              </w:tabs>
              <w:snapToGrid w:val="0"/>
              <w:ind w:firstLine="480"/>
              <w:jc w:val="center"/>
              <w:rPr>
                <w:rFonts w:hint="eastAsia" w:ascii="方正仿宋_GBK" w:eastAsia="方正仿宋_GBK" w:cs="方正仿宋_GBK"/>
                <w:bCs/>
                <w:szCs w:val="28"/>
              </w:rPr>
            </w:pPr>
          </w:p>
        </w:tc>
      </w:tr>
      <w:tr w14:paraId="3C3B9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5BAA1965">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70F5EFAA">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3C080211">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637D2873">
            <w:pPr>
              <w:tabs>
                <w:tab w:val="left" w:pos="6300"/>
              </w:tabs>
              <w:snapToGrid w:val="0"/>
              <w:ind w:firstLine="480"/>
              <w:jc w:val="center"/>
              <w:rPr>
                <w:rFonts w:hint="eastAsia" w:ascii="方正仿宋_GBK" w:eastAsia="方正仿宋_GBK" w:cs="方正仿宋_GBK"/>
                <w:bCs/>
                <w:szCs w:val="28"/>
              </w:rPr>
            </w:pPr>
          </w:p>
        </w:tc>
      </w:tr>
      <w:tr w14:paraId="17764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2E5A4814">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2B4959D0">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0EBDB1C9">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183AEB24">
            <w:pPr>
              <w:tabs>
                <w:tab w:val="left" w:pos="6300"/>
              </w:tabs>
              <w:snapToGrid w:val="0"/>
              <w:ind w:firstLine="480"/>
              <w:jc w:val="center"/>
              <w:rPr>
                <w:rFonts w:hint="eastAsia" w:ascii="方正仿宋_GBK" w:eastAsia="方正仿宋_GBK" w:cs="方正仿宋_GBK"/>
                <w:bCs/>
                <w:szCs w:val="28"/>
              </w:rPr>
            </w:pPr>
          </w:p>
        </w:tc>
      </w:tr>
      <w:tr w14:paraId="0B529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53538DE8">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68C63997">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7AAAA370">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2C7D93AA">
            <w:pPr>
              <w:tabs>
                <w:tab w:val="left" w:pos="6300"/>
              </w:tabs>
              <w:snapToGrid w:val="0"/>
              <w:ind w:firstLine="480"/>
              <w:jc w:val="center"/>
              <w:rPr>
                <w:rFonts w:hint="eastAsia" w:ascii="方正仿宋_GBK" w:eastAsia="方正仿宋_GBK" w:cs="方正仿宋_GBK"/>
                <w:bCs/>
                <w:szCs w:val="28"/>
              </w:rPr>
            </w:pPr>
          </w:p>
        </w:tc>
      </w:tr>
      <w:tr w14:paraId="41B6E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981" w:type="dxa"/>
            <w:noWrap w:val="0"/>
            <w:vAlign w:val="center"/>
          </w:tcPr>
          <w:p w14:paraId="41287343">
            <w:pPr>
              <w:tabs>
                <w:tab w:val="left" w:pos="6300"/>
              </w:tabs>
              <w:snapToGrid w:val="0"/>
              <w:ind w:firstLine="0" w:firstLineChars="0"/>
              <w:jc w:val="center"/>
              <w:rPr>
                <w:rFonts w:hint="eastAsia" w:ascii="方正仿宋_GBK" w:eastAsia="方正仿宋_GBK" w:cs="方正仿宋_GBK"/>
                <w:bCs/>
                <w:szCs w:val="28"/>
              </w:rPr>
            </w:pPr>
          </w:p>
        </w:tc>
        <w:tc>
          <w:tcPr>
            <w:tcW w:w="4190" w:type="dxa"/>
            <w:noWrap w:val="0"/>
            <w:vAlign w:val="center"/>
          </w:tcPr>
          <w:p w14:paraId="78B5EF4D">
            <w:pPr>
              <w:tabs>
                <w:tab w:val="left" w:pos="6300"/>
              </w:tabs>
              <w:snapToGrid w:val="0"/>
              <w:ind w:firstLine="0" w:firstLineChars="0"/>
              <w:jc w:val="both"/>
              <w:rPr>
                <w:rFonts w:hint="eastAsia" w:ascii="方正仿宋_GBK" w:eastAsia="方正仿宋_GBK" w:cs="方正仿宋_GBK"/>
                <w:bCs/>
                <w:szCs w:val="28"/>
              </w:rPr>
            </w:pPr>
          </w:p>
        </w:tc>
        <w:tc>
          <w:tcPr>
            <w:tcW w:w="2638" w:type="dxa"/>
            <w:noWrap w:val="0"/>
            <w:vAlign w:val="center"/>
          </w:tcPr>
          <w:p w14:paraId="48050C08">
            <w:pPr>
              <w:tabs>
                <w:tab w:val="left" w:pos="6300"/>
              </w:tabs>
              <w:snapToGrid w:val="0"/>
              <w:ind w:firstLine="480"/>
              <w:jc w:val="center"/>
              <w:rPr>
                <w:rFonts w:hint="eastAsia" w:ascii="方正仿宋_GBK" w:eastAsia="方正仿宋_GBK" w:cs="方正仿宋_GBK"/>
                <w:bCs/>
                <w:szCs w:val="28"/>
              </w:rPr>
            </w:pPr>
          </w:p>
        </w:tc>
        <w:tc>
          <w:tcPr>
            <w:tcW w:w="1417" w:type="dxa"/>
            <w:noWrap w:val="0"/>
            <w:vAlign w:val="center"/>
          </w:tcPr>
          <w:p w14:paraId="135355B8">
            <w:pPr>
              <w:tabs>
                <w:tab w:val="left" w:pos="6300"/>
              </w:tabs>
              <w:snapToGrid w:val="0"/>
              <w:ind w:firstLine="480"/>
              <w:jc w:val="center"/>
              <w:rPr>
                <w:rFonts w:hint="eastAsia" w:ascii="方正仿宋_GBK" w:eastAsia="方正仿宋_GBK" w:cs="方正仿宋_GBK"/>
                <w:bCs/>
                <w:szCs w:val="28"/>
              </w:rPr>
            </w:pPr>
          </w:p>
        </w:tc>
      </w:tr>
    </w:tbl>
    <w:p w14:paraId="45FB028E">
      <w:pPr>
        <w:spacing w:line="500" w:lineRule="exact"/>
        <w:ind w:firstLine="700" w:firstLineChars="250"/>
        <w:rPr>
          <w:rFonts w:hint="eastAsia" w:ascii="方正仿宋_GBK" w:eastAsia="方正仿宋_GBK" w:cs="方正仿宋_GBK"/>
          <w:szCs w:val="28"/>
        </w:rPr>
      </w:pPr>
      <w:r>
        <w:rPr>
          <w:rFonts w:hint="eastAsia" w:ascii="方正仿宋_GBK" w:eastAsia="方正仿宋_GBK" w:cs="方正仿宋_GBK"/>
          <w:szCs w:val="28"/>
        </w:rPr>
        <w:t>供应商：                                      法定代表人或授权代表：</w:t>
      </w:r>
    </w:p>
    <w:p w14:paraId="6B2769CF">
      <w:pPr>
        <w:spacing w:line="500" w:lineRule="exact"/>
        <w:ind w:firstLine="480"/>
        <w:rPr>
          <w:rFonts w:hint="eastAsia" w:ascii="方正仿宋_GBK" w:eastAsia="方正仿宋_GBK" w:cs="方正仿宋_GBK"/>
          <w:szCs w:val="28"/>
        </w:rPr>
      </w:pPr>
      <w:r>
        <w:rPr>
          <w:rFonts w:hint="eastAsia" w:ascii="方正仿宋_GBK" w:eastAsia="方正仿宋_GBK" w:cs="方正仿宋_GBK"/>
          <w:szCs w:val="28"/>
        </w:rPr>
        <w:t xml:space="preserve">    </w:t>
      </w:r>
    </w:p>
    <w:p w14:paraId="591328A4">
      <w:pPr>
        <w:spacing w:line="500" w:lineRule="exact"/>
        <w:ind w:firstLine="840" w:firstLineChars="300"/>
        <w:rPr>
          <w:rFonts w:hint="eastAsia" w:ascii="方正仿宋_GBK" w:eastAsia="方正仿宋_GBK" w:cs="方正仿宋_GBK"/>
          <w:szCs w:val="28"/>
        </w:rPr>
      </w:pPr>
      <w:r>
        <w:rPr>
          <w:rFonts w:hint="eastAsia" w:ascii="方正仿宋_GBK" w:eastAsia="方正仿宋_GBK" w:cs="方正仿宋_GBK"/>
          <w:szCs w:val="28"/>
        </w:rPr>
        <w:t>（供应商公章）                               （签字或盖章）</w:t>
      </w:r>
    </w:p>
    <w:p w14:paraId="0C8D4B0B">
      <w:pPr>
        <w:tabs>
          <w:tab w:val="left" w:pos="6300"/>
        </w:tabs>
        <w:snapToGrid w:val="0"/>
        <w:spacing w:line="500" w:lineRule="exact"/>
        <w:ind w:firstLine="480"/>
        <w:rPr>
          <w:rFonts w:hint="eastAsia" w:ascii="方正仿宋_GBK" w:eastAsia="方正仿宋_GBK" w:cs="方正仿宋_GBK"/>
        </w:rPr>
      </w:pPr>
      <w:r>
        <w:rPr>
          <w:rFonts w:hint="eastAsia" w:ascii="方正仿宋_GBK" w:eastAsia="方正仿宋_GBK" w:cs="方正仿宋_GBK"/>
          <w:szCs w:val="28"/>
        </w:rPr>
        <w:t xml:space="preserve">                                            年     月     日</w:t>
      </w:r>
    </w:p>
    <w:p w14:paraId="0ABF812A">
      <w:pPr>
        <w:pStyle w:val="12"/>
        <w:ind w:left="0" w:leftChars="0" w:firstLine="480"/>
        <w:rPr>
          <w:rFonts w:hint="eastAsia" w:ascii="方正仿宋_GBK" w:eastAsia="方正仿宋_GBK" w:cs="方正仿宋_GBK"/>
          <w:sz w:val="24"/>
          <w:szCs w:val="24"/>
          <w:lang w:eastAsia="zh-CN"/>
        </w:rPr>
      </w:pPr>
      <w:r>
        <w:rPr>
          <w:rFonts w:hint="eastAsia" w:ascii="方正仿宋_GBK" w:eastAsia="方正仿宋_GBK" w:cs="方正仿宋_GBK"/>
          <w:color w:val="FF0000"/>
          <w:sz w:val="24"/>
          <w:szCs w:val="24"/>
          <w:lang w:eastAsia="zh-CN"/>
        </w:rPr>
        <w:t>注：</w:t>
      </w:r>
      <w:r>
        <w:rPr>
          <w:rFonts w:hint="eastAsia" w:ascii="方正仿宋_GBK" w:eastAsia="方正仿宋_GBK" w:cs="方正仿宋_GBK"/>
          <w:sz w:val="24"/>
          <w:szCs w:val="24"/>
          <w:lang w:eastAsia="zh-CN"/>
        </w:rPr>
        <w:t>该表按照采购文件中商务要求如实填写，该表可扩展，并逐页签字或盖章；根据响应情况在“差异说明”项填写正偏离或负偏离及原因，完全符合的填写“无差异”。</w:t>
      </w:r>
    </w:p>
    <w:p w14:paraId="48729D4E">
      <w:pPr>
        <w:pStyle w:val="12"/>
        <w:ind w:left="0" w:leftChars="0" w:firstLine="0" w:firstLineChars="0"/>
        <w:rPr>
          <w:rFonts w:hint="eastAsia" w:ascii="方正仿宋_GBK" w:eastAsia="方正仿宋_GBK" w:cs="方正仿宋_GBK"/>
          <w:kern w:val="2"/>
          <w:sz w:val="28"/>
          <w:szCs w:val="28"/>
          <w:lang w:eastAsia="zh-CN"/>
        </w:rPr>
      </w:pPr>
    </w:p>
    <w:p w14:paraId="7D022A36">
      <w:pPr>
        <w:keepNext w:val="0"/>
        <w:keepLines w:val="0"/>
        <w:pageBreakBefore w:val="0"/>
        <w:widowControl/>
        <w:kinsoku/>
        <w:wordWrap/>
        <w:overflowPunct/>
        <w:topLinePunct w:val="0"/>
        <w:autoSpaceDE/>
        <w:autoSpaceDN/>
        <w:bidi w:val="0"/>
        <w:adjustRightInd/>
        <w:snapToGrid/>
        <w:spacing w:line="312" w:lineRule="auto"/>
        <w:ind w:firstLine="480"/>
        <w:textAlignment w:val="auto"/>
        <w:outlineLvl w:val="2"/>
        <w:rPr>
          <w:rFonts w:hint="eastAsia" w:ascii="方正仿宋_GBK" w:hAnsi="Times New Roman" w:eastAsia="方正仿宋_GBK" w:cs="方正仿宋_GBK"/>
          <w:color w:val="000000"/>
          <w:szCs w:val="28"/>
          <w:lang w:eastAsia="zh-CN"/>
        </w:rPr>
      </w:pPr>
      <w:bookmarkStart w:id="239" w:name="_Toc27537"/>
      <w:bookmarkStart w:id="240" w:name="_Toc6001"/>
      <w:bookmarkStart w:id="241" w:name="_Toc13314"/>
      <w:r>
        <w:rPr>
          <w:rFonts w:hint="eastAsia" w:ascii="方正仿宋_GBK" w:hAnsi="Times New Roman" w:eastAsia="方正仿宋_GBK" w:cs="方正仿宋_GBK"/>
          <w:color w:val="000000"/>
          <w:szCs w:val="28"/>
          <w:lang w:eastAsia="zh-CN"/>
        </w:rPr>
        <w:t>（二）其他商务资料</w:t>
      </w:r>
      <w:bookmarkEnd w:id="239"/>
      <w:bookmarkEnd w:id="240"/>
      <w:bookmarkEnd w:id="241"/>
      <w:r>
        <w:rPr>
          <w:rFonts w:hint="eastAsia" w:ascii="方正仿宋_GBK" w:hAnsi="Times New Roman" w:eastAsia="方正仿宋_GBK" w:cs="方正仿宋_GBK"/>
          <w:color w:val="000000"/>
          <w:szCs w:val="28"/>
          <w:lang w:eastAsia="zh-CN"/>
        </w:rPr>
        <w:t>（格式自拟）</w:t>
      </w:r>
    </w:p>
    <w:p w14:paraId="4936D6F7">
      <w:pPr>
        <w:bidi w:val="0"/>
        <w:rPr>
          <w:rFonts w:hint="eastAsia"/>
        </w:rPr>
      </w:pPr>
    </w:p>
    <w:p w14:paraId="7DCA2265">
      <w:pPr>
        <w:tabs>
          <w:tab w:val="left" w:pos="6300"/>
        </w:tabs>
        <w:snapToGrid w:val="0"/>
        <w:spacing w:line="312" w:lineRule="auto"/>
        <w:ind w:firstLine="0" w:firstLineChars="0"/>
        <w:rPr>
          <w:rFonts w:hint="eastAsia" w:ascii="方正仿宋_GBK" w:eastAsia="方正仿宋_GBK" w:cs="方正仿宋_GBK"/>
          <w:szCs w:val="28"/>
        </w:rPr>
      </w:pPr>
    </w:p>
    <w:p w14:paraId="5F1638E5">
      <w:pPr>
        <w:ind w:firstLine="480"/>
        <w:rPr>
          <w:rFonts w:hint="eastAsia"/>
        </w:rPr>
      </w:pPr>
    </w:p>
    <w:p w14:paraId="618039B0">
      <w:pPr>
        <w:ind w:firstLine="480"/>
        <w:rPr>
          <w:rFonts w:hint="eastAsia"/>
        </w:rPr>
      </w:pPr>
    </w:p>
    <w:p w14:paraId="7F9CAD28">
      <w:pPr>
        <w:ind w:firstLine="480"/>
        <w:rPr>
          <w:rFonts w:hint="eastAsia"/>
        </w:rPr>
      </w:pPr>
    </w:p>
    <w:p w14:paraId="05B4109C">
      <w:pPr>
        <w:ind w:firstLine="480"/>
        <w:rPr>
          <w:rFonts w:hint="eastAsia"/>
        </w:rPr>
      </w:pPr>
    </w:p>
    <w:p w14:paraId="6DA7C4F5">
      <w:pPr>
        <w:ind w:firstLine="480"/>
        <w:rPr>
          <w:rFonts w:hint="eastAsia"/>
        </w:rPr>
      </w:pPr>
    </w:p>
    <w:p w14:paraId="6BA43EB2">
      <w:pPr>
        <w:ind w:firstLine="480"/>
        <w:rPr>
          <w:rFonts w:hint="eastAsia"/>
        </w:rPr>
      </w:pPr>
    </w:p>
    <w:p w14:paraId="5D12134B">
      <w:pPr>
        <w:spacing w:line="312" w:lineRule="auto"/>
        <w:ind w:firstLine="0" w:firstLineChars="0"/>
        <w:outlineLvl w:val="0"/>
        <w:rPr>
          <w:rFonts w:hint="eastAsia" w:ascii="方正仿宋_GBK" w:eastAsia="方正仿宋_GBK" w:cs="方正仿宋_GBK"/>
          <w:b/>
          <w:szCs w:val="28"/>
        </w:rPr>
        <w:sectPr>
          <w:headerReference r:id="rId9" w:type="default"/>
          <w:footerReference r:id="rId10" w:type="default"/>
          <w:pgSz w:w="11907" w:h="16840"/>
          <w:pgMar w:top="1134" w:right="1191" w:bottom="1134" w:left="1304" w:header="851" w:footer="992" w:gutter="0"/>
          <w:pgNumType w:fmt="numberInDash"/>
          <w:cols w:space="720" w:num="1"/>
          <w:docGrid w:linePitch="380" w:charSpace="-4913"/>
        </w:sectPr>
      </w:pPr>
      <w:bookmarkStart w:id="242" w:name="_Toc11114"/>
      <w:bookmarkStart w:id="243" w:name="_Toc3675"/>
      <w:bookmarkStart w:id="244" w:name="_Toc14904"/>
      <w:bookmarkStart w:id="245" w:name="_Toc2498"/>
    </w:p>
    <w:bookmarkEnd w:id="242"/>
    <w:bookmarkEnd w:id="243"/>
    <w:bookmarkEnd w:id="244"/>
    <w:bookmarkEnd w:id="245"/>
    <w:p w14:paraId="2D63FAD4">
      <w:pPr>
        <w:keepNext w:val="0"/>
        <w:keepLines w:val="0"/>
        <w:pageBreakBefore w:val="0"/>
        <w:widowControl/>
        <w:numPr>
          <w:ilvl w:val="0"/>
          <w:numId w:val="3"/>
        </w:numPr>
        <w:kinsoku/>
        <w:wordWrap/>
        <w:overflowPunct/>
        <w:topLinePunct w:val="0"/>
        <w:autoSpaceDE/>
        <w:autoSpaceDN/>
        <w:bidi w:val="0"/>
        <w:adjustRightInd/>
        <w:snapToGrid/>
        <w:spacing w:line="312" w:lineRule="auto"/>
        <w:ind w:firstLine="0" w:firstLineChars="0"/>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r>
        <w:rPr>
          <w:rFonts w:hint="eastAsia" w:ascii="仿宋" w:hAnsi="仿宋" w:eastAsia="仿宋" w:cs="仿宋"/>
          <w:i w:val="0"/>
          <w:iCs w:val="0"/>
          <w:caps w:val="0"/>
          <w:color w:val="333333"/>
          <w:spacing w:val="0"/>
          <w:sz w:val="32"/>
          <w:szCs w:val="32"/>
          <w:shd w:val="clear" w:color="auto" w:fill="FFFFFF"/>
        </w:rPr>
        <w:t>《法人营业执照》、《医疗器械产品注册证》、《医疗器械经营企业许可证》</w:t>
      </w:r>
      <w:r>
        <w:rPr>
          <w:rFonts w:hint="eastAsia" w:ascii="仿宋" w:hAnsi="仿宋" w:eastAsia="仿宋" w:cs="仿宋"/>
          <w:i w:val="0"/>
          <w:iCs w:val="0"/>
          <w:caps w:val="0"/>
          <w:color w:val="333333"/>
          <w:spacing w:val="0"/>
          <w:sz w:val="32"/>
          <w:szCs w:val="32"/>
          <w:shd w:val="clear" w:color="auto" w:fill="FFFFFF"/>
          <w:lang w:eastAsia="zh-CN"/>
        </w:rPr>
        <w:t>、</w:t>
      </w:r>
    </w:p>
    <w:p w14:paraId="50DEF898">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52F25EE0">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1B92521B">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32CB4283">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3A2097B7">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10A54F22">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1142C381">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05D8D401">
      <w:pPr>
        <w:keepNext w:val="0"/>
        <w:keepLines w:val="0"/>
        <w:pageBreakBefore w:val="0"/>
        <w:widowControl/>
        <w:numPr>
          <w:ilvl w:val="0"/>
          <w:numId w:val="0"/>
        </w:numPr>
        <w:kinsoku/>
        <w:wordWrap/>
        <w:overflowPunct/>
        <w:topLinePunct w:val="0"/>
        <w:autoSpaceDE/>
        <w:autoSpaceDN/>
        <w:bidi w:val="0"/>
        <w:adjustRightInd/>
        <w:snapToGrid/>
        <w:spacing w:line="312" w:lineRule="auto"/>
        <w:jc w:val="both"/>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p>
    <w:p w14:paraId="7773ABD2">
      <w:pPr>
        <w:keepNext w:val="0"/>
        <w:keepLines w:val="0"/>
        <w:pageBreakBefore w:val="0"/>
        <w:widowControl/>
        <w:numPr>
          <w:ilvl w:val="0"/>
          <w:numId w:val="3"/>
        </w:numPr>
        <w:kinsoku/>
        <w:wordWrap/>
        <w:overflowPunct/>
        <w:topLinePunct w:val="0"/>
        <w:autoSpaceDE/>
        <w:autoSpaceDN/>
        <w:bidi w:val="0"/>
        <w:adjustRightInd/>
        <w:snapToGrid/>
        <w:spacing w:line="312" w:lineRule="auto"/>
        <w:ind w:firstLine="0" w:firstLineChars="0"/>
        <w:textAlignment w:val="auto"/>
        <w:outlineLvl w:val="2"/>
        <w:rPr>
          <w:rFonts w:hint="eastAsia" w:ascii="仿宋" w:hAnsi="仿宋" w:eastAsia="仿宋" w:cs="仿宋"/>
          <w:i w:val="0"/>
          <w:iCs w:val="0"/>
          <w:caps w:val="0"/>
          <w:color w:val="333333"/>
          <w:spacing w:val="0"/>
          <w:sz w:val="32"/>
          <w:szCs w:val="32"/>
          <w:shd w:val="clear" w:color="auto" w:fill="FFFFFF"/>
          <w:lang w:eastAsia="zh-CN"/>
        </w:rPr>
      </w:pPr>
      <w:r>
        <w:rPr>
          <w:rFonts w:hint="eastAsia" w:ascii="仿宋" w:hAnsi="仿宋" w:eastAsia="仿宋" w:cs="仿宋"/>
          <w:i w:val="0"/>
          <w:iCs w:val="0"/>
          <w:caps w:val="0"/>
          <w:color w:val="333333"/>
          <w:spacing w:val="0"/>
          <w:sz w:val="32"/>
          <w:szCs w:val="32"/>
          <w:shd w:val="clear" w:color="auto" w:fill="FFFFFF"/>
          <w:lang w:eastAsia="zh-CN"/>
        </w:rPr>
        <w:t>信用中国</w:t>
      </w:r>
    </w:p>
    <w:p w14:paraId="7208674C">
      <w:pPr>
        <w:pStyle w:val="12"/>
        <w:ind w:left="480" w:firstLine="360"/>
        <w:rPr>
          <w:rFonts w:hint="eastAsia" w:ascii="方正仿宋_GBK" w:eastAsia="方正仿宋_GBK" w:cs="方正仿宋_GBK"/>
          <w:szCs w:val="28"/>
          <w:lang w:eastAsia="zh-CN"/>
        </w:rPr>
      </w:pPr>
    </w:p>
    <w:p w14:paraId="4E72F768">
      <w:pPr>
        <w:tabs>
          <w:tab w:val="left" w:pos="6300"/>
        </w:tabs>
        <w:snapToGrid w:val="0"/>
        <w:spacing w:line="312" w:lineRule="auto"/>
        <w:ind w:firstLine="0" w:firstLineChars="0"/>
        <w:rPr>
          <w:rFonts w:hint="eastAsia" w:ascii="方正仿宋_GBK" w:eastAsia="方正仿宋_GBK" w:cs="方正仿宋_GBK"/>
          <w:b/>
          <w:bCs/>
          <w:szCs w:val="28"/>
        </w:rPr>
      </w:pPr>
    </w:p>
    <w:p w14:paraId="09B1804E">
      <w:pPr>
        <w:tabs>
          <w:tab w:val="left" w:pos="6300"/>
        </w:tabs>
        <w:snapToGrid w:val="0"/>
        <w:spacing w:line="312" w:lineRule="auto"/>
        <w:ind w:firstLine="0" w:firstLineChars="0"/>
        <w:rPr>
          <w:rFonts w:hint="eastAsia" w:ascii="方正仿宋_GBK" w:eastAsia="方正仿宋_GBK" w:cs="方正仿宋_GBK"/>
          <w:b/>
          <w:bCs/>
          <w:szCs w:val="28"/>
        </w:rPr>
      </w:pPr>
    </w:p>
    <w:p w14:paraId="0C780FCF">
      <w:pPr>
        <w:tabs>
          <w:tab w:val="left" w:pos="6300"/>
        </w:tabs>
        <w:snapToGrid w:val="0"/>
        <w:spacing w:line="312" w:lineRule="auto"/>
        <w:ind w:firstLine="0" w:firstLineChars="0"/>
        <w:rPr>
          <w:rFonts w:hint="eastAsia" w:ascii="方正仿宋_GBK" w:eastAsia="方正仿宋_GBK" w:cs="方正仿宋_GBK"/>
          <w:b/>
          <w:bCs/>
          <w:szCs w:val="28"/>
        </w:rPr>
      </w:pPr>
    </w:p>
    <w:p w14:paraId="46731642">
      <w:pPr>
        <w:tabs>
          <w:tab w:val="left" w:pos="6300"/>
        </w:tabs>
        <w:snapToGrid w:val="0"/>
        <w:spacing w:line="312" w:lineRule="auto"/>
        <w:ind w:firstLine="0" w:firstLineChars="0"/>
        <w:rPr>
          <w:rFonts w:hint="eastAsia" w:ascii="方正仿宋_GBK" w:eastAsia="方正仿宋_GBK" w:cs="方正仿宋_GBK"/>
          <w:b/>
          <w:bCs/>
          <w:szCs w:val="28"/>
        </w:rPr>
      </w:pPr>
    </w:p>
    <w:p w14:paraId="430AFEC4">
      <w:pPr>
        <w:tabs>
          <w:tab w:val="left" w:pos="6300"/>
        </w:tabs>
        <w:snapToGrid w:val="0"/>
        <w:spacing w:line="312" w:lineRule="auto"/>
        <w:ind w:firstLine="0" w:firstLineChars="0"/>
        <w:rPr>
          <w:rFonts w:hint="eastAsia" w:ascii="方正仿宋_GBK" w:eastAsia="方正仿宋_GBK" w:cs="方正仿宋_GBK"/>
          <w:b/>
          <w:bCs/>
          <w:szCs w:val="28"/>
        </w:rPr>
      </w:pPr>
    </w:p>
    <w:p w14:paraId="3B8DC6CC">
      <w:pPr>
        <w:tabs>
          <w:tab w:val="left" w:pos="6300"/>
        </w:tabs>
        <w:snapToGrid w:val="0"/>
        <w:spacing w:line="312" w:lineRule="auto"/>
        <w:ind w:firstLine="0" w:firstLineChars="0"/>
        <w:outlineLvl w:val="0"/>
        <w:rPr>
          <w:rFonts w:hint="eastAsia" w:ascii="方正仿宋_GBK" w:eastAsia="方正仿宋_GBK" w:cs="方正仿宋_GBK"/>
          <w:b/>
          <w:bCs/>
          <w:szCs w:val="28"/>
        </w:rPr>
        <w:sectPr>
          <w:pgSz w:w="11907" w:h="16840"/>
          <w:pgMar w:top="1134" w:right="1191" w:bottom="1134" w:left="1304" w:header="851" w:footer="992" w:gutter="0"/>
          <w:pgNumType w:fmt="numberInDash"/>
          <w:cols w:space="720" w:num="1"/>
          <w:docGrid w:linePitch="380" w:charSpace="-4913"/>
        </w:sectPr>
      </w:pPr>
    </w:p>
    <w:p w14:paraId="222176D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方正仿宋_GBK">
    <w:altName w:val="Arial Unicode MS"/>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20BF7">
    <w:pPr>
      <w:pStyle w:val="7"/>
      <w:ind w:firstLine="42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23F5631">
                          <w:pPr>
                            <w:pStyle w:val="7"/>
                            <w:ind w:firstLine="422"/>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623F5631">
                    <w:pPr>
                      <w:pStyle w:val="7"/>
                      <w:ind w:firstLine="422"/>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99EFD">
    <w:pPr>
      <w:pStyle w:val="7"/>
      <w:ind w:firstLine="42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C3D350D">
                          <w:pPr>
                            <w:pStyle w:val="7"/>
                            <w:ind w:firstLine="422"/>
                          </w:pPr>
                          <w:r>
                            <w:fldChar w:fldCharType="begin"/>
                          </w:r>
                          <w:r>
                            <w:instrText xml:space="preserve"> PAGE  \* MERGEFORMAT </w:instrText>
                          </w:r>
                          <w:r>
                            <w:fldChar w:fldCharType="separate"/>
                          </w:r>
                          <w:r>
                            <w:t>- 9 -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3C3D350D">
                    <w:pPr>
                      <w:pStyle w:val="7"/>
                      <w:ind w:firstLine="422"/>
                    </w:pPr>
                    <w:r>
                      <w:fldChar w:fldCharType="begin"/>
                    </w:r>
                    <w:r>
                      <w:instrText xml:space="preserve"> PAGE  \* MERGEFORMAT </w:instrText>
                    </w:r>
                    <w:r>
                      <w:fldChar w:fldCharType="separate"/>
                    </w:r>
                    <w:r>
                      <w:t>- 9 -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49229">
    <w:pPr>
      <w:pStyle w:val="7"/>
      <w:ind w:firstLine="42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13B85CA">
                          <w:pPr>
                            <w:pStyle w:val="7"/>
                            <w:ind w:firstLine="422"/>
                          </w:pPr>
                          <w:r>
                            <w:fldChar w:fldCharType="begin"/>
                          </w:r>
                          <w:r>
                            <w:instrText xml:space="preserve"> PAGE  \* MERGEFORMAT </w:instrText>
                          </w:r>
                          <w:r>
                            <w:fldChar w:fldCharType="separate"/>
                          </w:r>
                          <w:r>
                            <w:t>- 10 -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413B85CA">
                    <w:pPr>
                      <w:pStyle w:val="7"/>
                      <w:ind w:firstLine="422"/>
                    </w:pPr>
                    <w:r>
                      <w:fldChar w:fldCharType="begin"/>
                    </w:r>
                    <w:r>
                      <w:instrText xml:space="preserve"> PAGE  \* MERGEFORMAT </w:instrText>
                    </w:r>
                    <w:r>
                      <w:fldChar w:fldCharType="separate"/>
                    </w:r>
                    <w:r>
                      <w:t>- 10 -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9AB3F">
    <w:pPr>
      <w:pStyle w:val="7"/>
      <w:ind w:firstLine="42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84DF6F1">
                          <w:pPr>
                            <w:pStyle w:val="7"/>
                            <w:ind w:firstLine="422"/>
                          </w:pPr>
                          <w:r>
                            <w:fldChar w:fldCharType="begin"/>
                          </w:r>
                          <w:r>
                            <w:instrText xml:space="preserve"> PAGE  \* MERGEFORMAT </w:instrText>
                          </w:r>
                          <w:r>
                            <w:fldChar w:fldCharType="separate"/>
                          </w:r>
                          <w:r>
                            <w:t>- 16 -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584DF6F1">
                    <w:pPr>
                      <w:pStyle w:val="7"/>
                      <w:ind w:firstLine="422"/>
                    </w:pPr>
                    <w:r>
                      <w:fldChar w:fldCharType="begin"/>
                    </w:r>
                    <w:r>
                      <w:instrText xml:space="preserve"> PAGE  \* MERGEFORMAT </w:instrText>
                    </w:r>
                    <w:r>
                      <w:fldChar w:fldCharType="separate"/>
                    </w:r>
                    <w:r>
                      <w:t>- 16 -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8A01F3">
    <w:pPr>
      <w:pStyle w:val="8"/>
      <w:pBdr>
        <w:bottom w:val="none" w:color="auto" w:sz="0" w:space="0"/>
      </w:pBdr>
      <w:ind w:firstLine="0" w:firstLineChars="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DE45A">
    <w:pPr>
      <w:pStyle w:val="8"/>
      <w:pBdr>
        <w:bottom w:val="none" w:color="auto" w:sz="0" w:space="0"/>
      </w:pBdr>
      <w:ind w:firstLine="640"/>
    </w:pPr>
  </w:p>
  <w:p w14:paraId="6D37605F">
    <w:pPr>
      <w:pStyle w:val="8"/>
      <w:pBdr>
        <w:bottom w:val="none" w:color="auto" w:sz="0" w:space="0"/>
      </w:pBdr>
      <w:ind w:firstLine="6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F553C">
    <w:pPr>
      <w:pStyle w:val="8"/>
      <w:pBdr>
        <w:bottom w:val="none" w:color="auto" w:sz="0" w:space="0"/>
      </w:pBdr>
      <w:ind w:firstLine="640"/>
    </w:pPr>
  </w:p>
  <w:p w14:paraId="3AA84F8C">
    <w:pPr>
      <w:pStyle w:val="8"/>
      <w:pBdr>
        <w:bottom w:val="none" w:color="auto" w:sz="0" w:space="0"/>
      </w:pBdr>
      <w:ind w:firstLine="6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F00A5">
    <w:pPr>
      <w:pStyle w:val="8"/>
      <w:pBdr>
        <w:bottom w:val="none" w:color="auto" w:sz="0" w:space="0"/>
      </w:pBdr>
      <w:ind w:firstLine="420"/>
      <w:jc w:val="both"/>
      <w:rPr>
        <w:rFonts w:hint="eastAsia" w:ascii="方正仿宋_GBK" w:eastAsia="方正仿宋_GBK"/>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E20602"/>
    <w:multiLevelType w:val="singleLevel"/>
    <w:tmpl w:val="A9E20602"/>
    <w:lvl w:ilvl="0" w:tentative="0">
      <w:start w:val="5"/>
      <w:numFmt w:val="chineseCounting"/>
      <w:suff w:val="nothing"/>
      <w:lvlText w:val="%1、"/>
      <w:lvlJc w:val="left"/>
      <w:rPr>
        <w:rFonts w:hint="eastAsia"/>
      </w:rPr>
    </w:lvl>
  </w:abstractNum>
  <w:abstractNum w:abstractNumId="1">
    <w:nsid w:val="B82ED6A0"/>
    <w:multiLevelType w:val="singleLevel"/>
    <w:tmpl w:val="B82ED6A0"/>
    <w:lvl w:ilvl="0" w:tentative="0">
      <w:start w:val="4"/>
      <w:numFmt w:val="chineseCounting"/>
      <w:suff w:val="nothing"/>
      <w:lvlText w:val="%1、"/>
      <w:lvlJc w:val="left"/>
      <w:rPr>
        <w:rFonts w:hint="eastAsia"/>
      </w:rPr>
    </w:lvl>
  </w:abstractNum>
  <w:abstractNum w:abstractNumId="2">
    <w:nsid w:val="183A57F8"/>
    <w:multiLevelType w:val="singleLevel"/>
    <w:tmpl w:val="183A57F8"/>
    <w:lvl w:ilvl="0" w:tentative="0">
      <w:start w:val="1"/>
      <w:numFmt w:val="decimal"/>
      <w:suff w:val="nothing"/>
      <w:lvlText w:val="%1、"/>
      <w:lvlJc w:val="left"/>
      <w:pPr>
        <w:tabs>
          <w:tab w:val="left" w:pos="0"/>
        </w:tabs>
        <w:ind w:left="0" w:firstLine="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dhYTYyYTkxZjRiMDRlMjExMmRlNWY2MTE4NWY1YTAifQ=="/>
  </w:docVars>
  <w:rsids>
    <w:rsidRoot w:val="44F136DB"/>
    <w:rsid w:val="05E415D4"/>
    <w:rsid w:val="07134140"/>
    <w:rsid w:val="090441B5"/>
    <w:rsid w:val="0EA74CCF"/>
    <w:rsid w:val="0F56503F"/>
    <w:rsid w:val="10C57F43"/>
    <w:rsid w:val="12E3308D"/>
    <w:rsid w:val="25E66CC5"/>
    <w:rsid w:val="28A569C3"/>
    <w:rsid w:val="2C576AAC"/>
    <w:rsid w:val="31464ABB"/>
    <w:rsid w:val="40297A82"/>
    <w:rsid w:val="44F136DB"/>
    <w:rsid w:val="48253225"/>
    <w:rsid w:val="49E075DB"/>
    <w:rsid w:val="4EA34EA3"/>
    <w:rsid w:val="4FC43323"/>
    <w:rsid w:val="528F5E6A"/>
    <w:rsid w:val="57566F57"/>
    <w:rsid w:val="60940AF0"/>
    <w:rsid w:val="6AF723A7"/>
    <w:rsid w:val="72B017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qFormat/>
    <w:uiPriority w:val="0"/>
    <w:pPr>
      <w:keepNext/>
      <w:keepLines/>
      <w:spacing w:before="50" w:after="50" w:line="380" w:lineRule="exact"/>
      <w:jc w:val="center"/>
      <w:outlineLvl w:val="0"/>
    </w:pPr>
    <w:rPr>
      <w:rFonts w:eastAsia="黑体"/>
      <w:b/>
      <w:bCs/>
      <w:kern w:val="44"/>
      <w:sz w:val="32"/>
      <w:szCs w:val="44"/>
      <w:lang w:val="en-US" w:eastAsia="zh-CN" w:bidi="ar-SA"/>
    </w:rPr>
  </w:style>
  <w:style w:type="paragraph" w:styleId="3">
    <w:name w:val="heading 2"/>
    <w:basedOn w:val="1"/>
    <w:next w:val="1"/>
    <w:qFormat/>
    <w:uiPriority w:val="0"/>
    <w:pPr>
      <w:keepNext/>
      <w:keepLines/>
      <w:adjustRightInd w:val="0"/>
      <w:snapToGrid w:val="0"/>
      <w:spacing w:before="20" w:after="20" w:line="380" w:lineRule="exact"/>
      <w:ind w:firstLine="140" w:firstLineChars="140"/>
      <w:outlineLvl w:val="1"/>
    </w:pPr>
    <w:rPr>
      <w:rFonts w:ascii="宋体" w:hAnsi="宋体" w:eastAsia="黑体"/>
      <w:b/>
      <w:kern w:val="2"/>
      <w:sz w:val="30"/>
      <w:szCs w:val="24"/>
      <w:lang w:val="en-US" w:eastAsia="zh-CN" w:bidi="ar-SA"/>
    </w:rPr>
  </w:style>
  <w:style w:type="paragraph" w:styleId="4">
    <w:name w:val="heading 3"/>
    <w:basedOn w:val="1"/>
    <w:next w:val="1"/>
    <w:qFormat/>
    <w:uiPriority w:val="0"/>
    <w:pPr>
      <w:keepNext/>
      <w:keepLines/>
      <w:spacing w:before="260" w:after="260" w:line="413" w:lineRule="auto"/>
      <w:outlineLvl w:val="2"/>
    </w:pPr>
    <w:rPr>
      <w:b/>
      <w:sz w:val="32"/>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Body Text"/>
    <w:basedOn w:val="1"/>
    <w:next w:val="1"/>
    <w:qFormat/>
    <w:uiPriority w:val="0"/>
    <w:pPr>
      <w:widowControl w:val="0"/>
      <w:spacing w:after="120"/>
    </w:pPr>
    <w:rPr>
      <w:rFonts w:ascii="宋体" w:hAnsi="宋体"/>
      <w:sz w:val="28"/>
      <w:szCs w:val="20"/>
      <w:lang w:eastAsia="en-US"/>
    </w:rPr>
  </w:style>
  <w:style w:type="paragraph" w:styleId="6">
    <w:name w:val="Body Text Indent"/>
    <w:basedOn w:val="1"/>
    <w:qFormat/>
    <w:uiPriority w:val="0"/>
    <w:pPr>
      <w:spacing w:line="700" w:lineRule="exact"/>
      <w:ind w:left="960"/>
    </w:pPr>
    <w:rPr>
      <w:sz w:val="44"/>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rPr>
  </w:style>
  <w:style w:type="paragraph" w:styleId="9">
    <w:name w:val="toc 1"/>
    <w:basedOn w:val="1"/>
    <w:next w:val="1"/>
    <w:qFormat/>
    <w:uiPriority w:val="0"/>
    <w:pPr>
      <w:spacing w:line="180" w:lineRule="auto"/>
      <w:jc w:val="center"/>
    </w:pPr>
    <w:rPr>
      <w:sz w:val="30"/>
    </w:rPr>
  </w:style>
  <w:style w:type="paragraph" w:styleId="10">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1">
    <w:name w:val="Body Text First Indent"/>
    <w:basedOn w:val="5"/>
    <w:next w:val="1"/>
    <w:qFormat/>
    <w:uiPriority w:val="0"/>
    <w:pPr>
      <w:widowControl w:val="0"/>
      <w:spacing w:line="360" w:lineRule="auto"/>
    </w:pPr>
    <w:rPr>
      <w:rFonts w:ascii="宋体" w:hAnsi="宋体"/>
    </w:rPr>
  </w:style>
  <w:style w:type="paragraph" w:styleId="12">
    <w:name w:val="Body Text First Indent 2"/>
    <w:basedOn w:val="6"/>
    <w:next w:val="11"/>
    <w:qFormat/>
    <w:uiPriority w:val="0"/>
    <w:rPr>
      <w:sz w:val="18"/>
      <w:szCs w:val="18"/>
    </w:rPr>
  </w:style>
  <w:style w:type="paragraph" w:customStyle="1" w:styleId="15">
    <w:name w:val="BodyText1I2"/>
    <w:basedOn w:val="16"/>
    <w:qFormat/>
    <w:uiPriority w:val="0"/>
    <w:pPr>
      <w:spacing w:after="120" w:line="240" w:lineRule="auto"/>
      <w:ind w:left="200" w:leftChars="200" w:firstLine="200" w:firstLineChars="200"/>
      <w:jc w:val="both"/>
      <w:textAlignment w:val="baseline"/>
    </w:pPr>
  </w:style>
  <w:style w:type="paragraph" w:customStyle="1" w:styleId="16">
    <w:name w:val="BodyTextIndent"/>
    <w:basedOn w:val="1"/>
    <w:qFormat/>
    <w:uiPriority w:val="0"/>
    <w:pPr>
      <w:spacing w:line="700" w:lineRule="exact"/>
      <w:ind w:left="960"/>
      <w:jc w:val="both"/>
      <w:textAlignment w:val="baseline"/>
    </w:pPr>
    <w:rPr>
      <w:kern w:val="2"/>
      <w:sz w:val="44"/>
      <w:lang w:val="en-US" w:eastAsia="zh-CN" w:bidi="ar-SA"/>
    </w:rPr>
  </w:style>
  <w:style w:type="paragraph" w:customStyle="1" w:styleId="17">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18">
    <w:name w:val="NormalCharacter"/>
    <w:qFormat/>
    <w:uiPriority w:val="0"/>
    <w:rPr>
      <w:rFonts w:ascii="Tahoma" w:hAnsi="Tahoma"/>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5715</Words>
  <Characters>6105</Characters>
  <Lines>0</Lines>
  <Paragraphs>0</Paragraphs>
  <TotalTime>5</TotalTime>
  <ScaleCrop>false</ScaleCrop>
  <LinksUpToDate>false</LinksUpToDate>
  <CharactersWithSpaces>6738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2024-07-08T11:33:00Z</dcterms:created>
  <dc:creator>遇見</dc:creator>
  <cp:lastModifiedBy>遇見</cp:lastModifiedBy>
  <dcterms:modified xsi:type="dcterms:W3CDTF">2024-08-01T12:33:32Z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7FC7442425CA469E8EA804572963886B_11</vt:lpwstr>
  </property>
</Properties>
</file>