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F682">
      <w:pPr>
        <w:keepNext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jc w:val="center"/>
        <w:textAlignment w:val="auto"/>
        <w:outlineLvl w:val="0"/>
        <w:rPr>
          <w:rFonts w:ascii="Times New Roman" w:hAnsi="Times New Roman"/>
          <w:b/>
          <w:kern w:val="32"/>
          <w:sz w:val="32"/>
          <w:szCs w:val="32"/>
          <w:highlight w:val="none"/>
        </w:rPr>
      </w:pPr>
      <w:bookmarkStart w:id="0" w:name="OLE_LINK33"/>
      <w:bookmarkStart w:id="1" w:name="_Toc152516874"/>
      <w:r>
        <w:rPr>
          <w:rFonts w:hint="eastAsia" w:ascii="方正书宋_GBK" w:hAnsi="方正书宋_GBK" w:eastAsia="方正书宋_GBK" w:cs="方正书宋_GBK"/>
          <w:b/>
          <w:kern w:val="32"/>
          <w:sz w:val="44"/>
          <w:szCs w:val="44"/>
          <w:highlight w:val="none"/>
        </w:rPr>
        <w:t>采购内容与要求</w:t>
      </w:r>
      <w:bookmarkEnd w:id="0"/>
      <w:bookmarkEnd w:id="1"/>
      <w:bookmarkStart w:id="2" w:name="EB1f670d74cebe46fba8d289dbb0115fe0"/>
    </w:p>
    <w:p w14:paraId="6AB8574B">
      <w:pPr>
        <w:pStyle w:val="3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eastAsia="仿宋"/>
          <w:color w:val="auto"/>
          <w:sz w:val="32"/>
          <w:szCs w:val="32"/>
          <w:highlight w:val="none"/>
        </w:rPr>
      </w:pPr>
      <w:bookmarkStart w:id="3" w:name="OLE_LINK34"/>
      <w:r>
        <w:rPr>
          <w:rFonts w:eastAsia="仿宋"/>
          <w:color w:val="auto"/>
          <w:sz w:val="32"/>
          <w:szCs w:val="32"/>
          <w:highlight w:val="none"/>
        </w:rPr>
        <w:t>（一）服务范围</w:t>
      </w:r>
    </w:p>
    <w:p w14:paraId="16EAFD5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auto"/>
          <w:sz w:val="32"/>
          <w:szCs w:val="32"/>
          <w:highlight w:val="none"/>
        </w:rPr>
      </w:pPr>
      <w:bookmarkStart w:id="4" w:name="OLE_LINK20"/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此项服务共计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一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项内容，主要为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三坪垦区公安局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提供</w:t>
      </w:r>
      <w:bookmarkStart w:id="5" w:name="OLE_LINK18"/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有线链路租用服务</w:t>
      </w:r>
      <w:bookmarkEnd w:id="5"/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用于开展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三坪垦区公安局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专项业务工作</w:t>
      </w:r>
      <w:bookmarkEnd w:id="4"/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费用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32.46万元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>。</w:t>
      </w:r>
    </w:p>
    <w:bookmarkEnd w:id="3"/>
    <w:p w14:paraId="6CE9457E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eastAsia="仿宋"/>
          <w:sz w:val="32"/>
          <w:szCs w:val="32"/>
        </w:rPr>
      </w:pPr>
      <w:bookmarkStart w:id="6" w:name="OLE_LINK36"/>
      <w:bookmarkStart w:id="7" w:name="OLE_LINK35"/>
      <w:r>
        <w:rPr>
          <w:rFonts w:eastAsia="仿宋"/>
          <w:color w:val="auto"/>
          <w:sz w:val="32"/>
          <w:szCs w:val="32"/>
          <w:highlight w:val="none"/>
        </w:rPr>
        <w:t>（二）服务内容</w:t>
      </w:r>
      <w:bookmarkEnd w:id="6"/>
    </w:p>
    <w:p w14:paraId="4777A74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</w:rPr>
        <w:t>为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三坪垦区公安局</w:t>
      </w:r>
      <w:r>
        <w:rPr>
          <w:rFonts w:hint="eastAsia" w:ascii="Times New Roman" w:hAnsi="Times New Roman" w:eastAsia="仿宋"/>
          <w:sz w:val="32"/>
          <w:szCs w:val="32"/>
        </w:rPr>
        <w:t>在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十二师三坪公安局局机关、</w:t>
      </w:r>
      <w:r>
        <w:rPr>
          <w:rFonts w:hint="eastAsia" w:eastAsia="仿宋"/>
          <w:sz w:val="32"/>
          <w:szCs w:val="32"/>
          <w:lang w:val="en-US" w:eastAsia="zh-CN"/>
        </w:rPr>
        <w:t>辖区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派出所、</w:t>
      </w:r>
      <w:r>
        <w:rPr>
          <w:rFonts w:hint="eastAsia" w:eastAsia="仿宋"/>
          <w:sz w:val="32"/>
          <w:szCs w:val="32"/>
          <w:lang w:val="en-US" w:eastAsia="zh-CN"/>
        </w:rPr>
        <w:t>警务站、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警务室</w:t>
      </w:r>
      <w:r>
        <w:rPr>
          <w:rFonts w:hint="eastAsia" w:ascii="Times New Roman" w:hAnsi="Times New Roman" w:eastAsia="仿宋"/>
          <w:sz w:val="32"/>
          <w:szCs w:val="32"/>
        </w:rPr>
        <w:t>按照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三坪垦区公安局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"/>
          <w:sz w:val="32"/>
          <w:szCs w:val="32"/>
        </w:rPr>
        <w:t>工作业务需求提供</w:t>
      </w:r>
      <w:r>
        <w:rPr>
          <w:rFonts w:hint="eastAsia" w:eastAsia="仿宋"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仿宋"/>
          <w:sz w:val="32"/>
          <w:szCs w:val="32"/>
        </w:rPr>
        <w:t>条不同类型、带宽（包括：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eastAsia="仿宋"/>
          <w:b/>
          <w:bCs/>
          <w:sz w:val="32"/>
          <w:szCs w:val="32"/>
          <w:highlight w:val="none"/>
        </w:rPr>
        <w:t>兆、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"/>
          <w:b/>
          <w:bCs/>
          <w:sz w:val="32"/>
          <w:szCs w:val="32"/>
          <w:highlight w:val="none"/>
        </w:rPr>
        <w:t>兆、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仿宋"/>
          <w:b/>
          <w:bCs/>
          <w:sz w:val="32"/>
          <w:szCs w:val="32"/>
          <w:highlight w:val="none"/>
        </w:rPr>
        <w:t>兆端到端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专用环路</w:t>
      </w:r>
      <w:r>
        <w:rPr>
          <w:rFonts w:hint="eastAsia" w:eastAsia="仿宋"/>
          <w:b/>
          <w:bCs/>
          <w:sz w:val="32"/>
          <w:szCs w:val="32"/>
          <w:highlight w:val="none"/>
        </w:rPr>
        <w:t>链路</w:t>
      </w:r>
      <w:r>
        <w:rPr>
          <w:rFonts w:hint="eastAsia" w:eastAsia="仿宋"/>
          <w:b/>
          <w:bCs/>
          <w:sz w:val="32"/>
          <w:szCs w:val="32"/>
          <w:highlight w:val="none"/>
          <w:lang w:eastAsia="zh-CN"/>
        </w:rPr>
        <w:t>；对讲机基站链路；警务站互联网链路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）的</w:t>
      </w:r>
      <w:r>
        <w:rPr>
          <w:rFonts w:ascii="Times New Roman" w:hAnsi="Times New Roman" w:eastAsia="仿宋"/>
          <w:sz w:val="32"/>
          <w:szCs w:val="32"/>
          <w:highlight w:val="none"/>
        </w:rPr>
        <w:t>链路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租用</w:t>
      </w:r>
      <w:r>
        <w:rPr>
          <w:rFonts w:ascii="Times New Roman" w:hAnsi="Times New Roman" w:eastAsia="仿宋"/>
          <w:sz w:val="32"/>
          <w:szCs w:val="32"/>
          <w:highlight w:val="none"/>
        </w:rPr>
        <w:t>服务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包含：五一农场、三坪农场、头屯河农场、222团，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链路具体点位可向招标方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获取</w:t>
      </w:r>
      <w:r>
        <w:rPr>
          <w:rFonts w:ascii="Times New Roman" w:hAnsi="Times New Roman" w:eastAsia="仿宋"/>
          <w:sz w:val="32"/>
          <w:szCs w:val="32"/>
          <w:highlight w:val="none"/>
        </w:rPr>
        <w:t>。</w:t>
      </w:r>
      <w:bookmarkEnd w:id="7"/>
    </w:p>
    <w:p w14:paraId="386EA72C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eastAsia="仿宋"/>
          <w:sz w:val="32"/>
          <w:szCs w:val="32"/>
        </w:rPr>
      </w:pPr>
      <w:bookmarkStart w:id="8" w:name="OLE_LINK37"/>
      <w:r>
        <w:rPr>
          <w:rFonts w:eastAsia="仿宋"/>
          <w:sz w:val="32"/>
          <w:szCs w:val="32"/>
        </w:rPr>
        <w:t>（三）服务期限</w:t>
      </w:r>
    </w:p>
    <w:bookmarkEnd w:id="8"/>
    <w:p w14:paraId="6B1168E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"/>
          <w:b/>
          <w:bCs/>
          <w:color w:val="auto"/>
          <w:sz w:val="32"/>
          <w:szCs w:val="32"/>
        </w:rPr>
      </w:pPr>
      <w:bookmarkStart w:id="9" w:name="OLE_LINK38"/>
      <w:r>
        <w:rPr>
          <w:rFonts w:hint="eastAsia" w:ascii="Times New Roman" w:hAnsi="Times New Roman" w:eastAsia="仿宋"/>
          <w:b/>
          <w:bCs/>
          <w:sz w:val="32"/>
          <w:szCs w:val="32"/>
          <w:highlight w:val="none"/>
        </w:rPr>
        <w:t>合同履行期</w:t>
      </w:r>
      <w:r>
        <w:rPr>
          <w:rFonts w:ascii="Times New Roman" w:hAnsi="Times New Roman" w:eastAsia="仿宋"/>
          <w:b/>
          <w:bCs/>
          <w:sz w:val="32"/>
          <w:szCs w:val="32"/>
          <w:highlight w:val="none"/>
        </w:rPr>
        <w:t>自2025年</w:t>
      </w:r>
      <w:r>
        <w:rPr>
          <w:rFonts w:hint="eastAsia" w:ascii="Times New Roman" w:hAnsi="Times New Roman" w:eastAsia="仿宋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b/>
          <w:bCs/>
          <w:sz w:val="32"/>
          <w:szCs w:val="32"/>
          <w:highlight w:val="none"/>
        </w:rPr>
        <w:t>日</w:t>
      </w:r>
      <w:r>
        <w:rPr>
          <w:rFonts w:ascii="Times New Roman" w:hAnsi="Times New Roman" w:eastAsia="仿宋"/>
          <w:b/>
          <w:bCs/>
          <w:sz w:val="32"/>
          <w:szCs w:val="32"/>
          <w:highlight w:val="none"/>
        </w:rPr>
        <w:t>至2026年6月30日</w:t>
      </w:r>
      <w:r>
        <w:rPr>
          <w:rFonts w:ascii="Times New Roman" w:hAnsi="Times New Roman" w:eastAsia="仿宋"/>
          <w:b/>
          <w:bCs/>
          <w:color w:val="auto"/>
          <w:sz w:val="32"/>
          <w:szCs w:val="32"/>
        </w:rPr>
        <w:t>。</w:t>
      </w:r>
      <w:bookmarkEnd w:id="9"/>
    </w:p>
    <w:p w14:paraId="33F69D85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eastAsia="仿宋"/>
          <w:sz w:val="32"/>
          <w:szCs w:val="32"/>
        </w:rPr>
      </w:pPr>
      <w:bookmarkStart w:id="10" w:name="OLE_LINK40"/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eastAsia="zh-CN"/>
        </w:rPr>
        <w:t>四</w:t>
      </w:r>
      <w:r>
        <w:rPr>
          <w:rFonts w:eastAsia="仿宋"/>
          <w:sz w:val="32"/>
          <w:szCs w:val="32"/>
        </w:rPr>
        <w:t>）传输要求</w:t>
      </w:r>
      <w:bookmarkEnd w:id="10"/>
    </w:p>
    <w:p w14:paraId="1D4D00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bookmarkStart w:id="11" w:name="OLE_LINK41"/>
      <w:r>
        <w:rPr>
          <w:rFonts w:ascii="Times New Roman" w:hAnsi="Times New Roman" w:eastAsia="仿宋"/>
          <w:sz w:val="32"/>
          <w:szCs w:val="32"/>
        </w:rPr>
        <w:t>1、投标方提供通信信道、附属基础设施建设、链路维护管理服务及承担由此产生的全部业务、运维施工、耗材使用等费用。</w:t>
      </w:r>
    </w:p>
    <w:p w14:paraId="25FBF21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2、投标方为招标方提供链路改造、升级、割接、迁移、测试等相关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维护工作承诺，需要随时响应招标方需求完成链路调整工作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ascii="Times New Roman" w:hAnsi="Times New Roman" w:eastAsia="仿宋"/>
          <w:sz w:val="32"/>
          <w:szCs w:val="32"/>
        </w:rPr>
        <w:br w:type="textWrapping"/>
      </w:r>
      <w:r>
        <w:rPr>
          <w:rFonts w:ascii="Times New Roman" w:hAnsi="Times New Roman" w:eastAsia="仿宋"/>
          <w:sz w:val="32"/>
          <w:szCs w:val="32"/>
        </w:rPr>
        <w:t xml:space="preserve">    3、相关辅材须达到国家标准及相关行业要求，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设备使用前</w:t>
      </w:r>
      <w:r>
        <w:rPr>
          <w:rFonts w:ascii="Times New Roman" w:hAnsi="Times New Roman" w:eastAsia="仿宋"/>
          <w:color w:val="auto"/>
          <w:sz w:val="32"/>
          <w:szCs w:val="32"/>
        </w:rPr>
        <w:t>向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采购单位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开展核对工作</w:t>
      </w:r>
      <w:r>
        <w:rPr>
          <w:rFonts w:ascii="Times New Roman" w:hAnsi="Times New Roman" w:eastAsia="仿宋"/>
          <w:color w:val="auto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若未满足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采购人</w:t>
      </w:r>
      <w:r>
        <w:rPr>
          <w:rFonts w:ascii="Times New Roman" w:hAnsi="Times New Roman" w:eastAsia="仿宋"/>
          <w:sz w:val="32"/>
          <w:szCs w:val="32"/>
        </w:rPr>
        <w:t>使用需求，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采购人</w:t>
      </w:r>
      <w:r>
        <w:rPr>
          <w:rFonts w:ascii="Times New Roman" w:hAnsi="Times New Roman" w:eastAsia="仿宋"/>
          <w:sz w:val="32"/>
          <w:szCs w:val="32"/>
        </w:rPr>
        <w:t>有权要求投标方在规定时限内予以更换，未在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采购人</w:t>
      </w:r>
      <w:r>
        <w:rPr>
          <w:rFonts w:ascii="Times New Roman" w:hAnsi="Times New Roman" w:eastAsia="仿宋"/>
          <w:sz w:val="32"/>
          <w:szCs w:val="32"/>
        </w:rPr>
        <w:t>规定时限内更换的，由此造成的损失由投标方承担。</w:t>
      </w:r>
      <w:r>
        <w:rPr>
          <w:rFonts w:ascii="Times New Roman" w:hAnsi="Times New Roman" w:eastAsia="仿宋"/>
          <w:sz w:val="32"/>
          <w:szCs w:val="32"/>
        </w:rPr>
        <w:br w:type="textWrapping"/>
      </w:r>
      <w:r>
        <w:rPr>
          <w:rFonts w:ascii="Times New Roman" w:hAnsi="Times New Roman" w:eastAsia="仿宋"/>
          <w:sz w:val="32"/>
          <w:szCs w:val="32"/>
        </w:rPr>
        <w:t xml:space="preserve">    4、</w:t>
      </w:r>
      <w:r>
        <w:rPr>
          <w:rFonts w:ascii="Times New Roman" w:hAnsi="Times New Roman" w:eastAsia="仿宋"/>
          <w:sz w:val="32"/>
          <w:szCs w:val="32"/>
          <w:highlight w:val="none"/>
        </w:rPr>
        <w:t>链路传输质量须保证不得低于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2</w:t>
      </w:r>
      <w:r>
        <w:rPr>
          <w:rFonts w:ascii="Times New Roman" w:hAnsi="Times New Roman" w:eastAsia="仿宋"/>
          <w:sz w:val="32"/>
          <w:szCs w:val="32"/>
          <w:highlight w:val="none"/>
        </w:rPr>
        <w:t>024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年：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eastAsia="仿宋"/>
          <w:b/>
          <w:bCs/>
          <w:sz w:val="32"/>
          <w:szCs w:val="32"/>
          <w:highlight w:val="none"/>
        </w:rPr>
        <w:t>兆、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"/>
          <w:b/>
          <w:bCs/>
          <w:sz w:val="32"/>
          <w:szCs w:val="32"/>
          <w:highlight w:val="none"/>
        </w:rPr>
        <w:t>兆、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仿宋"/>
          <w:b/>
          <w:bCs/>
          <w:sz w:val="32"/>
          <w:szCs w:val="32"/>
          <w:highlight w:val="none"/>
        </w:rPr>
        <w:t>兆端到端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专用环路</w:t>
      </w:r>
      <w:r>
        <w:rPr>
          <w:rFonts w:hint="eastAsia" w:eastAsia="仿宋"/>
          <w:b/>
          <w:bCs/>
          <w:sz w:val="32"/>
          <w:szCs w:val="32"/>
          <w:highlight w:val="none"/>
        </w:rPr>
        <w:t>链路</w:t>
      </w:r>
      <w:r>
        <w:rPr>
          <w:rFonts w:hint="eastAsia" w:eastAsia="仿宋"/>
          <w:b/>
          <w:bCs/>
          <w:sz w:val="32"/>
          <w:szCs w:val="32"/>
          <w:highlight w:val="none"/>
          <w:lang w:eastAsia="zh-CN"/>
        </w:rPr>
        <w:t>；对讲机基站链路；警务站互联网链路</w:t>
      </w:r>
      <w:r>
        <w:rPr>
          <w:rFonts w:hint="eastAsia" w:eastAsia="仿宋"/>
          <w:b/>
          <w:bCs/>
          <w:sz w:val="32"/>
          <w:szCs w:val="32"/>
          <w:highlight w:val="none"/>
        </w:rPr>
        <w:t>参数</w:t>
      </w:r>
      <w:r>
        <w:rPr>
          <w:rFonts w:ascii="Times New Roman" w:hAnsi="Times New Roman" w:eastAsia="仿宋"/>
          <w:sz w:val="32"/>
          <w:szCs w:val="32"/>
          <w:highlight w:val="none"/>
        </w:rPr>
        <w:t>，</w:t>
      </w:r>
      <w:r>
        <w:rPr>
          <w:rFonts w:ascii="Times New Roman" w:hAnsi="Times New Roman" w:eastAsia="仿宋"/>
          <w:sz w:val="32"/>
          <w:szCs w:val="32"/>
        </w:rPr>
        <w:t>数据传输的稳定性，数据传输不丢包、不卡顿，必须满足各单位现用的业务应用正常运行要求。</w:t>
      </w:r>
    </w:p>
    <w:p w14:paraId="76DC158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5、投标方须按照招标方运维考核标准开展链路运维保障工作，因必要的链路改造、升级、割接、迁移等原因造成计划内网络中断的，投标方须提前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/>
          <w:sz w:val="32"/>
          <w:szCs w:val="32"/>
        </w:rPr>
        <w:t>天通过正式书面报告告知招标方，经招标方审批同意后施工；链路计划外网络中断的，投标方须在发生中断后2小时内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进行抢修并汇报</w:t>
      </w:r>
      <w:r>
        <w:rPr>
          <w:rFonts w:ascii="Times New Roman" w:hAnsi="Times New Roman" w:eastAsia="仿宋"/>
          <w:sz w:val="32"/>
          <w:szCs w:val="32"/>
        </w:rPr>
        <w:t>；因</w:t>
      </w:r>
      <w:r>
        <w:rPr>
          <w:rFonts w:hint="eastAsia" w:ascii="Times New Roman" w:hAnsi="Times New Roman" w:eastAsia="仿宋"/>
          <w:sz w:val="32"/>
          <w:szCs w:val="32"/>
        </w:rPr>
        <w:t>投标方施工人员</w:t>
      </w:r>
      <w:r>
        <w:rPr>
          <w:rFonts w:ascii="Times New Roman" w:hAnsi="Times New Roman" w:eastAsia="仿宋"/>
          <w:sz w:val="32"/>
          <w:szCs w:val="32"/>
        </w:rPr>
        <w:t>人为事故导致链路中断，造成严重后果的，追究其相关法律责任。</w:t>
      </w:r>
    </w:p>
    <w:p w14:paraId="2EB8A79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6、</w:t>
      </w:r>
      <w:r>
        <w:rPr>
          <w:rFonts w:ascii="Times New Roman" w:hAnsi="Times New Roman" w:eastAsia="仿宋"/>
          <w:sz w:val="32"/>
          <w:szCs w:val="32"/>
          <w:highlight w:val="none"/>
        </w:rPr>
        <w:t>重大节日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（如春节、清明、五一、端午、国庆、中秋、肉孜节等）</w:t>
      </w:r>
      <w:r>
        <w:rPr>
          <w:rFonts w:ascii="Times New Roman" w:hAnsi="Times New Roman" w:eastAsia="仿宋"/>
          <w:sz w:val="32"/>
          <w:szCs w:val="32"/>
          <w:highlight w:val="none"/>
        </w:rPr>
        <w:t>及安保工作期间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（如市两会、自治区两会、全国两会、亚博会、重大警卫勤务等）由投标方通知中标方</w:t>
      </w:r>
      <w:r>
        <w:rPr>
          <w:rFonts w:ascii="Times New Roman" w:hAnsi="Times New Roman" w:eastAsia="仿宋"/>
          <w:sz w:val="32"/>
          <w:szCs w:val="32"/>
          <w:highlight w:val="none"/>
        </w:rPr>
        <w:t>派专人配合协助开展运维保障工作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301E0E3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7、投标方需保证甲方需要租用的链路服务的类型、带宽应包含：100兆、20兆、10兆端到端专用环路链路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对讲机基站链路；警务站互联网链路。</w:t>
      </w:r>
    </w:p>
    <w:p w14:paraId="14BCFC4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kern w:val="2"/>
          <w:sz w:val="32"/>
          <w:szCs w:val="32"/>
          <w:lang w:val="en-US" w:eastAsia="zh-CN" w:bidi="ar-SA"/>
        </w:rPr>
        <w:t>8、链路布线方式：在主城区区域内，投标方按照实际资源进行线路铺设</w:t>
      </w:r>
      <w:bookmarkEnd w:id="11"/>
      <w:r>
        <w:rPr>
          <w:rFonts w:hint="eastAsia" w:ascii="Times New Roman" w:hAnsi="Times New Roman" w:eastAsia="仿宋" w:cs="Times New Roman"/>
          <w:b w:val="0"/>
          <w:bCs w:val="0"/>
          <w:i w:val="0"/>
          <w:kern w:val="2"/>
          <w:sz w:val="32"/>
          <w:szCs w:val="32"/>
          <w:lang w:val="en-US" w:eastAsia="zh-CN" w:bidi="ar-SA"/>
        </w:rPr>
        <w:t>。</w:t>
      </w:r>
    </w:p>
    <w:p w14:paraId="71BA43B4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eastAsia="仿宋"/>
          <w:sz w:val="32"/>
          <w:szCs w:val="32"/>
        </w:rPr>
      </w:pPr>
      <w:bookmarkStart w:id="12" w:name="OLE_LINK42"/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eastAsia="zh-CN"/>
        </w:rPr>
        <w:t>五</w:t>
      </w:r>
      <w:r>
        <w:rPr>
          <w:rFonts w:eastAsia="仿宋"/>
          <w:sz w:val="32"/>
          <w:szCs w:val="32"/>
        </w:rPr>
        <w:t>）日常巡检</w:t>
      </w:r>
    </w:p>
    <w:bookmarkEnd w:id="12"/>
    <w:p w14:paraId="2E871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ascii="Times New Roman" w:hAnsi="Times New Roman" w:eastAsia="仿宋"/>
          <w:sz w:val="32"/>
          <w:szCs w:val="32"/>
        </w:rPr>
        <w:t>1、中标方承担甲方已租用网络链路、网络传输设备等的日常巡检工作，每半月对核心网络链路进行一次巡检，每月对其他链路进行一次巡检，并提交一份巡检记录。掌握网络链路及设备的运行状态，发现故障及时处理并向甲方报备</w:t>
      </w:r>
      <w:r>
        <w:rPr>
          <w:rFonts w:hint="eastAsia" w:eastAsia="仿宋"/>
          <w:sz w:val="32"/>
          <w:szCs w:val="32"/>
          <w:lang w:eastAsia="zh-CN"/>
        </w:rPr>
        <w:t>。</w:t>
      </w:r>
    </w:p>
    <w:p w14:paraId="63EAA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/>
          <w:sz w:val="32"/>
          <w:szCs w:val="32"/>
        </w:rPr>
        <w:t>2、投标方应向招标方提供链路运行实时监测平台，对租用链路流量和质量进行全时段监测；投标方对出现流量异常链路，及时向招标方报备，</w:t>
      </w:r>
      <w:r>
        <w:rPr>
          <w:rFonts w:ascii="Times New Roman" w:hAnsi="Times New Roman" w:eastAsia="仿宋"/>
          <w:sz w:val="32"/>
          <w:szCs w:val="32"/>
          <w:highlight w:val="none"/>
        </w:rPr>
        <w:t>若招标方在平台中发现链路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中断、网络设备端口掉线影响业务工作的，经核查是由投标方原因造成的情况</w:t>
      </w:r>
      <w:r>
        <w:rPr>
          <w:rFonts w:ascii="Times New Roman" w:hAnsi="Times New Roman" w:eastAsia="仿宋"/>
          <w:sz w:val="32"/>
          <w:szCs w:val="32"/>
          <w:highlight w:val="none"/>
        </w:rPr>
        <w:t>，该链路当月不计费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。</w:t>
      </w:r>
    </w:p>
    <w:p w14:paraId="76B53258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eastAsia="仿宋"/>
          <w:sz w:val="32"/>
          <w:szCs w:val="32"/>
        </w:rPr>
      </w:pPr>
      <w:bookmarkStart w:id="13" w:name="OLE_LINK43"/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eastAsia="zh-CN"/>
        </w:rPr>
        <w:t>六</w:t>
      </w:r>
      <w:r>
        <w:rPr>
          <w:rFonts w:eastAsia="仿宋"/>
          <w:sz w:val="32"/>
          <w:szCs w:val="32"/>
        </w:rPr>
        <w:t>）服务响应</w:t>
      </w:r>
    </w:p>
    <w:bookmarkEnd w:id="13"/>
    <w:p w14:paraId="3E3B1D6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bookmarkStart w:id="14" w:name="OLE_LINK22"/>
      <w:r>
        <w:rPr>
          <w:rFonts w:ascii="Times New Roman" w:hAnsi="Times New Roman" w:eastAsia="仿宋"/>
          <w:sz w:val="32"/>
          <w:szCs w:val="32"/>
        </w:rPr>
        <w:t>投标方承担网络通信链路和网络传输设备的运维保障工作：</w:t>
      </w:r>
    </w:p>
    <w:p w14:paraId="6711BF0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、对新增的外场点位，自收到链路开通函之日起1个自然日内给予回复，具备开通条件的，5个自然日内完成链路开通工作，并具备链路使用条件，向招标方出具链路开通证明。对于特殊工作任务，按照招标方的要求时限完成链路开通工作。</w:t>
      </w:r>
      <w:r>
        <w:rPr>
          <w:rFonts w:ascii="Times New Roman" w:hAnsi="Times New Roman" w:eastAsia="仿宋"/>
          <w:sz w:val="32"/>
          <w:szCs w:val="32"/>
        </w:rPr>
        <w:br w:type="textWrapping"/>
      </w:r>
      <w:r>
        <w:rPr>
          <w:rFonts w:ascii="Times New Roman" w:hAnsi="Times New Roman" w:eastAsia="仿宋"/>
          <w:sz w:val="32"/>
          <w:szCs w:val="32"/>
        </w:rPr>
        <w:t xml:space="preserve">    2、</w:t>
      </w:r>
      <w:r>
        <w:rPr>
          <w:rFonts w:ascii="Times New Roman" w:hAnsi="Times New Roman" w:eastAsia="仿宋"/>
          <w:sz w:val="32"/>
          <w:szCs w:val="32"/>
          <w:highlight w:val="none"/>
        </w:rPr>
        <w:t>投标方应配备足够的设备维修人员及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具备相应工具调用能力</w:t>
      </w:r>
      <w:r>
        <w:rPr>
          <w:rFonts w:ascii="Times New Roman" w:hAnsi="Times New Roman" w:eastAsia="仿宋"/>
          <w:sz w:val="32"/>
          <w:szCs w:val="32"/>
        </w:rPr>
        <w:t>。建立7*24小时响应并开展维护工作；一般故障（如线缆挖断、网络传输设备损坏等）要在1小时内响应并人员到位，4小时内排除故障；重大节日及安保工作期间出现网络故障投标方须立即响应，故障在2小时内处理完毕。</w:t>
      </w:r>
      <w:r>
        <w:rPr>
          <w:rFonts w:ascii="Times New Roman" w:hAnsi="Times New Roman" w:eastAsia="仿宋"/>
          <w:sz w:val="32"/>
          <w:szCs w:val="32"/>
        </w:rPr>
        <w:br w:type="textWrapping"/>
      </w:r>
      <w:r>
        <w:rPr>
          <w:rFonts w:ascii="Times New Roman" w:hAnsi="Times New Roman" w:eastAsia="仿宋"/>
          <w:sz w:val="32"/>
          <w:szCs w:val="32"/>
        </w:rPr>
        <w:t xml:space="preserve">    3、如遇非常规性原因（通信管制、不可抗拒的自然灾害等）造成网络中断，自发现故障起1小时内书面向招标方报备，并在最短的时间恢复正常；</w:t>
      </w:r>
    </w:p>
    <w:bookmarkEnd w:id="14"/>
    <w:p w14:paraId="5F78D661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eastAsia="仿宋"/>
          <w:sz w:val="32"/>
          <w:szCs w:val="32"/>
        </w:rPr>
      </w:pPr>
      <w:bookmarkStart w:id="15" w:name="OLE_LINK44"/>
      <w:r>
        <w:rPr>
          <w:rFonts w:hint="eastAsia"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eastAsia="zh-CN"/>
        </w:rPr>
        <w:t>七</w:t>
      </w:r>
      <w:r>
        <w:rPr>
          <w:rFonts w:hint="eastAsia" w:eastAsia="仿宋"/>
          <w:sz w:val="32"/>
          <w:szCs w:val="32"/>
        </w:rPr>
        <w:t>）付款方式</w:t>
      </w:r>
    </w:p>
    <w:bookmarkEnd w:id="15"/>
    <w:p w14:paraId="0ADD66E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  <w:bookmarkStart w:id="16" w:name="OLE_LINK45"/>
      <w:r>
        <w:rPr>
          <w:rFonts w:hint="eastAsia" w:ascii="Times New Roman" w:hAnsi="Times New Roman" w:eastAsia="仿宋"/>
          <w:sz w:val="32"/>
          <w:szCs w:val="32"/>
          <w:highlight w:val="none"/>
        </w:rPr>
        <w:t>招标方按照通信链路实际使用情况经核准后申请支付链路租费，合同签订后向中标方申请支付2</w:t>
      </w:r>
      <w:r>
        <w:rPr>
          <w:rFonts w:ascii="Times New Roman" w:hAnsi="Times New Roman" w:eastAsia="仿宋"/>
          <w:sz w:val="32"/>
          <w:szCs w:val="32"/>
          <w:highlight w:val="none"/>
        </w:rPr>
        <w:t>025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年链路中标价的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%，其余款项具体支付方式及时间以合同签订为准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bookmarkEnd w:id="16"/>
    </w:p>
    <w:p w14:paraId="278FB9AB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</w:pPr>
    </w:p>
    <w:p w14:paraId="3EC1C7D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备注：</w:t>
      </w:r>
    </w:p>
    <w:p w14:paraId="7330390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 xml:space="preserve">    1、6月21日前，所有投标方需在辖区派出所开通1条公安网链路与1条视频调度网链路进行测试。公安网需对公安部、兵团公安局、十二师公安局链路进行测试（不丢包、不卡顿）。如不达标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甲方有权解除与其签订合同，与次位签约。</w:t>
      </w:r>
      <w:bookmarkStart w:id="17" w:name="_GoBack"/>
      <w:bookmarkEnd w:id="17"/>
    </w:p>
    <w:p w14:paraId="1F7AD8BC"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6月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日，中标方须开通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辖区所有链路，如未开通，甲方有权终止合同，与次位签约。</w:t>
      </w:r>
    </w:p>
    <w:p w14:paraId="6D4E0BFC"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/>
          <w:sz w:val="32"/>
          <w:szCs w:val="32"/>
        </w:rPr>
        <w:t>若无特殊说明，本项目涉及的费用都包含在最终中标金额中，采购人按照实际使用链路及时间支付链路租用费用。</w:t>
      </w:r>
    </w:p>
    <w:p w14:paraId="00A0BA8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  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eastAsia="方正仿宋简体"/>
          <w:sz w:val="32"/>
          <w:szCs w:val="32"/>
          <w:lang w:eastAsia="zh-CN"/>
        </w:rPr>
        <w:t>链路清单请至三坪垦区公安局</w:t>
      </w:r>
      <w:r>
        <w:rPr>
          <w:rFonts w:hint="eastAsia" w:ascii="Times New Roman" w:hAnsi="Times New Roman" w:eastAsia="方正仿宋简体"/>
          <w:sz w:val="32"/>
          <w:szCs w:val="32"/>
        </w:rPr>
        <w:t>与采购人联系，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联系人：脱长礼，联系电话：19890113761</w:t>
      </w:r>
    </w:p>
    <w:p w14:paraId="06B4AE3F">
      <w:pPr>
        <w:keepNext/>
        <w:numPr>
          <w:ilvl w:val="0"/>
          <w:numId w:val="0"/>
        </w:numPr>
        <w:spacing w:before="240" w:after="60"/>
        <w:jc w:val="both"/>
        <w:outlineLvl w:val="0"/>
        <w:rPr>
          <w:rFonts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</w:pPr>
    </w:p>
    <w:p w14:paraId="5225E4C0">
      <w:pPr>
        <w:numPr>
          <w:ilvl w:val="0"/>
          <w:numId w:val="0"/>
        </w:numPr>
        <w:snapToGrid w:val="0"/>
        <w:jc w:val="lef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bookmarkEnd w:id="2"/>
    <w:p w14:paraId="0C16D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9488E"/>
    <w:multiLevelType w:val="singleLevel"/>
    <w:tmpl w:val="FB79488E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2FF8"/>
    <w:rsid w:val="01BF1954"/>
    <w:rsid w:val="025078D7"/>
    <w:rsid w:val="081A3F5B"/>
    <w:rsid w:val="08BB245F"/>
    <w:rsid w:val="08E54928"/>
    <w:rsid w:val="092A0515"/>
    <w:rsid w:val="0AE72DF4"/>
    <w:rsid w:val="0BDF1D07"/>
    <w:rsid w:val="0D7865A5"/>
    <w:rsid w:val="10472EC0"/>
    <w:rsid w:val="13D92D9C"/>
    <w:rsid w:val="13F029C1"/>
    <w:rsid w:val="15D802E3"/>
    <w:rsid w:val="173E68F9"/>
    <w:rsid w:val="18E91170"/>
    <w:rsid w:val="1B21400E"/>
    <w:rsid w:val="1CE82666"/>
    <w:rsid w:val="1EAF54E3"/>
    <w:rsid w:val="20967902"/>
    <w:rsid w:val="20B523B5"/>
    <w:rsid w:val="223076A3"/>
    <w:rsid w:val="22384AB0"/>
    <w:rsid w:val="23CB4EC6"/>
    <w:rsid w:val="24AC1FB6"/>
    <w:rsid w:val="250A7DD1"/>
    <w:rsid w:val="285E71B5"/>
    <w:rsid w:val="29D5322D"/>
    <w:rsid w:val="2A947DE8"/>
    <w:rsid w:val="2B747456"/>
    <w:rsid w:val="2D0B620A"/>
    <w:rsid w:val="2DFE0184"/>
    <w:rsid w:val="2EF51616"/>
    <w:rsid w:val="30EE4C54"/>
    <w:rsid w:val="30FB64E8"/>
    <w:rsid w:val="325C64B0"/>
    <w:rsid w:val="325D3F31"/>
    <w:rsid w:val="33552E44"/>
    <w:rsid w:val="356660A7"/>
    <w:rsid w:val="37067D52"/>
    <w:rsid w:val="38993CE4"/>
    <w:rsid w:val="3AFD5D13"/>
    <w:rsid w:val="3BC80320"/>
    <w:rsid w:val="3C1813A4"/>
    <w:rsid w:val="3CBD31B6"/>
    <w:rsid w:val="3DB21145"/>
    <w:rsid w:val="3FB3410E"/>
    <w:rsid w:val="3FB62B14"/>
    <w:rsid w:val="3FB93A98"/>
    <w:rsid w:val="412133EB"/>
    <w:rsid w:val="41C52874"/>
    <w:rsid w:val="43615785"/>
    <w:rsid w:val="441433BD"/>
    <w:rsid w:val="44F3065E"/>
    <w:rsid w:val="471C49BA"/>
    <w:rsid w:val="482A5A71"/>
    <w:rsid w:val="48B25D55"/>
    <w:rsid w:val="49AD5BED"/>
    <w:rsid w:val="4B804BEF"/>
    <w:rsid w:val="4CEE1542"/>
    <w:rsid w:val="4E703C3C"/>
    <w:rsid w:val="4E9066F0"/>
    <w:rsid w:val="4EE306F8"/>
    <w:rsid w:val="4FAE10C6"/>
    <w:rsid w:val="520B69A6"/>
    <w:rsid w:val="5283536B"/>
    <w:rsid w:val="52D62BD5"/>
    <w:rsid w:val="54237016"/>
    <w:rsid w:val="553C1A17"/>
    <w:rsid w:val="55434EEF"/>
    <w:rsid w:val="55A61710"/>
    <w:rsid w:val="57A25CD3"/>
    <w:rsid w:val="58E80569"/>
    <w:rsid w:val="596A6F46"/>
    <w:rsid w:val="5A3D6C9C"/>
    <w:rsid w:val="5D0D6ABA"/>
    <w:rsid w:val="5E070ED0"/>
    <w:rsid w:val="5E782489"/>
    <w:rsid w:val="5F4872DE"/>
    <w:rsid w:val="66166687"/>
    <w:rsid w:val="67ED0B26"/>
    <w:rsid w:val="69FC5FED"/>
    <w:rsid w:val="6B433D86"/>
    <w:rsid w:val="6C12315A"/>
    <w:rsid w:val="6C770900"/>
    <w:rsid w:val="6D932351"/>
    <w:rsid w:val="6EC22A43"/>
    <w:rsid w:val="6F873A86"/>
    <w:rsid w:val="70943FC3"/>
    <w:rsid w:val="719018DC"/>
    <w:rsid w:val="72752E54"/>
    <w:rsid w:val="751C78AF"/>
    <w:rsid w:val="75815055"/>
    <w:rsid w:val="7603432A"/>
    <w:rsid w:val="77396925"/>
    <w:rsid w:val="77A43A56"/>
    <w:rsid w:val="7AB855E2"/>
    <w:rsid w:val="7B303FA7"/>
    <w:rsid w:val="7B7E1B28"/>
    <w:rsid w:val="7B897EB9"/>
    <w:rsid w:val="7BE2184C"/>
    <w:rsid w:val="7DA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6">
    <w:name w:val="Plain Text"/>
    <w:basedOn w:val="1"/>
    <w:qFormat/>
    <w:uiPriority w:val="0"/>
    <w:rPr>
      <w:rFonts w:ascii="宋体" w:hAnsi="Courier New" w:eastAsia="等线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1857</Characters>
  <Lines>0</Lines>
  <Paragraphs>0</Paragraphs>
  <TotalTime>43</TotalTime>
  <ScaleCrop>false</ScaleCrop>
  <LinksUpToDate>false</LinksUpToDate>
  <CharactersWithSpaces>1881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2025-05-29T14:51:00Z</dcterms:created>
  <dc:creator>Administrator</dc:creator>
  <cp:lastModifiedBy>Administrator</cp:lastModifiedBy>
  <dcterms:modified xsi:type="dcterms:W3CDTF">2025-06-13T14:07:32Z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B65BB16471E9490BA76E780721F4A71F</vt:lpwstr>
  </property>
  <property fmtid="{D5CDD505-2E9C-101B-9397-08002B2CF9AE}" pid="4" name="KSOTemplateDocerSaveRecord">
    <vt:lpwstr>eyJoZGlkIjoiZTEzMWRmMGM3MzY3ZGU3ZDZmZjNkNmFlNmIxZjgzOGIifQ==</vt:lpwstr>
  </property>
</Properties>
</file>