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68E1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符合性审查条件</w:t>
      </w:r>
    </w:p>
    <w:tbl>
      <w:tblPr>
        <w:tblStyle w:val="2"/>
        <w:tblW w:w="8647"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6946"/>
      </w:tblGrid>
      <w:tr w14:paraId="73D62E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701" w:type="dxa"/>
            <w:tcBorders>
              <w:top w:val="single" w:color="auto" w:sz="6" w:space="0"/>
              <w:left w:val="single" w:color="auto" w:sz="6" w:space="0"/>
              <w:bottom w:val="single" w:color="auto" w:sz="6" w:space="0"/>
              <w:right w:val="single" w:color="auto" w:sz="6" w:space="0"/>
            </w:tcBorders>
            <w:noWrap w:val="0"/>
            <w:vAlign w:val="center"/>
          </w:tcPr>
          <w:p w14:paraId="305AF028">
            <w:pPr>
              <w:pStyle w:val="5"/>
              <w:adjustRightInd w:val="0"/>
              <w:snapToGrid w:val="0"/>
              <w:spacing w:before="156" w:beforeLines="50" w:line="360" w:lineRule="auto"/>
              <w:jc w:val="center"/>
              <w:rPr>
                <w:rFonts w:ascii="宋体" w:hAnsi="宋体" w:eastAsia="宋体"/>
                <w:color w:val="auto"/>
                <w:sz w:val="24"/>
              </w:rPr>
            </w:pPr>
            <w:r>
              <w:rPr>
                <w:rFonts w:hint="eastAsia" w:ascii="宋体" w:hAnsi="宋体" w:eastAsia="宋体"/>
                <w:color w:val="auto"/>
                <w:sz w:val="24"/>
                <w:highlight w:val="white"/>
              </w:rPr>
              <w:t>质保期</w:t>
            </w:r>
          </w:p>
        </w:tc>
        <w:tc>
          <w:tcPr>
            <w:tcW w:w="6946" w:type="dxa"/>
            <w:tcBorders>
              <w:top w:val="single" w:color="auto" w:sz="6" w:space="0"/>
              <w:left w:val="single" w:color="auto" w:sz="6" w:space="0"/>
              <w:bottom w:val="single" w:color="auto" w:sz="6" w:space="0"/>
              <w:right w:val="double" w:color="auto" w:sz="4" w:space="0"/>
            </w:tcBorders>
            <w:noWrap w:val="0"/>
            <w:vAlign w:val="center"/>
          </w:tcPr>
          <w:p w14:paraId="49A9E9BC">
            <w:pPr>
              <w:pStyle w:val="5"/>
              <w:adjustRightInd w:val="0"/>
              <w:snapToGrid w:val="0"/>
              <w:spacing w:before="156" w:beforeLines="50" w:line="360" w:lineRule="auto"/>
              <w:rPr>
                <w:rFonts w:hint="eastAsia" w:ascii="宋体" w:hAnsi="宋体" w:eastAsia="宋体"/>
                <w:color w:val="auto"/>
                <w:sz w:val="24"/>
                <w:highlight w:val="green"/>
                <w:lang w:val="en-US" w:eastAsia="zh-CN"/>
              </w:rPr>
            </w:pPr>
            <w:bookmarkStart w:id="0" w:name="EB576472f5b3a84a849d13d4e1dd23b501"/>
            <w:bookmarkEnd w:id="0"/>
            <w:r>
              <w:rPr>
                <w:rFonts w:hint="eastAsia" w:ascii="宋体" w:hAnsi="宋体" w:eastAsia="宋体"/>
                <w:color w:val="auto"/>
                <w:sz w:val="24"/>
                <w:highlight w:val="none"/>
                <w:lang w:val="en-US" w:eastAsia="zh-CN"/>
              </w:rPr>
              <w:t>验收合格之日起不小于3年</w:t>
            </w:r>
          </w:p>
        </w:tc>
      </w:tr>
      <w:tr w14:paraId="56E11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701" w:type="dxa"/>
            <w:tcBorders>
              <w:top w:val="single" w:color="auto" w:sz="6" w:space="0"/>
              <w:left w:val="single" w:color="auto" w:sz="6" w:space="0"/>
              <w:bottom w:val="single" w:color="auto" w:sz="6" w:space="0"/>
              <w:right w:val="single" w:color="auto" w:sz="6" w:space="0"/>
            </w:tcBorders>
            <w:noWrap w:val="0"/>
            <w:vAlign w:val="center"/>
          </w:tcPr>
          <w:p w14:paraId="562055B5">
            <w:pPr>
              <w:pStyle w:val="5"/>
              <w:adjustRightInd w:val="0"/>
              <w:snapToGrid w:val="0"/>
              <w:spacing w:before="156" w:beforeLines="50"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交货期</w:t>
            </w:r>
          </w:p>
        </w:tc>
        <w:tc>
          <w:tcPr>
            <w:tcW w:w="6946" w:type="dxa"/>
            <w:tcBorders>
              <w:top w:val="single" w:color="auto" w:sz="6" w:space="0"/>
              <w:left w:val="single" w:color="auto" w:sz="6" w:space="0"/>
              <w:bottom w:val="single" w:color="auto" w:sz="6" w:space="0"/>
              <w:right w:val="double" w:color="auto" w:sz="4" w:space="0"/>
            </w:tcBorders>
            <w:noWrap w:val="0"/>
            <w:vAlign w:val="center"/>
          </w:tcPr>
          <w:p w14:paraId="546CE4CC">
            <w:pPr>
              <w:pStyle w:val="5"/>
              <w:adjustRightInd w:val="0"/>
              <w:snapToGrid w:val="0"/>
              <w:spacing w:before="156" w:beforeLines="50" w:line="360" w:lineRule="auto"/>
              <w:rPr>
                <w:rFonts w:hint="default" w:ascii="宋体" w:hAnsi="宋体" w:eastAsia="宋体" w:cs="Times New Roman"/>
                <w:color w:val="auto"/>
                <w:sz w:val="24"/>
                <w:highlight w:val="none"/>
                <w:lang w:val="en-US" w:eastAsia="zh-CN"/>
              </w:rPr>
            </w:pPr>
            <w:bookmarkStart w:id="3" w:name="_GoBack"/>
            <w:bookmarkStart w:id="1" w:name="EBd1977c45f9a74e36b8fe6f30f12500b6"/>
            <w:bookmarkEnd w:id="1"/>
            <w:r>
              <w:rPr>
                <w:rFonts w:hint="eastAsia" w:ascii="宋体" w:hAnsi="宋体" w:eastAsia="宋体" w:cs="Times New Roman"/>
                <w:color w:val="auto"/>
                <w:sz w:val="24"/>
                <w:highlight w:val="none"/>
                <w:lang w:val="en-US" w:eastAsia="zh-CN"/>
              </w:rPr>
              <w:t>合同签订之日起5日历日内，货物送货至采购人指定地点安装并调试达到使用条件，经采购人验收合格并安装完毕。</w:t>
            </w:r>
            <w:bookmarkEnd w:id="3"/>
          </w:p>
        </w:tc>
      </w:tr>
      <w:tr w14:paraId="1CCCE0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701" w:type="dxa"/>
            <w:tcBorders>
              <w:top w:val="single" w:color="auto" w:sz="6" w:space="0"/>
              <w:left w:val="single" w:color="auto" w:sz="6" w:space="0"/>
              <w:bottom w:val="single" w:color="auto" w:sz="6" w:space="0"/>
              <w:right w:val="single" w:color="auto" w:sz="6" w:space="0"/>
            </w:tcBorders>
            <w:noWrap w:val="0"/>
            <w:vAlign w:val="center"/>
          </w:tcPr>
          <w:p w14:paraId="38B4E5D7">
            <w:pPr>
              <w:pStyle w:val="5"/>
              <w:adjustRightInd w:val="0"/>
              <w:snapToGrid w:val="0"/>
              <w:spacing w:before="156" w:beforeLines="50" w:line="360" w:lineRule="auto"/>
              <w:jc w:val="center"/>
              <w:rPr>
                <w:rFonts w:hint="eastAsia" w:ascii="宋体" w:hAnsi="宋体" w:eastAsia="宋体"/>
                <w:color w:val="auto"/>
                <w:sz w:val="24"/>
                <w:highlight w:val="white"/>
              </w:rPr>
            </w:pPr>
            <w:r>
              <w:rPr>
                <w:rFonts w:hint="eastAsia" w:ascii="宋体" w:hAnsi="宋体" w:eastAsia="宋体"/>
                <w:color w:val="auto"/>
                <w:sz w:val="24"/>
                <w:highlight w:val="white"/>
                <w:lang w:eastAsia="zh-CN"/>
              </w:rPr>
              <w:t>交货地点</w:t>
            </w:r>
          </w:p>
        </w:tc>
        <w:tc>
          <w:tcPr>
            <w:tcW w:w="6946" w:type="dxa"/>
            <w:tcBorders>
              <w:top w:val="single" w:color="auto" w:sz="6" w:space="0"/>
              <w:left w:val="single" w:color="auto" w:sz="6" w:space="0"/>
              <w:bottom w:val="single" w:color="auto" w:sz="6" w:space="0"/>
              <w:right w:val="double" w:color="auto" w:sz="4" w:space="0"/>
            </w:tcBorders>
            <w:noWrap w:val="0"/>
            <w:vAlign w:val="center"/>
          </w:tcPr>
          <w:p w14:paraId="53653866">
            <w:pPr>
              <w:pStyle w:val="5"/>
              <w:adjustRightInd w:val="0"/>
              <w:snapToGrid w:val="0"/>
              <w:spacing w:before="156" w:beforeLines="50" w:line="360" w:lineRule="auto"/>
              <w:rPr>
                <w:rFonts w:hint="eastAsia" w:ascii="宋体" w:hAnsi="宋体" w:eastAsia="宋体"/>
                <w:color w:val="auto"/>
                <w:kern w:val="0"/>
                <w:sz w:val="24"/>
                <w:lang w:eastAsia="zh-CN"/>
              </w:rPr>
            </w:pPr>
            <w:r>
              <w:rPr>
                <w:rFonts w:hint="eastAsia" w:ascii="宋体" w:hAnsi="宋体" w:eastAsia="宋体"/>
                <w:color w:val="auto"/>
                <w:kern w:val="0"/>
                <w:sz w:val="24"/>
                <w:lang w:eastAsia="zh-CN"/>
              </w:rPr>
              <w:t>新疆可克达拉市</w:t>
            </w:r>
          </w:p>
        </w:tc>
      </w:tr>
      <w:tr w14:paraId="4F9D1F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701" w:type="dxa"/>
            <w:tcBorders>
              <w:top w:val="single" w:color="auto" w:sz="6" w:space="0"/>
              <w:left w:val="single" w:color="auto" w:sz="6" w:space="0"/>
              <w:bottom w:val="single" w:color="auto" w:sz="6" w:space="0"/>
              <w:right w:val="single" w:color="auto" w:sz="6" w:space="0"/>
            </w:tcBorders>
            <w:noWrap w:val="0"/>
            <w:vAlign w:val="center"/>
          </w:tcPr>
          <w:p w14:paraId="4C27E92A">
            <w:pPr>
              <w:pStyle w:val="5"/>
              <w:adjustRightInd w:val="0"/>
              <w:snapToGrid w:val="0"/>
              <w:spacing w:before="156" w:beforeLines="50" w:line="360" w:lineRule="auto"/>
              <w:jc w:val="center"/>
              <w:rPr>
                <w:rFonts w:ascii="宋体" w:hAnsi="宋体" w:eastAsia="宋体"/>
                <w:color w:val="auto"/>
                <w:sz w:val="24"/>
              </w:rPr>
            </w:pPr>
            <w:r>
              <w:rPr>
                <w:rFonts w:hint="eastAsia" w:ascii="宋体" w:hAnsi="宋体" w:eastAsia="宋体"/>
                <w:color w:val="auto"/>
                <w:sz w:val="24"/>
                <w:highlight w:val="white"/>
              </w:rPr>
              <w:t>付款方式</w:t>
            </w:r>
          </w:p>
        </w:tc>
        <w:tc>
          <w:tcPr>
            <w:tcW w:w="6946" w:type="dxa"/>
            <w:tcBorders>
              <w:top w:val="single" w:color="auto" w:sz="6" w:space="0"/>
              <w:left w:val="single" w:color="auto" w:sz="6" w:space="0"/>
              <w:bottom w:val="single" w:color="auto" w:sz="6" w:space="0"/>
              <w:right w:val="double" w:color="auto" w:sz="4" w:space="0"/>
            </w:tcBorders>
            <w:noWrap w:val="0"/>
            <w:vAlign w:val="center"/>
          </w:tcPr>
          <w:p w14:paraId="4FE09856">
            <w:pPr>
              <w:pStyle w:val="6"/>
              <w:spacing w:line="360" w:lineRule="auto"/>
              <w:rPr>
                <w:rFonts w:hint="eastAsia" w:ascii="宋体" w:hAnsi="宋体" w:eastAsia="宋体"/>
                <w:color w:val="auto"/>
                <w:sz w:val="24"/>
                <w:highlight w:val="green"/>
                <w:lang w:val="en-US" w:eastAsia="zh-CN"/>
              </w:rPr>
            </w:pPr>
            <w:bookmarkStart w:id="2" w:name="EBf59f4b8b02374279809d7229be560e6c"/>
            <w:bookmarkEnd w:id="2"/>
            <w:r>
              <w:rPr>
                <w:rFonts w:hint="eastAsia" w:ascii="宋体" w:hAnsi="宋体" w:eastAsia="宋体" w:cs="Times New Roman"/>
                <w:kern w:val="0"/>
                <w:sz w:val="24"/>
                <w:szCs w:val="24"/>
                <w:lang w:val="en-US" w:eastAsia="zh-CN" w:bidi="ar-SA"/>
              </w:rPr>
              <w:t>全部货物经采购人验收合格并安装完毕，七个工作日内，支付合同价款的95%，剩余5%质保期结束后支付。</w:t>
            </w:r>
          </w:p>
        </w:tc>
      </w:tr>
      <w:tr w14:paraId="68C7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701" w:type="dxa"/>
            <w:noWrap w:val="0"/>
            <w:vAlign w:val="center"/>
          </w:tcPr>
          <w:p w14:paraId="7EECC7EE">
            <w:pPr>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投标人名称</w:t>
            </w:r>
          </w:p>
        </w:tc>
        <w:tc>
          <w:tcPr>
            <w:tcW w:w="6946" w:type="dxa"/>
            <w:noWrap w:val="0"/>
            <w:vAlign w:val="center"/>
          </w:tcPr>
          <w:p w14:paraId="38D10E06">
            <w:pPr>
              <w:pStyle w:val="4"/>
              <w:rPr>
                <w:rFonts w:hint="eastAsia" w:ascii="宋体" w:hAnsi="宋体" w:eastAsia="宋体" w:cs="宋体"/>
                <w:color w:val="000000"/>
              </w:rPr>
            </w:pPr>
            <w:r>
              <w:rPr>
                <w:rFonts w:hint="eastAsia" w:ascii="宋体" w:hAnsi="宋体" w:eastAsia="宋体" w:cs="宋体"/>
                <w:color w:val="000000"/>
                <w:sz w:val="24"/>
                <w:szCs w:val="24"/>
                <w:highlight w:val="white"/>
              </w:rPr>
              <w:t>是否与营业执照一致</w:t>
            </w:r>
          </w:p>
        </w:tc>
      </w:tr>
      <w:tr w14:paraId="511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701" w:type="dxa"/>
            <w:noWrap w:val="0"/>
            <w:vAlign w:val="center"/>
          </w:tcPr>
          <w:p w14:paraId="04172B20">
            <w:pPr>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法人授权</w:t>
            </w:r>
          </w:p>
        </w:tc>
        <w:tc>
          <w:tcPr>
            <w:tcW w:w="6946" w:type="dxa"/>
            <w:noWrap w:val="0"/>
            <w:vAlign w:val="center"/>
          </w:tcPr>
          <w:p w14:paraId="3CCAFDC5">
            <w:pPr>
              <w:pStyle w:val="4"/>
              <w:rPr>
                <w:rFonts w:hint="eastAsia" w:ascii="宋体" w:hAnsi="宋体" w:eastAsia="宋体" w:cs="宋体"/>
                <w:color w:val="000000"/>
              </w:rPr>
            </w:pPr>
            <w:r>
              <w:rPr>
                <w:rFonts w:hint="eastAsia" w:ascii="宋体" w:hAnsi="宋体" w:eastAsia="宋体" w:cs="宋体"/>
                <w:color w:val="000000"/>
                <w:sz w:val="24"/>
                <w:szCs w:val="24"/>
                <w:highlight w:val="white"/>
              </w:rPr>
              <w:t>投标文件提供法定代表人授权委托书或提供法定代表人身份证明</w:t>
            </w:r>
          </w:p>
        </w:tc>
      </w:tr>
      <w:tr w14:paraId="60BB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701" w:type="dxa"/>
            <w:noWrap w:val="0"/>
            <w:vAlign w:val="center"/>
          </w:tcPr>
          <w:p w14:paraId="3A76BE3F">
            <w:pPr>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投标文件签署</w:t>
            </w:r>
          </w:p>
        </w:tc>
        <w:tc>
          <w:tcPr>
            <w:tcW w:w="6946" w:type="dxa"/>
            <w:noWrap w:val="0"/>
            <w:vAlign w:val="center"/>
          </w:tcPr>
          <w:p w14:paraId="7A398B5E">
            <w:pPr>
              <w:pStyle w:val="4"/>
              <w:rPr>
                <w:rFonts w:hint="eastAsia" w:ascii="宋体" w:hAnsi="宋体" w:eastAsia="宋体" w:cs="宋体"/>
                <w:color w:val="000000"/>
              </w:rPr>
            </w:pPr>
            <w:r>
              <w:rPr>
                <w:rFonts w:hint="eastAsia" w:ascii="宋体" w:hAnsi="宋体" w:eastAsia="宋体" w:cs="宋体"/>
                <w:color w:val="000000"/>
                <w:sz w:val="24"/>
                <w:szCs w:val="24"/>
                <w:highlight w:val="white"/>
              </w:rPr>
              <w:t>投标文件上</w:t>
            </w:r>
            <w:r>
              <w:rPr>
                <w:rFonts w:hint="eastAsia" w:ascii="宋体" w:hAnsi="宋体" w:eastAsia="宋体" w:cs="宋体"/>
                <w:color w:val="000000"/>
                <w:sz w:val="24"/>
                <w:szCs w:val="24"/>
                <w:highlight w:val="white"/>
                <w:lang w:val="en-US" w:eastAsia="zh-CN"/>
              </w:rPr>
              <w:t>需</w:t>
            </w:r>
            <w:r>
              <w:rPr>
                <w:rFonts w:hint="eastAsia" w:ascii="宋体" w:hAnsi="宋体" w:eastAsia="宋体" w:cs="宋体"/>
                <w:color w:val="000000"/>
                <w:sz w:val="24"/>
                <w:szCs w:val="24"/>
                <w:highlight w:val="white"/>
              </w:rPr>
              <w:t>法定代表人或其授权代理人的签字、投标人的盖章齐全</w:t>
            </w:r>
          </w:p>
        </w:tc>
      </w:tr>
      <w:tr w14:paraId="7DA3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701" w:type="dxa"/>
            <w:noWrap w:val="0"/>
            <w:vAlign w:val="center"/>
          </w:tcPr>
          <w:p w14:paraId="60B30A77">
            <w:pPr>
              <w:rPr>
                <w:rFonts w:hint="eastAsia" w:ascii="宋体" w:hAnsi="宋体" w:eastAsia="宋体" w:cs="宋体"/>
                <w:color w:val="000000"/>
                <w:sz w:val="24"/>
                <w:szCs w:val="24"/>
                <w:highlight w:val="white"/>
              </w:rPr>
            </w:pPr>
            <w:r>
              <w:rPr>
                <w:rFonts w:hint="eastAsia" w:ascii="宋体" w:hAnsi="宋体" w:eastAsia="宋体" w:cs="宋体"/>
                <w:kern w:val="0"/>
                <w:sz w:val="24"/>
                <w:szCs w:val="24"/>
              </w:rPr>
              <w:t>投标有效期、交货期、交货地点、质保期</w:t>
            </w:r>
          </w:p>
        </w:tc>
        <w:tc>
          <w:tcPr>
            <w:tcW w:w="6946" w:type="dxa"/>
            <w:noWrap w:val="0"/>
            <w:vAlign w:val="center"/>
          </w:tcPr>
          <w:p w14:paraId="04F2ED8F">
            <w:pPr>
              <w:pStyle w:val="4"/>
              <w:rPr>
                <w:rFonts w:hint="eastAsia" w:ascii="宋体" w:hAnsi="宋体" w:eastAsia="宋体" w:cs="宋体"/>
                <w:color w:val="000000"/>
              </w:rPr>
            </w:pPr>
            <w:r>
              <w:rPr>
                <w:rFonts w:hint="eastAsia" w:ascii="宋体" w:hAnsi="宋体" w:cs="宋体"/>
                <w:kern w:val="0"/>
                <w:sz w:val="24"/>
                <w:szCs w:val="24"/>
                <w:lang w:val="en-US" w:eastAsia="zh-CN"/>
              </w:rPr>
              <w:t>明确</w:t>
            </w:r>
            <w:r>
              <w:rPr>
                <w:rFonts w:hint="eastAsia" w:ascii="宋体" w:hAnsi="宋体" w:eastAsia="宋体" w:cs="宋体"/>
                <w:kern w:val="0"/>
                <w:sz w:val="24"/>
                <w:szCs w:val="24"/>
              </w:rPr>
              <w:t>有效期、交货期、交货地点、质保期</w:t>
            </w:r>
          </w:p>
        </w:tc>
      </w:tr>
      <w:tr w14:paraId="7214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701" w:type="dxa"/>
            <w:noWrap w:val="0"/>
            <w:vAlign w:val="center"/>
          </w:tcPr>
          <w:p w14:paraId="710EEB57">
            <w:pPr>
              <w:pStyle w:val="4"/>
              <w:rPr>
                <w:rFonts w:hint="eastAsia" w:ascii="宋体" w:hAnsi="宋体" w:eastAsia="宋体" w:cs="宋体"/>
                <w:color w:val="000000"/>
                <w:highlight w:val="white"/>
              </w:rPr>
            </w:pPr>
            <w:r>
              <w:rPr>
                <w:rFonts w:hint="eastAsia" w:ascii="宋体" w:hAnsi="宋体" w:eastAsia="宋体" w:cs="宋体"/>
                <w:sz w:val="24"/>
                <w:szCs w:val="24"/>
              </w:rPr>
              <w:t>报价</w:t>
            </w:r>
          </w:p>
        </w:tc>
        <w:tc>
          <w:tcPr>
            <w:tcW w:w="6946" w:type="dxa"/>
            <w:noWrap w:val="0"/>
            <w:vAlign w:val="center"/>
          </w:tcPr>
          <w:p w14:paraId="24574F28">
            <w:pPr>
              <w:pStyle w:val="4"/>
              <w:rPr>
                <w:rFonts w:hint="eastAsia" w:ascii="宋体" w:hAnsi="宋体" w:eastAsia="宋体" w:cs="宋体"/>
                <w:color w:val="000000"/>
              </w:rPr>
            </w:pPr>
            <w:r>
              <w:rPr>
                <w:rFonts w:hint="eastAsia" w:ascii="宋体" w:hAnsi="宋体" w:eastAsia="宋体" w:cs="宋体"/>
                <w:sz w:val="24"/>
                <w:szCs w:val="24"/>
              </w:rPr>
              <w:t>报价未超过招标文件中规定的预算金额或者最高限价</w:t>
            </w:r>
          </w:p>
        </w:tc>
      </w:tr>
      <w:tr w14:paraId="7DD4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701" w:type="dxa"/>
            <w:noWrap w:val="0"/>
            <w:vAlign w:val="center"/>
          </w:tcPr>
          <w:p w14:paraId="7E0AA034">
            <w:pPr>
              <w:rPr>
                <w:rFonts w:hint="eastAsia" w:ascii="宋体" w:hAnsi="宋体" w:eastAsia="宋体" w:cs="宋体"/>
                <w:color w:val="000000"/>
                <w:sz w:val="24"/>
                <w:szCs w:val="24"/>
                <w:highlight w:val="white"/>
              </w:rPr>
            </w:pPr>
            <w:r>
              <w:rPr>
                <w:rFonts w:hint="eastAsia" w:ascii="宋体" w:hAnsi="宋体" w:eastAsia="宋体" w:cs="宋体"/>
                <w:kern w:val="0"/>
                <w:sz w:val="24"/>
                <w:szCs w:val="24"/>
              </w:rPr>
              <w:t>采购需求</w:t>
            </w:r>
          </w:p>
        </w:tc>
        <w:tc>
          <w:tcPr>
            <w:tcW w:w="6946" w:type="dxa"/>
            <w:noWrap w:val="0"/>
            <w:vAlign w:val="center"/>
          </w:tcPr>
          <w:p w14:paraId="3BB37EED">
            <w:pPr>
              <w:pStyle w:val="4"/>
              <w:rPr>
                <w:rFonts w:hint="eastAsia" w:ascii="宋体" w:hAnsi="宋体" w:eastAsia="宋体" w:cs="宋体"/>
                <w:color w:val="000000"/>
              </w:rPr>
            </w:pPr>
            <w:r>
              <w:rPr>
                <w:rFonts w:hint="eastAsia" w:ascii="宋体" w:hAnsi="宋体" w:eastAsia="宋体" w:cs="宋体"/>
                <w:kern w:val="0"/>
                <w:sz w:val="24"/>
                <w:szCs w:val="24"/>
              </w:rPr>
              <w:t>响应文件载明的采购范围符合采购文件要求，无重大偏离</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并提供相应检测报告</w:t>
            </w:r>
            <w:r>
              <w:rPr>
                <w:rFonts w:hint="eastAsia" w:ascii="宋体" w:hAnsi="宋体" w:eastAsia="宋体" w:cs="宋体"/>
                <w:kern w:val="0"/>
                <w:sz w:val="24"/>
                <w:szCs w:val="24"/>
              </w:rPr>
              <w:t>。</w:t>
            </w:r>
          </w:p>
        </w:tc>
      </w:tr>
      <w:tr w14:paraId="6F21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1701" w:type="dxa"/>
            <w:noWrap w:val="0"/>
            <w:vAlign w:val="center"/>
          </w:tcPr>
          <w:p w14:paraId="70739B2C">
            <w:pPr>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rPr>
              <w:t>其他</w:t>
            </w:r>
          </w:p>
        </w:tc>
        <w:tc>
          <w:tcPr>
            <w:tcW w:w="6946" w:type="dxa"/>
            <w:noWrap w:val="0"/>
            <w:vAlign w:val="center"/>
          </w:tcPr>
          <w:p w14:paraId="10D904A5">
            <w:pPr>
              <w:pStyle w:val="4"/>
              <w:rPr>
                <w:rFonts w:hint="eastAsia" w:ascii="宋体" w:hAnsi="宋体" w:eastAsia="宋体" w:cs="宋体"/>
                <w:color w:val="000000"/>
              </w:rPr>
            </w:pPr>
            <w:r>
              <w:rPr>
                <w:rFonts w:hint="eastAsia" w:ascii="宋体" w:hAnsi="宋体" w:eastAsia="宋体" w:cs="宋体"/>
                <w:color w:val="000000"/>
                <w:sz w:val="24"/>
                <w:szCs w:val="24"/>
                <w:highlight w:val="white"/>
              </w:rPr>
              <w:t>1、投标文件未附有采购人不能接受的条件或不符合招标文件的其他要求。 2、不属于法律、法规、规章规定无效投标的其他情形。</w:t>
            </w:r>
          </w:p>
        </w:tc>
      </w:tr>
    </w:tbl>
    <w:p w14:paraId="421502B0">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jg5ZmExN2JlMjk1MmFlZGQ3NTJiODNjYzQ4MDcifQ=="/>
  </w:docVars>
  <w:rsids>
    <w:rsidRoot w:val="26A55906"/>
    <w:rsid w:val="01F41AC5"/>
    <w:rsid w:val="26A55906"/>
    <w:rsid w:val="6EF02CC6"/>
    <w:rsid w:val="6EFE06AA"/>
    <w:rsid w:val="7CC0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5">
    <w:name w:val="正文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6">
    <w:name w:val="正文_1"/>
    <w:next w:val="7"/>
    <w:qFormat/>
    <w:uiPriority w:val="0"/>
    <w:pPr>
      <w:widowControl w:val="0"/>
    </w:pPr>
    <w:rPr>
      <w:rFonts w:ascii="等线" w:hAnsi="等线" w:eastAsia="宋体" w:cs="Times New Roman"/>
      <w:kern w:val="2"/>
      <w:sz w:val="24"/>
      <w:szCs w:val="22"/>
      <w:lang w:val="en-US" w:eastAsia="zh-CN" w:bidi="ar-SA"/>
    </w:rPr>
  </w:style>
  <w:style w:type="paragraph" w:customStyle="1" w:styleId="7">
    <w:name w:val="列表_0"/>
    <w:basedOn w:val="6"/>
    <w:semiHidden/>
    <w:qFormat/>
    <w:locked/>
    <w:uiPriority w:val="0"/>
    <w:pPr>
      <w:ind w:left="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372</Characters>
  <Lines>0</Lines>
  <Paragraphs>0</Paragraphs>
  <TotalTime>624</TotalTime>
  <ScaleCrop>false</ScaleCrop>
  <LinksUpToDate>false</LinksUpToDate>
  <CharactersWithSpaces>373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2024-08-16T03:14:00Z</dcterms:created>
  <dc:creator>李彦栋</dc:creator>
  <cp:lastModifiedBy>李彦栋</cp:lastModifiedBy>
  <dcterms:modified xsi:type="dcterms:W3CDTF">2024-08-18T14:02:01Z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7FC4E76261E0483D867C2047AFADBA8D_13</vt:lpwstr>
  </property>
</Properties>
</file>