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6" w:rsidRPr="00370C56" w:rsidRDefault="00B00B2D" w:rsidP="00286C80">
      <w:pPr>
        <w:spacing w:line="360" w:lineRule="auto"/>
        <w:ind w:leftChars="626" w:left="8603" w:hangingChars="1650" w:hanging="660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0B2D">
        <w:rPr>
          <w:rFonts w:ascii="方正小标宋简体" w:eastAsia="方正小标宋简体" w:hAnsiTheme="minorEastAsia" w:hint="eastAsia"/>
          <w:sz w:val="40"/>
          <w:szCs w:val="22"/>
        </w:rPr>
        <w:t>四师医院</w:t>
      </w:r>
      <w:r w:rsidR="00331B51">
        <w:rPr>
          <w:rFonts w:ascii="方正小标宋简体" w:eastAsia="方正小标宋简体" w:hAnsiTheme="minorEastAsia" w:hint="eastAsia"/>
          <w:sz w:val="40"/>
          <w:szCs w:val="22"/>
        </w:rPr>
        <w:t>自行</w:t>
      </w:r>
      <w:r w:rsidRPr="00B00B2D">
        <w:rPr>
          <w:rFonts w:ascii="方正小标宋简体" w:eastAsia="方正小标宋简体" w:hAnsiTheme="minorEastAsia" w:hint="eastAsia"/>
          <w:sz w:val="40"/>
          <w:szCs w:val="22"/>
        </w:rPr>
        <w:t>采购项目申请表</w:t>
      </w:r>
      <w:r w:rsidR="00370C56">
        <w:rPr>
          <w:rFonts w:ascii="方正小标宋简体" w:eastAsia="方正小标宋简体" w:hAnsiTheme="minorEastAsia" w:hint="eastAsia"/>
          <w:sz w:val="40"/>
          <w:szCs w:val="22"/>
        </w:rPr>
        <w:t xml:space="preserve">                                  </w:t>
      </w:r>
      <w:r w:rsidR="00286C80">
        <w:rPr>
          <w:rFonts w:ascii="方正小标宋简体" w:eastAsia="方正小标宋简体" w:hAnsiTheme="minorEastAsia" w:hint="eastAsia"/>
          <w:sz w:val="40"/>
          <w:szCs w:val="22"/>
        </w:rPr>
        <w:t xml:space="preserve">          </w:t>
      </w:r>
      <w:r w:rsidR="00286C80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</w:t>
      </w:r>
      <w:r w:rsidR="00286C80" w:rsidRPr="00370C56">
        <w:rPr>
          <w:rFonts w:asciiTheme="minorEastAsia" w:eastAsiaTheme="minorEastAsia" w:hAnsiTheme="minorEastAsia" w:hint="eastAsia"/>
          <w:sz w:val="22"/>
          <w:szCs w:val="22"/>
        </w:rPr>
        <w:t>表式：附表1</w:t>
      </w:r>
    </w:p>
    <w:p w:rsidR="00370C56" w:rsidRDefault="00370C56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 w:rsidRPr="007C110B">
        <w:rPr>
          <w:rFonts w:asciiTheme="minorEastAsia" w:eastAsiaTheme="minorEastAsia" w:hAnsiTheme="minorEastAsia" w:hint="eastAsia"/>
          <w:sz w:val="24"/>
          <w:szCs w:val="22"/>
        </w:rPr>
        <w:t>单位名称：</w:t>
      </w:r>
      <w:r w:rsidR="00286C80">
        <w:rPr>
          <w:rFonts w:asciiTheme="minorEastAsia" w:eastAsiaTheme="minorEastAsia" w:hAnsiTheme="minorEastAsia" w:hint="eastAsia"/>
          <w:sz w:val="24"/>
          <w:szCs w:val="22"/>
        </w:rPr>
        <w:t>医学</w:t>
      </w:r>
      <w:proofErr w:type="gramStart"/>
      <w:r w:rsidR="00286C80">
        <w:rPr>
          <w:rFonts w:asciiTheme="minorEastAsia" w:eastAsiaTheme="minorEastAsia" w:hAnsiTheme="minorEastAsia" w:hint="eastAsia"/>
          <w:sz w:val="24"/>
          <w:szCs w:val="22"/>
        </w:rPr>
        <w:t>装备科</w:t>
      </w:r>
      <w:proofErr w:type="gramEnd"/>
      <w:r w:rsidRPr="007C110B">
        <w:rPr>
          <w:rFonts w:asciiTheme="minorEastAsia" w:eastAsiaTheme="minorEastAsia" w:hAnsiTheme="minorEastAsia" w:hint="eastAsia"/>
          <w:sz w:val="24"/>
          <w:szCs w:val="22"/>
        </w:rPr>
        <w:t xml:space="preserve">            </w:t>
      </w:r>
      <w:r w:rsidR="006333CD">
        <w:rPr>
          <w:rFonts w:asciiTheme="minorEastAsia" w:eastAsiaTheme="minorEastAsia" w:hAnsiTheme="minorEastAsia" w:hint="eastAsia"/>
          <w:sz w:val="24"/>
          <w:szCs w:val="22"/>
        </w:rPr>
        <w:t xml:space="preserve">             </w:t>
      </w:r>
      <w:r w:rsidR="00286C80">
        <w:rPr>
          <w:rFonts w:asciiTheme="minorEastAsia" w:eastAsiaTheme="minorEastAsia" w:hAnsiTheme="minorEastAsia" w:hint="eastAsia"/>
          <w:sz w:val="24"/>
          <w:szCs w:val="22"/>
        </w:rPr>
        <w:t xml:space="preserve">          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202</w:t>
      </w:r>
      <w:r w:rsidR="00C86D4A">
        <w:rPr>
          <w:rFonts w:asciiTheme="minorEastAsia" w:eastAsiaTheme="minorEastAsia" w:hAnsiTheme="minorEastAsia" w:hint="eastAsia"/>
          <w:sz w:val="24"/>
          <w:szCs w:val="22"/>
        </w:rPr>
        <w:t>4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80645F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C86D4A">
        <w:rPr>
          <w:rFonts w:asciiTheme="minorEastAsia" w:eastAsiaTheme="minorEastAsia" w:hAnsiTheme="minorEastAsia" w:hint="eastAsia"/>
          <w:sz w:val="24"/>
          <w:szCs w:val="22"/>
        </w:rPr>
        <w:t>4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 xml:space="preserve"> 月</w:t>
      </w:r>
      <w:r w:rsidR="0080645F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C86D4A">
        <w:rPr>
          <w:rFonts w:asciiTheme="minorEastAsia" w:eastAsiaTheme="minorEastAsia" w:hAnsiTheme="minorEastAsia" w:hint="eastAsia"/>
          <w:sz w:val="24"/>
          <w:szCs w:val="22"/>
        </w:rPr>
        <w:t>12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日</w:t>
      </w:r>
    </w:p>
    <w:tbl>
      <w:tblPr>
        <w:tblStyle w:val="a5"/>
        <w:tblW w:w="0" w:type="auto"/>
        <w:tblLook w:val="04A0"/>
      </w:tblPr>
      <w:tblGrid>
        <w:gridCol w:w="988"/>
        <w:gridCol w:w="1669"/>
        <w:gridCol w:w="6435"/>
        <w:gridCol w:w="988"/>
      </w:tblGrid>
      <w:tr w:rsidR="00370C56" w:rsidTr="00FA78D7">
        <w:trPr>
          <w:trHeight w:val="587"/>
        </w:trPr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项    目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采购项目具体的详细技术、规格、性能指标参数和配置方案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</w:tr>
      <w:tr w:rsidR="00370C56" w:rsidTr="00625560">
        <w:tc>
          <w:tcPr>
            <w:tcW w:w="0" w:type="auto"/>
            <w:gridSpan w:val="4"/>
          </w:tcPr>
          <w:p w:rsidR="001C23B9" w:rsidRDefault="001C23B9" w:rsidP="0037607D">
            <w:pPr>
              <w:pStyle w:val="ab"/>
              <w:numPr>
                <w:ilvl w:val="0"/>
                <w:numId w:val="5"/>
              </w:numPr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设备采购项目</w:t>
            </w:r>
            <w:r w:rsidR="004473D1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（</w:t>
            </w:r>
            <w:r w:rsidR="004473D1" w:rsidRPr="00353B7E">
              <w:rPr>
                <w:rFonts w:asciiTheme="minorEastAsia" w:eastAsiaTheme="minorEastAsia" w:hAnsiTheme="minorEastAsia" w:cs="仿宋" w:hint="eastAsia"/>
                <w:b/>
                <w:color w:val="FF0000"/>
                <w:sz w:val="22"/>
                <w:szCs w:val="22"/>
              </w:rPr>
              <w:t>包一</w:t>
            </w:r>
            <w:r w:rsidR="004473D1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）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：</w:t>
            </w:r>
            <w:r w:rsidR="003D5995">
              <w:rPr>
                <w:rFonts w:asciiTheme="minorEastAsia" w:eastAsiaTheme="minorEastAsia" w:hAnsiTheme="minorEastAsia" w:cs="仿宋"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1467" w:tblpY="249"/>
              <w:tblOverlap w:val="never"/>
              <w:tblW w:w="5524" w:type="dxa"/>
              <w:tblLook w:val="04A0"/>
            </w:tblPr>
            <w:tblGrid>
              <w:gridCol w:w="540"/>
              <w:gridCol w:w="3141"/>
              <w:gridCol w:w="709"/>
              <w:gridCol w:w="1134"/>
            </w:tblGrid>
            <w:tr w:rsidR="00EE0624" w:rsidRPr="00EE0624" w:rsidTr="00EE3B22">
              <w:trPr>
                <w:trHeight w:val="6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 xml:space="preserve">采  购  项  目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计量单位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数量</w:t>
                  </w:r>
                </w:p>
              </w:tc>
            </w:tr>
            <w:tr w:rsidR="009B221A" w:rsidRPr="00EE0624" w:rsidTr="00EE3B22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ABS治疗车（大）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  <w:t>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9B221A" w:rsidRPr="00EE0624" w:rsidTr="00EE3B22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ABS治疗车（小）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  <w:t>辆</w:t>
                  </w: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9B221A" w:rsidRPr="00EE0624" w:rsidTr="00EE3B22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不锈钢治疗车（大）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  <w:t>辆</w:t>
                  </w: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B221A" w:rsidRPr="00EE0624" w:rsidTr="00EE3B22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病历车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  <w:t>辆</w:t>
                  </w: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B221A" w:rsidRPr="00EE0624" w:rsidTr="00EE3B22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转运平车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  <w:t>辆</w:t>
                  </w: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21A" w:rsidRPr="009B221A" w:rsidRDefault="009B221A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9B221A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                       </w:t>
            </w:r>
          </w:p>
          <w:p w:rsidR="0037607D" w:rsidRDefault="0037607D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3B22" w:rsidRDefault="001C23B9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</w:t>
            </w:r>
          </w:p>
          <w:p w:rsidR="00EE3B22" w:rsidRDefault="00EE3B22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3B22" w:rsidRDefault="00EE3B22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3B22" w:rsidRDefault="00EE3B22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35A48" w:rsidRDefault="00FD7225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9D3511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合计金额</w:t>
            </w:r>
            <w:r w:rsidR="009D3511" w:rsidRPr="009D3511">
              <w:rPr>
                <w:rFonts w:asciiTheme="minorEastAsia" w:eastAsiaTheme="minorEastAsia" w:hAnsiTheme="minorEastAsia" w:cs="仿宋" w:hint="eastAsia"/>
                <w:color w:val="FF0000"/>
                <w:sz w:val="22"/>
                <w:szCs w:val="22"/>
              </w:rPr>
              <w:t>3.48</w:t>
            </w:r>
            <w:r w:rsidRPr="009D3511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万元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二、基本要求及服务</w:t>
            </w:r>
          </w:p>
          <w:p w:rsidR="00851D1E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1、</w:t>
            </w:r>
            <w:r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投标文件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中</w:t>
            </w:r>
            <w:r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需附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产品</w:t>
            </w:r>
            <w:r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说明、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彩页</w:t>
            </w:r>
            <w:r w:rsidR="00066168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、配置参数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等</w:t>
            </w:r>
            <w:r w:rsidR="00751017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详细</w:t>
            </w:r>
            <w:r w:rsidR="00751017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的</w:t>
            </w:r>
            <w:r w:rsidR="003A215C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产品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资料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（</w:t>
            </w:r>
            <w:r w:rsidR="00C369B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小器械物资如能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现场能提供样品</w:t>
            </w:r>
            <w:r w:rsidR="00C369B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更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好）</w:t>
            </w:r>
            <w:r w:rsidR="003A215C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</w:t>
            </w:r>
          </w:p>
          <w:p w:rsidR="001C23B9" w:rsidRPr="001C23B9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</w:t>
            </w:r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设备为整机质</w:t>
            </w:r>
            <w:proofErr w:type="gramStart"/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保包括</w:t>
            </w:r>
            <w:proofErr w:type="gramEnd"/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所有附件，在质保期内维修必须由生产厂家而非经销商维修。</w:t>
            </w:r>
          </w:p>
          <w:p w:rsidR="001C23B9" w:rsidRPr="001C23B9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3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、要求设备到货时为202</w:t>
            </w:r>
            <w:r w:rsidR="00FF50A4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年后最新机型，软件为最新版本。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4、投标产品注册证有效期不得小于6个月，或到期可提供新注册证，中标货物注册证应与投标时所提供的产品注册</w:t>
            </w:r>
            <w:proofErr w:type="gramStart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证一致</w:t>
            </w:r>
            <w:proofErr w:type="gramEnd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,如</w:t>
            </w:r>
            <w:r w:rsidR="00420C1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无法提供，采购方有权退货。                                                                                                         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5、中标产品所产生的一切费用（包含安装所需材料等）由</w:t>
            </w:r>
            <w:proofErr w:type="gramStart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中标商</w:t>
            </w:r>
            <w:proofErr w:type="gramEnd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承担，供货方负责派厂家合格的工程师到现场进行设备安装、调试，达到正常运作要求，保证买方正常使用，并提供完整的使用手册、操作视频等。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6、中标方负责设备的首次计量检定。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7、维修响应速度：如2小时内无法通过电话或远程维修解决问题，维修人员必须在接到故障报告24小时内到达现场。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8、所有设备提供人员培训，教会为止。提供原厂维修培训，并提供产品维修手册。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lastRenderedPageBreak/>
              <w:t>9、中标设备工作时如需配套使用耗材，投标时应说明，并提供耗材报价单（提供证明文件如自治区、伊犁州中标价</w:t>
            </w:r>
            <w:r w:rsidR="00420C1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、北疆联盟中标价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等）。</w:t>
            </w:r>
          </w:p>
          <w:p w:rsidR="00851D1E" w:rsidRPr="00851D1E" w:rsidRDefault="00851D1E" w:rsidP="00C369BA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10、</w:t>
            </w:r>
            <w:r w:rsidRPr="00B422C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中标设备有网络信息传输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需求的，必须与医院信息网络系统连接，产生接口费用由中标单位承担。</w:t>
            </w:r>
            <w:r w:rsidRPr="00B422C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设备需配套工作站的由中标方免费提供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</w:t>
            </w:r>
          </w:p>
          <w:p w:rsidR="0041399D" w:rsidRDefault="0041399D" w:rsidP="00FB742E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BE4A9C" w:rsidRPr="00FB742E" w:rsidRDefault="001C23B9" w:rsidP="00FB742E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三、设备性能、配置要求及技术参数</w:t>
            </w:r>
          </w:p>
          <w:p w:rsidR="0041399D" w:rsidRDefault="00EC341D" w:rsidP="00EC341D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（1）</w:t>
            </w:r>
            <w:r w:rsidR="00DA5213">
              <w:rPr>
                <w:rFonts w:hint="eastAsia"/>
              </w:rPr>
              <w:t xml:space="preserve"> 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ABS治疗车（大）</w:t>
            </w:r>
          </w:p>
          <w:p w:rsidR="00DA5213" w:rsidRPr="00DA5213" w:rsidRDefault="001072E4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1、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规格尺寸：</w:t>
            </w:r>
            <w:r w:rsidR="00855FC3">
              <w:rPr>
                <w:rFonts w:asciiTheme="minorEastAsia" w:eastAsiaTheme="minorEastAsia" w:hAnsiTheme="minorEastAsia" w:hint="eastAsia"/>
                <w:sz w:val="22"/>
                <w:szCs w:val="22"/>
              </w:rPr>
              <w:t>长≥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3B3B82"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="00855FC3">
              <w:rPr>
                <w:rFonts w:asciiTheme="minorEastAsia" w:eastAsiaTheme="minorEastAsia" w:hAnsiTheme="minorEastAsia" w:hint="eastAsia"/>
                <w:sz w:val="22"/>
                <w:szCs w:val="22"/>
              </w:rPr>
              <w:t>宽≥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AC1B08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0*</w:t>
            </w:r>
            <w:r w:rsidR="00855FC3">
              <w:rPr>
                <w:rFonts w:asciiTheme="minorEastAsia" w:eastAsiaTheme="minorEastAsia" w:hAnsiTheme="minorEastAsia" w:hint="eastAsia"/>
                <w:sz w:val="22"/>
                <w:szCs w:val="22"/>
              </w:rPr>
              <w:t>高≥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="00AC1B08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0mm；</w:t>
            </w:r>
            <w:r w:rsidR="009B221A" w:rsidRPr="009B221A">
              <w:rPr>
                <w:rFonts w:asciiTheme="minorEastAsia" w:eastAsiaTheme="minorEastAsia" w:hAnsiTheme="minorEastAsia" w:hint="eastAsia"/>
                <w:sz w:val="22"/>
                <w:szCs w:val="22"/>
              </w:rPr>
              <w:t>双层抽屉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2、材质：车体采用优质ABS塑料注塑成型，表面光滑，易擦洗、耐腐蚀；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3、ABS 台面配软玻璃，三面304不锈钢护栏，右侧设有白色可分隔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储物盒一个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4、两层台面设计，上面板下部配一层抽屉，内置分隔隔片，自由分隔，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下面板配两个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蓝色垃圾桶方便杂物及垃圾处理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5、双轴承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静音万向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脚轮（其中两轮带刹车装置），防卷发，不会损坏塑胶地面，聚氨酯高分子耐磨材料；</w:t>
            </w:r>
          </w:p>
          <w:p w:rsidR="00C86D4A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6、车体四周安装有ABS 材质防撞角，防止碰撞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损</w:t>
            </w:r>
            <w:proofErr w:type="gramEnd"/>
          </w:p>
          <w:p w:rsid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Default="00EC341D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（2）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ABS治疗车（小）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1.车体外形尺寸:</w:t>
            </w:r>
            <w:r w:rsidR="003B3B8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4C4544"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="004C4544">
              <w:rPr>
                <w:rFonts w:asciiTheme="minorEastAsia" w:eastAsiaTheme="minorEastAsia" w:hAnsiTheme="minorEastAsia" w:hint="eastAsia"/>
                <w:sz w:val="22"/>
                <w:szCs w:val="22"/>
              </w:rPr>
              <w:t>400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="003B3B82">
              <w:rPr>
                <w:rFonts w:asciiTheme="minorEastAsia" w:eastAsiaTheme="minorEastAsia" w:hAnsiTheme="minorEastAsia" w:hint="eastAsia"/>
                <w:sz w:val="22"/>
                <w:szCs w:val="22"/>
              </w:rPr>
              <w:t>90</w:t>
            </w:r>
            <w:r w:rsidR="004C4544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mm</w:t>
            </w:r>
            <w:r w:rsidR="00681BC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±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3%</w:t>
            </w:r>
          </w:p>
          <w:p w:rsidR="00DA5213" w:rsidRPr="00DA5213" w:rsidRDefault="00AD247D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.台面采用ABS 注塑工艺一次成型；双层台面，上下台面三面</w:t>
            </w:r>
            <w:r>
              <w:rPr>
                <w:rFonts w:hint="eastAsia"/>
                <w:sz w:val="24"/>
              </w:rPr>
              <w:t>不锈钢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护栏，一侧扶手，配一层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抽屉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静音脚轮，其中两只带刹车功能；</w:t>
            </w:r>
          </w:p>
          <w:p w:rsidR="00C86D4A" w:rsidRDefault="00AD247D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.车体可载重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≥3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0kg推动中安静无异音。</w:t>
            </w:r>
          </w:p>
          <w:p w:rsidR="00DA5213" w:rsidRPr="00AD247D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Default="00EC341D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（3）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不锈钢治疗车（大）</w:t>
            </w:r>
          </w:p>
          <w:p w:rsidR="00C86D4A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规格：</w:t>
            </w:r>
            <w:r w:rsidR="00712251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0*5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0*900mm</w:t>
            </w:r>
            <w:r w:rsidR="00681BC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±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3%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。2、材质</w:t>
            </w:r>
            <w:r w:rsidR="00A71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为优质304不锈钢。管厚度≥1.2mm,板料厚度≥1.0.承载力强。结构强度高。3、表面经过抛光打磨，表面平整光滑，无棱角，无毛刺。4.带整排大抽屉，抽屉滑道为三折滚珠加厚静音滑道，6.配置：污物桶2个，利器盒1个、7.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配万向静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音轮，带减震弹簧垫。（其中2个带刹车，2个不带刹车）。</w:t>
            </w:r>
            <w:r w:rsidR="009B221A" w:rsidRPr="009B221A">
              <w:rPr>
                <w:rFonts w:asciiTheme="minorEastAsia" w:eastAsiaTheme="minorEastAsia" w:hAnsiTheme="minorEastAsia" w:hint="eastAsia"/>
                <w:sz w:val="22"/>
                <w:szCs w:val="22"/>
              </w:rPr>
              <w:t>双层抽屉</w:t>
            </w:r>
          </w:p>
          <w:p w:rsidR="00F94803" w:rsidRDefault="00F94803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737" w:rsidRDefault="00C82737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Default="00EC341D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（4）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病历车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1.材质: 车体采用优质ABS塑料注塑成型，台面为 ABS 材质，耐磨、易清洁、四柱塑钢结构； 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2.正面: 双排50格病历夹隔层，上部有一层两个可抽拉抽屉，下部隔层有1-50相应的标识序号，标识数字清晰、易于辨识；病历夹滑道抽拉自如,无顿挫感，配有中控锁，方便管理; 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3.车体底部：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万向静音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轮，其中两只带刹车功能，脚轮材料为高强度聚氨酯。防静电、防毛发缠绕、移动轻便灵活；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4.配有安全锁以确保病历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夹资料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安全; </w:t>
            </w:r>
          </w:p>
          <w:p w:rsidR="00C86D4A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5.规格尺寸: 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750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410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950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mm</w:t>
            </w:r>
            <w:r w:rsidR="00681BC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±</w:t>
            </w:r>
            <w:r w:rsidR="00BE5169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%</w:t>
            </w:r>
          </w:p>
          <w:p w:rsidR="00C86D4A" w:rsidRDefault="00C86D4A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Default="00EC341D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（5）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转运平车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1.尺寸规格：1930*</w:t>
            </w:r>
            <w:r w:rsidR="005D1D2E">
              <w:rPr>
                <w:rFonts w:asciiTheme="minorEastAsia" w:eastAsiaTheme="minorEastAsia" w:hAnsiTheme="minorEastAsia" w:hint="eastAsia"/>
                <w:sz w:val="22"/>
                <w:szCs w:val="22"/>
              </w:rPr>
              <w:t>700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="005D1D2E">
              <w:rPr>
                <w:rFonts w:asciiTheme="minorEastAsia" w:eastAsiaTheme="minorEastAsia" w:hAnsiTheme="minorEastAsia" w:hint="eastAsia"/>
                <w:sz w:val="22"/>
                <w:szCs w:val="22"/>
              </w:rPr>
              <w:t>85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0mm</w:t>
            </w:r>
            <w:r w:rsidR="007A7118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±</w:t>
            </w:r>
            <w:r w:rsidR="005D1D2E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7A7118">
              <w:rPr>
                <w:rFonts w:asciiTheme="minorEastAsia" w:eastAsiaTheme="minorEastAsia" w:hAnsiTheme="minorEastAsia" w:hint="eastAsia"/>
                <w:sz w:val="22"/>
                <w:szCs w:val="22"/>
              </w:rPr>
              <w:t>%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2.背部为液压弹簧控制,使用背部升降限位开关拉杆，背部床板抬起，倾斜角度从 0°到 75°，可以任意选择至舒适位置</w:t>
            </w:r>
            <w:r w:rsidR="00473F5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A5213" w:rsidRPr="00473F58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3.</w:t>
            </w:r>
            <w:r w:rsidR="00473F58" w:rsidRPr="00473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整体升降采用摇杆式设计，升降行程500-800mm±</w:t>
            </w:r>
            <w:r w:rsidR="00473F58" w:rsidRPr="00473F58">
              <w:rPr>
                <w:rFonts w:asciiTheme="minorEastAsia" w:eastAsiaTheme="minorEastAsia" w:hAnsiTheme="minorEastAsia"/>
                <w:sz w:val="22"/>
                <w:szCs w:val="22"/>
              </w:rPr>
              <w:t>5%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4.推车面PE材料模具一次性成型，车身为高强度合金喷塑制作。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5.全藏式ABS</w:t>
            </w:r>
            <w:r w:rsidR="00AF1F29">
              <w:rPr>
                <w:rFonts w:asciiTheme="minorEastAsia" w:eastAsiaTheme="minorEastAsia" w:hAnsiTheme="minorEastAsia" w:hint="eastAsia"/>
                <w:sz w:val="22"/>
                <w:szCs w:val="22"/>
              </w:rPr>
              <w:t>护拦，可完全收于车面之下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6.车上安装有四只三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档中心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制动万向脚轮，分别采用一脚中心制动，两定向、两万向，分三档控制，前档两轮定向运行，中档四轮万向运行，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后档四轮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全部制动。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7.床垫：内置高密度海绵，防水透气，耐磨。</w:t>
            </w:r>
            <w:r w:rsidR="00AF1F29" w:rsidRPr="00AF1F29">
              <w:rPr>
                <w:rFonts w:asciiTheme="minorEastAsia" w:eastAsiaTheme="minorEastAsia" w:hAnsiTheme="minorEastAsia" w:hint="eastAsia"/>
                <w:sz w:val="22"/>
                <w:szCs w:val="22"/>
              </w:rPr>
              <w:t>带有2条安全绑带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8.床头底部配</w:t>
            </w:r>
            <w:r w:rsidR="00AF1F29">
              <w:rPr>
                <w:rFonts w:asciiTheme="minorEastAsia" w:eastAsiaTheme="minorEastAsia" w:hAnsiTheme="minorEastAsia" w:hint="eastAsia"/>
                <w:sz w:val="22"/>
                <w:szCs w:val="22"/>
              </w:rPr>
              <w:t>备氧气瓶搁架，可装放氧气瓶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，底座上</w:t>
            </w:r>
            <w:r w:rsidR="00AF1F29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配</w:t>
            </w:r>
            <w:r w:rsidR="00AF1F29">
              <w:rPr>
                <w:rFonts w:asciiTheme="minorEastAsia" w:eastAsiaTheme="minorEastAsia" w:hAnsiTheme="minorEastAsia" w:hint="eastAsia"/>
                <w:sz w:val="22"/>
                <w:szCs w:val="22"/>
              </w:rPr>
              <w:t>备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杂物篮筐。</w:t>
            </w:r>
          </w:p>
          <w:p w:rsidR="00AF1F29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配有四钩螺钉锁紧可升降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9.</w:t>
            </w:r>
            <w:r w:rsidR="00AF1F29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配</w:t>
            </w:r>
            <w:r w:rsidR="00AF1F29">
              <w:rPr>
                <w:rFonts w:asciiTheme="minorEastAsia" w:eastAsiaTheme="minorEastAsia" w:hAnsiTheme="minorEastAsia" w:hint="eastAsia"/>
                <w:sz w:val="22"/>
                <w:szCs w:val="22"/>
              </w:rPr>
              <w:t>备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输液架。</w:t>
            </w:r>
          </w:p>
          <w:p w:rsidR="000470D5" w:rsidRDefault="000470D5" w:rsidP="000470D5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:rsidR="0009567F" w:rsidRPr="000470D5" w:rsidRDefault="000470D5" w:rsidP="000470D5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此</w:t>
            </w:r>
            <w:proofErr w:type="gramStart"/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项目包需配</w:t>
            </w:r>
            <w:proofErr w:type="gramEnd"/>
            <w:r w:rsidRPr="003572A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翻身垫</w:t>
            </w:r>
            <w:r w:rsidR="008B016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10</w:t>
            </w:r>
            <w:r w:rsidRPr="003572A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个.抬高垫</w:t>
            </w:r>
            <w:r w:rsidR="008B016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10</w:t>
            </w:r>
            <w:r w:rsidRPr="003572A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个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  <w:r w:rsidR="008B016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具体以使用科室需求为准。</w:t>
            </w:r>
          </w:p>
          <w:p w:rsidR="0007053A" w:rsidRPr="0007053A" w:rsidRDefault="003A758F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以上器械规格</w:t>
            </w:r>
            <w:r w:rsidR="0007053A">
              <w:rPr>
                <w:rFonts w:asciiTheme="minorEastAsia" w:eastAsiaTheme="minorEastAsia" w:hAnsiTheme="minorEastAsia" w:hint="eastAsia"/>
                <w:sz w:val="22"/>
                <w:szCs w:val="22"/>
              </w:rPr>
              <w:t>均需满足使用科室要求。</w:t>
            </w:r>
          </w:p>
          <w:p w:rsidR="008767E7" w:rsidRDefault="008767E7" w:rsidP="00341276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2C4D" w:rsidRPr="006C179C" w:rsidRDefault="00942C4D" w:rsidP="0041399D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四、响应时间及售后服务要求：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1、</w:t>
            </w:r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中标设备质保</w:t>
            </w:r>
            <w:r w:rsidR="00F4421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三年</w:t>
            </w:r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, 质保期内</w:t>
            </w:r>
            <w:r w:rsidR="00ED552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设备</w:t>
            </w:r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维护保养每季度一次，终身维修服务。并</w:t>
            </w:r>
            <w:proofErr w:type="gramStart"/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供维护</w:t>
            </w:r>
            <w:proofErr w:type="gramEnd"/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手册、维修手册、软件备份、故障代码表、备件清单、零部件、维修密码等维护维修必需 的材料和信息</w:t>
            </w: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2、厂家工程师对设备使用人员进行现场使用培训，培训不少于两次，且教会为止。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3、质保期内因质量问题造成设备不能使用的无条件换新品。                                                                                                                             4、提供消耗性备品备件报价 。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5、新疆境内设有维修机构，维修工程师不得少于2名。（提供工程师维修资质证明）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6、接到用户报修电话后立即响应，24小时内到现场(节假日照常服务)开始处理故障。</w:t>
            </w:r>
          </w:p>
          <w:p w:rsidR="001C23B9" w:rsidRPr="00731C8C" w:rsidRDefault="00942C4D" w:rsidP="00731C8C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7、交货地点要求：采购方指定地点</w:t>
            </w:r>
          </w:p>
          <w:p w:rsidR="001C23B9" w:rsidRPr="001C23B9" w:rsidRDefault="00942C4D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五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、付款方式：</w:t>
            </w:r>
          </w:p>
          <w:p w:rsidR="00B01F0A" w:rsidRPr="00B01F0A" w:rsidRDefault="00C82737" w:rsidP="00C82737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65659D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货物抵达交货地点安装、调试、验收合格支付合同总金额的60 % ，设备正常运行1年后支付合同价格的30%，设备正常运行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3</w:t>
            </w:r>
            <w:r w:rsidRPr="0065659D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年后支付合同价格的10%（从验收合格之日起算）。卖方应当按照约定或者交易习惯向买方交付货物有关的单证和资料。（如：发票等）。</w:t>
            </w:r>
          </w:p>
        </w:tc>
      </w:tr>
    </w:tbl>
    <w:p w:rsidR="00286C80" w:rsidRDefault="00286C80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</w:p>
    <w:p w:rsidR="006E77F9" w:rsidRPr="006E77F9" w:rsidRDefault="006E77F9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 w:rsidRPr="006E77F9">
        <w:rPr>
          <w:rFonts w:asciiTheme="minorEastAsia" w:eastAsiaTheme="minorEastAsia" w:hAnsiTheme="minorEastAsia" w:hint="eastAsia"/>
          <w:sz w:val="24"/>
          <w:szCs w:val="22"/>
        </w:rPr>
        <w:t xml:space="preserve">说明：1、本表为采购单位准确、详细、全面填写对拟采购的货物、工程和服务的技术、规格和性能、功能以及质量要求等；    </w:t>
      </w:r>
    </w:p>
    <w:p w:rsidR="006E77F9" w:rsidRPr="006E77F9" w:rsidRDefault="006E77F9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 w:rsidRPr="006E77F9">
        <w:rPr>
          <w:rFonts w:asciiTheme="minorEastAsia" w:eastAsiaTheme="minorEastAsia" w:hAnsiTheme="minorEastAsia" w:hint="eastAsia"/>
          <w:sz w:val="24"/>
          <w:szCs w:val="22"/>
        </w:rPr>
        <w:t xml:space="preserve">      2、拟采购的项目必须是列入当年政府采购预算内的项目；    </w:t>
      </w:r>
    </w:p>
    <w:p w:rsidR="003A79C9" w:rsidRDefault="006E77F9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 w:rsidRPr="006E77F9">
        <w:rPr>
          <w:rFonts w:asciiTheme="minorEastAsia" w:eastAsiaTheme="minorEastAsia" w:hAnsiTheme="minorEastAsia" w:hint="eastAsia"/>
          <w:sz w:val="24"/>
          <w:szCs w:val="22"/>
        </w:rPr>
        <w:t xml:space="preserve">      3、采购项目(货物)只能提出技术标准、资格条件、商务要求，不得特定标明某一个或者某几个特定的专利、商标、品牌或生产供应商。如果必须引用某一品牌或生产商才能准确清楚地说明采购项目(货物)的技术标准和要求,则应当在引用某一品牌或生产供应商名称前加上“参照或相当于”的字样，而且所引用的货物品牌或生产供应商在市场上应具有可替代性；</w:t>
      </w:r>
    </w:p>
    <w:p w:rsidR="003A79C9" w:rsidRDefault="003A79C9" w:rsidP="003A79C9">
      <w:pPr>
        <w:pStyle w:val="ab"/>
        <w:spacing w:line="500" w:lineRule="exact"/>
        <w:ind w:firstLineChars="200" w:firstLine="440"/>
        <w:jc w:val="both"/>
        <w:rPr>
          <w:rFonts w:asciiTheme="minorEastAsia" w:eastAsiaTheme="minorEastAsia" w:hAnsiTheme="minorEastAsia" w:cs="仿宋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t>备注：以上</w:t>
      </w:r>
      <w:r w:rsidRPr="001C23B9">
        <w:rPr>
          <w:rFonts w:asciiTheme="minorEastAsia" w:eastAsiaTheme="minorEastAsia" w:hAnsiTheme="minorEastAsia" w:cs="仿宋" w:hint="eastAsia"/>
          <w:sz w:val="22"/>
          <w:szCs w:val="22"/>
        </w:rPr>
        <w:t>设备性能、配置要求及技术参数</w:t>
      </w:r>
      <w:r>
        <w:rPr>
          <w:rFonts w:asciiTheme="minorEastAsia" w:eastAsiaTheme="minorEastAsia" w:hAnsiTheme="minorEastAsia" w:cs="仿宋" w:hint="eastAsia"/>
          <w:sz w:val="22"/>
          <w:szCs w:val="22"/>
        </w:rPr>
        <w:t>的制定经使用科室与医学</w:t>
      </w:r>
      <w:proofErr w:type="gramStart"/>
      <w:r>
        <w:rPr>
          <w:rFonts w:asciiTheme="minorEastAsia" w:eastAsiaTheme="minorEastAsia" w:hAnsiTheme="minorEastAsia" w:cs="仿宋" w:hint="eastAsia"/>
          <w:sz w:val="22"/>
          <w:szCs w:val="22"/>
        </w:rPr>
        <w:t>装备科</w:t>
      </w:r>
      <w:proofErr w:type="gramEnd"/>
      <w:r>
        <w:rPr>
          <w:rFonts w:asciiTheme="minorEastAsia" w:eastAsiaTheme="minorEastAsia" w:hAnsiTheme="minorEastAsia" w:cs="仿宋" w:hint="eastAsia"/>
          <w:sz w:val="22"/>
          <w:szCs w:val="22"/>
        </w:rPr>
        <w:t>共同</w:t>
      </w:r>
      <w:r>
        <w:rPr>
          <w:rFonts w:hint="eastAsia"/>
          <w:sz w:val="24"/>
        </w:rPr>
        <w:t>讨论决策，</w:t>
      </w:r>
      <w:r w:rsidR="009A2581">
        <w:rPr>
          <w:rFonts w:hint="eastAsia"/>
          <w:sz w:val="24"/>
        </w:rPr>
        <w:t>论证结果</w:t>
      </w:r>
      <w:r>
        <w:rPr>
          <w:rFonts w:hint="eastAsia"/>
          <w:sz w:val="24"/>
        </w:rPr>
        <w:t>一致同意通过。</w:t>
      </w:r>
    </w:p>
    <w:p w:rsidR="003A79C9" w:rsidRPr="000546E7" w:rsidRDefault="00505AA6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    </w:t>
      </w:r>
    </w:p>
    <w:sectPr w:rsidR="003A79C9" w:rsidRPr="000546E7" w:rsidSect="00FA78D7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72" w:rsidRDefault="00492B72" w:rsidP="008E3D4C">
      <w:r>
        <w:separator/>
      </w:r>
    </w:p>
  </w:endnote>
  <w:endnote w:type="continuationSeparator" w:id="0">
    <w:p w:rsidR="00492B72" w:rsidRDefault="00492B72" w:rsidP="008E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72" w:rsidRDefault="00492B72" w:rsidP="008E3D4C">
      <w:r>
        <w:separator/>
      </w:r>
    </w:p>
  </w:footnote>
  <w:footnote w:type="continuationSeparator" w:id="0">
    <w:p w:rsidR="00492B72" w:rsidRDefault="00492B72" w:rsidP="008E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6483"/>
    <w:multiLevelType w:val="hybridMultilevel"/>
    <w:tmpl w:val="50ECBCDC"/>
    <w:lvl w:ilvl="0" w:tplc="CF8263F0">
      <w:start w:val="1"/>
      <w:numFmt w:val="japaneseCounting"/>
      <w:lvlText w:val="%1、"/>
      <w:lvlJc w:val="left"/>
      <w:pPr>
        <w:ind w:left="126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3BE07946"/>
    <w:multiLevelType w:val="singleLevel"/>
    <w:tmpl w:val="3BE07946"/>
    <w:lvl w:ilvl="0">
      <w:start w:val="2"/>
      <w:numFmt w:val="decimal"/>
      <w:suff w:val="space"/>
      <w:lvlText w:val="%1）"/>
      <w:lvlJc w:val="left"/>
    </w:lvl>
  </w:abstractNum>
  <w:abstractNum w:abstractNumId="2">
    <w:nsid w:val="3E71973B"/>
    <w:multiLevelType w:val="singleLevel"/>
    <w:tmpl w:val="3E71973B"/>
    <w:lvl w:ilvl="0">
      <w:start w:val="2"/>
      <w:numFmt w:val="decimal"/>
      <w:suff w:val="nothing"/>
      <w:lvlText w:val="%1、"/>
      <w:lvlJc w:val="left"/>
    </w:lvl>
  </w:abstractNum>
  <w:abstractNum w:abstractNumId="3">
    <w:nsid w:val="4D3C2438"/>
    <w:multiLevelType w:val="singleLevel"/>
    <w:tmpl w:val="4D3C2438"/>
    <w:lvl w:ilvl="0">
      <w:start w:val="1"/>
      <w:numFmt w:val="decimal"/>
      <w:lvlText w:val="%1"/>
      <w:lvlJc w:val="left"/>
    </w:lvl>
  </w:abstractNum>
  <w:abstractNum w:abstractNumId="4">
    <w:nsid w:val="75B8530E"/>
    <w:multiLevelType w:val="hybridMultilevel"/>
    <w:tmpl w:val="C228ED82"/>
    <w:lvl w:ilvl="0" w:tplc="2CDC6C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3E7317"/>
    <w:rsid w:val="0000011F"/>
    <w:rsid w:val="00030A00"/>
    <w:rsid w:val="00033670"/>
    <w:rsid w:val="00036B67"/>
    <w:rsid w:val="00036BE3"/>
    <w:rsid w:val="00041D99"/>
    <w:rsid w:val="00045AB1"/>
    <w:rsid w:val="000470D5"/>
    <w:rsid w:val="000546E7"/>
    <w:rsid w:val="00064020"/>
    <w:rsid w:val="00066168"/>
    <w:rsid w:val="0007053A"/>
    <w:rsid w:val="000846DB"/>
    <w:rsid w:val="00084733"/>
    <w:rsid w:val="00093A5C"/>
    <w:rsid w:val="0009567F"/>
    <w:rsid w:val="0009669D"/>
    <w:rsid w:val="000A3FA4"/>
    <w:rsid w:val="000A5E84"/>
    <w:rsid w:val="000B2A96"/>
    <w:rsid w:val="000C3F06"/>
    <w:rsid w:val="000D7AC6"/>
    <w:rsid w:val="000E347D"/>
    <w:rsid w:val="000E6D83"/>
    <w:rsid w:val="000F7DE9"/>
    <w:rsid w:val="001010B4"/>
    <w:rsid w:val="00101A88"/>
    <w:rsid w:val="0010328B"/>
    <w:rsid w:val="00104253"/>
    <w:rsid w:val="001063E0"/>
    <w:rsid w:val="001066C2"/>
    <w:rsid w:val="0010715B"/>
    <w:rsid w:val="001072E4"/>
    <w:rsid w:val="001113A4"/>
    <w:rsid w:val="001142EE"/>
    <w:rsid w:val="00133432"/>
    <w:rsid w:val="001376DD"/>
    <w:rsid w:val="00140E5E"/>
    <w:rsid w:val="001439CF"/>
    <w:rsid w:val="00147FA5"/>
    <w:rsid w:val="00155789"/>
    <w:rsid w:val="00166BB5"/>
    <w:rsid w:val="00170EAC"/>
    <w:rsid w:val="001839AE"/>
    <w:rsid w:val="001900F8"/>
    <w:rsid w:val="001A048D"/>
    <w:rsid w:val="001A0FF2"/>
    <w:rsid w:val="001A1C83"/>
    <w:rsid w:val="001A5E5D"/>
    <w:rsid w:val="001A5E80"/>
    <w:rsid w:val="001A7DE1"/>
    <w:rsid w:val="001A7F63"/>
    <w:rsid w:val="001C0303"/>
    <w:rsid w:val="001C23B9"/>
    <w:rsid w:val="001C3FDA"/>
    <w:rsid w:val="001C483C"/>
    <w:rsid w:val="001D101A"/>
    <w:rsid w:val="001D1EBD"/>
    <w:rsid w:val="001D2D9F"/>
    <w:rsid w:val="001D3056"/>
    <w:rsid w:val="001D5E8A"/>
    <w:rsid w:val="00203AEC"/>
    <w:rsid w:val="002243FD"/>
    <w:rsid w:val="00245133"/>
    <w:rsid w:val="00250843"/>
    <w:rsid w:val="00257329"/>
    <w:rsid w:val="00257BD4"/>
    <w:rsid w:val="0026201B"/>
    <w:rsid w:val="00267FCF"/>
    <w:rsid w:val="00281C0C"/>
    <w:rsid w:val="00286C80"/>
    <w:rsid w:val="00291F75"/>
    <w:rsid w:val="00293EAE"/>
    <w:rsid w:val="002A2F59"/>
    <w:rsid w:val="002A6C05"/>
    <w:rsid w:val="002B3FA9"/>
    <w:rsid w:val="002C025E"/>
    <w:rsid w:val="002C5C84"/>
    <w:rsid w:val="002D5058"/>
    <w:rsid w:val="002E084B"/>
    <w:rsid w:val="002F7D9E"/>
    <w:rsid w:val="00310347"/>
    <w:rsid w:val="00310B3D"/>
    <w:rsid w:val="0032221C"/>
    <w:rsid w:val="0032738B"/>
    <w:rsid w:val="0033179A"/>
    <w:rsid w:val="00331B51"/>
    <w:rsid w:val="00340098"/>
    <w:rsid w:val="003404E6"/>
    <w:rsid w:val="00341276"/>
    <w:rsid w:val="003443B1"/>
    <w:rsid w:val="003451BF"/>
    <w:rsid w:val="003459E2"/>
    <w:rsid w:val="003477F9"/>
    <w:rsid w:val="0035255C"/>
    <w:rsid w:val="00353B7E"/>
    <w:rsid w:val="003572A8"/>
    <w:rsid w:val="00370C56"/>
    <w:rsid w:val="00373B44"/>
    <w:rsid w:val="0037607D"/>
    <w:rsid w:val="00382642"/>
    <w:rsid w:val="00391BBE"/>
    <w:rsid w:val="003959FA"/>
    <w:rsid w:val="003A215C"/>
    <w:rsid w:val="003A2E09"/>
    <w:rsid w:val="003A6058"/>
    <w:rsid w:val="003A758F"/>
    <w:rsid w:val="003A79C9"/>
    <w:rsid w:val="003B19BC"/>
    <w:rsid w:val="003B3B82"/>
    <w:rsid w:val="003B41FD"/>
    <w:rsid w:val="003C069B"/>
    <w:rsid w:val="003C15C1"/>
    <w:rsid w:val="003C1CB2"/>
    <w:rsid w:val="003C1F4E"/>
    <w:rsid w:val="003D410F"/>
    <w:rsid w:val="003D5995"/>
    <w:rsid w:val="003F6325"/>
    <w:rsid w:val="004009C4"/>
    <w:rsid w:val="00401016"/>
    <w:rsid w:val="004050B0"/>
    <w:rsid w:val="0041399D"/>
    <w:rsid w:val="00413A6F"/>
    <w:rsid w:val="00413D85"/>
    <w:rsid w:val="0041446A"/>
    <w:rsid w:val="0041724B"/>
    <w:rsid w:val="00420C1A"/>
    <w:rsid w:val="0042161B"/>
    <w:rsid w:val="00424076"/>
    <w:rsid w:val="004376ED"/>
    <w:rsid w:val="00437CFF"/>
    <w:rsid w:val="004473D1"/>
    <w:rsid w:val="0045375E"/>
    <w:rsid w:val="00460FEF"/>
    <w:rsid w:val="004616BD"/>
    <w:rsid w:val="00465083"/>
    <w:rsid w:val="0046564D"/>
    <w:rsid w:val="0047133A"/>
    <w:rsid w:val="00473F58"/>
    <w:rsid w:val="00481618"/>
    <w:rsid w:val="00486F30"/>
    <w:rsid w:val="00492B72"/>
    <w:rsid w:val="0049323B"/>
    <w:rsid w:val="004A1F7B"/>
    <w:rsid w:val="004A37EC"/>
    <w:rsid w:val="004A46D3"/>
    <w:rsid w:val="004B3F8F"/>
    <w:rsid w:val="004B4673"/>
    <w:rsid w:val="004C3027"/>
    <w:rsid w:val="004C4544"/>
    <w:rsid w:val="004C53F7"/>
    <w:rsid w:val="004F7C83"/>
    <w:rsid w:val="00505298"/>
    <w:rsid w:val="00505AA6"/>
    <w:rsid w:val="00506F0D"/>
    <w:rsid w:val="00515EE4"/>
    <w:rsid w:val="005165D3"/>
    <w:rsid w:val="00530B40"/>
    <w:rsid w:val="0056466F"/>
    <w:rsid w:val="00577C0B"/>
    <w:rsid w:val="0059049A"/>
    <w:rsid w:val="005977C2"/>
    <w:rsid w:val="005A5449"/>
    <w:rsid w:val="005C477B"/>
    <w:rsid w:val="005D1D2E"/>
    <w:rsid w:val="005E6B12"/>
    <w:rsid w:val="005F23E3"/>
    <w:rsid w:val="005F5222"/>
    <w:rsid w:val="006062EB"/>
    <w:rsid w:val="00612125"/>
    <w:rsid w:val="00614B85"/>
    <w:rsid w:val="0061723E"/>
    <w:rsid w:val="006229FB"/>
    <w:rsid w:val="00625560"/>
    <w:rsid w:val="00625E48"/>
    <w:rsid w:val="006333CD"/>
    <w:rsid w:val="00633875"/>
    <w:rsid w:val="00633A73"/>
    <w:rsid w:val="006442FD"/>
    <w:rsid w:val="00646E2B"/>
    <w:rsid w:val="00651ED1"/>
    <w:rsid w:val="006565FA"/>
    <w:rsid w:val="00657AF2"/>
    <w:rsid w:val="00660A05"/>
    <w:rsid w:val="006648AC"/>
    <w:rsid w:val="00671017"/>
    <w:rsid w:val="00675E52"/>
    <w:rsid w:val="00681BC3"/>
    <w:rsid w:val="006824A7"/>
    <w:rsid w:val="006A59DE"/>
    <w:rsid w:val="006B11B5"/>
    <w:rsid w:val="006C179C"/>
    <w:rsid w:val="006E77F9"/>
    <w:rsid w:val="007032CC"/>
    <w:rsid w:val="00711541"/>
    <w:rsid w:val="00712251"/>
    <w:rsid w:val="00713BF1"/>
    <w:rsid w:val="00714124"/>
    <w:rsid w:val="00716D4A"/>
    <w:rsid w:val="007213B2"/>
    <w:rsid w:val="00731C8C"/>
    <w:rsid w:val="00734858"/>
    <w:rsid w:val="00744084"/>
    <w:rsid w:val="00746252"/>
    <w:rsid w:val="00750EA2"/>
    <w:rsid w:val="00751017"/>
    <w:rsid w:val="00773150"/>
    <w:rsid w:val="00787E69"/>
    <w:rsid w:val="007948F3"/>
    <w:rsid w:val="007A7118"/>
    <w:rsid w:val="007A7410"/>
    <w:rsid w:val="007B00E8"/>
    <w:rsid w:val="007B3490"/>
    <w:rsid w:val="007B53F3"/>
    <w:rsid w:val="007C110B"/>
    <w:rsid w:val="007C2C13"/>
    <w:rsid w:val="007C2EF4"/>
    <w:rsid w:val="007D1865"/>
    <w:rsid w:val="007D4DC6"/>
    <w:rsid w:val="007E7893"/>
    <w:rsid w:val="007F2DB9"/>
    <w:rsid w:val="0080645F"/>
    <w:rsid w:val="00807F05"/>
    <w:rsid w:val="00810D5A"/>
    <w:rsid w:val="008110D9"/>
    <w:rsid w:val="008327C8"/>
    <w:rsid w:val="008328BC"/>
    <w:rsid w:val="00844CEF"/>
    <w:rsid w:val="00851D1E"/>
    <w:rsid w:val="0085251A"/>
    <w:rsid w:val="00855FC3"/>
    <w:rsid w:val="00872CF6"/>
    <w:rsid w:val="00873B9F"/>
    <w:rsid w:val="008754FD"/>
    <w:rsid w:val="008767E7"/>
    <w:rsid w:val="00881348"/>
    <w:rsid w:val="0088772E"/>
    <w:rsid w:val="00891975"/>
    <w:rsid w:val="008B016A"/>
    <w:rsid w:val="008B54BF"/>
    <w:rsid w:val="008B6F55"/>
    <w:rsid w:val="008C01C3"/>
    <w:rsid w:val="008C08C7"/>
    <w:rsid w:val="008C145E"/>
    <w:rsid w:val="008C3BC1"/>
    <w:rsid w:val="008C4E31"/>
    <w:rsid w:val="008D719C"/>
    <w:rsid w:val="008E1340"/>
    <w:rsid w:val="008E3D4C"/>
    <w:rsid w:val="008E4C9C"/>
    <w:rsid w:val="008E7DCD"/>
    <w:rsid w:val="008F24D7"/>
    <w:rsid w:val="008F3554"/>
    <w:rsid w:val="008F41AA"/>
    <w:rsid w:val="008F7AB0"/>
    <w:rsid w:val="009024DB"/>
    <w:rsid w:val="009167B4"/>
    <w:rsid w:val="00924649"/>
    <w:rsid w:val="00926EA2"/>
    <w:rsid w:val="00941240"/>
    <w:rsid w:val="00942C4D"/>
    <w:rsid w:val="0094341A"/>
    <w:rsid w:val="00947ED4"/>
    <w:rsid w:val="00951EDC"/>
    <w:rsid w:val="00953790"/>
    <w:rsid w:val="00956CBD"/>
    <w:rsid w:val="00957251"/>
    <w:rsid w:val="009605FB"/>
    <w:rsid w:val="00966220"/>
    <w:rsid w:val="00971A42"/>
    <w:rsid w:val="00983203"/>
    <w:rsid w:val="00991F71"/>
    <w:rsid w:val="009A0848"/>
    <w:rsid w:val="009A2581"/>
    <w:rsid w:val="009B221A"/>
    <w:rsid w:val="009C64E3"/>
    <w:rsid w:val="009D3511"/>
    <w:rsid w:val="009D394B"/>
    <w:rsid w:val="009E00A0"/>
    <w:rsid w:val="00A05DAA"/>
    <w:rsid w:val="00A112C6"/>
    <w:rsid w:val="00A223B7"/>
    <w:rsid w:val="00A36D32"/>
    <w:rsid w:val="00A426C6"/>
    <w:rsid w:val="00A43FD4"/>
    <w:rsid w:val="00A54562"/>
    <w:rsid w:val="00A71059"/>
    <w:rsid w:val="00A96898"/>
    <w:rsid w:val="00A97FAC"/>
    <w:rsid w:val="00AA16AD"/>
    <w:rsid w:val="00AB1DB1"/>
    <w:rsid w:val="00AB5961"/>
    <w:rsid w:val="00AB6929"/>
    <w:rsid w:val="00AC0AC4"/>
    <w:rsid w:val="00AC1B08"/>
    <w:rsid w:val="00AC51E0"/>
    <w:rsid w:val="00AC5BB5"/>
    <w:rsid w:val="00AD247D"/>
    <w:rsid w:val="00AF1F29"/>
    <w:rsid w:val="00AF55CA"/>
    <w:rsid w:val="00AF606D"/>
    <w:rsid w:val="00B00B2D"/>
    <w:rsid w:val="00B01F0A"/>
    <w:rsid w:val="00B10B21"/>
    <w:rsid w:val="00B14FD4"/>
    <w:rsid w:val="00B22AEE"/>
    <w:rsid w:val="00B258B1"/>
    <w:rsid w:val="00B30DC1"/>
    <w:rsid w:val="00B35171"/>
    <w:rsid w:val="00B422C6"/>
    <w:rsid w:val="00B501F0"/>
    <w:rsid w:val="00B56162"/>
    <w:rsid w:val="00B632AF"/>
    <w:rsid w:val="00B75CF2"/>
    <w:rsid w:val="00B8225A"/>
    <w:rsid w:val="00B9105B"/>
    <w:rsid w:val="00BA412D"/>
    <w:rsid w:val="00BB1871"/>
    <w:rsid w:val="00BC297D"/>
    <w:rsid w:val="00BC4D7C"/>
    <w:rsid w:val="00BD3F46"/>
    <w:rsid w:val="00BE4A9C"/>
    <w:rsid w:val="00BE5169"/>
    <w:rsid w:val="00BF654D"/>
    <w:rsid w:val="00BF73CE"/>
    <w:rsid w:val="00C0601D"/>
    <w:rsid w:val="00C156AF"/>
    <w:rsid w:val="00C2458A"/>
    <w:rsid w:val="00C25A04"/>
    <w:rsid w:val="00C30DC9"/>
    <w:rsid w:val="00C31D2A"/>
    <w:rsid w:val="00C35920"/>
    <w:rsid w:val="00C369BA"/>
    <w:rsid w:val="00C4425E"/>
    <w:rsid w:val="00C50DE9"/>
    <w:rsid w:val="00C529C8"/>
    <w:rsid w:val="00C551C7"/>
    <w:rsid w:val="00C65346"/>
    <w:rsid w:val="00C727AC"/>
    <w:rsid w:val="00C82737"/>
    <w:rsid w:val="00C86D4A"/>
    <w:rsid w:val="00CA1222"/>
    <w:rsid w:val="00CB0C21"/>
    <w:rsid w:val="00CB1180"/>
    <w:rsid w:val="00CB589D"/>
    <w:rsid w:val="00CB7F5B"/>
    <w:rsid w:val="00CE0F39"/>
    <w:rsid w:val="00CE3381"/>
    <w:rsid w:val="00CE57A5"/>
    <w:rsid w:val="00CF334C"/>
    <w:rsid w:val="00D058FA"/>
    <w:rsid w:val="00D13D05"/>
    <w:rsid w:val="00D14BDE"/>
    <w:rsid w:val="00D20B89"/>
    <w:rsid w:val="00D2414B"/>
    <w:rsid w:val="00D35E35"/>
    <w:rsid w:val="00D364CA"/>
    <w:rsid w:val="00D37677"/>
    <w:rsid w:val="00D508F6"/>
    <w:rsid w:val="00D53E06"/>
    <w:rsid w:val="00D53FCA"/>
    <w:rsid w:val="00D54CF4"/>
    <w:rsid w:val="00D74CF3"/>
    <w:rsid w:val="00D84F20"/>
    <w:rsid w:val="00D858F0"/>
    <w:rsid w:val="00D9739D"/>
    <w:rsid w:val="00D97CB5"/>
    <w:rsid w:val="00DA41E6"/>
    <w:rsid w:val="00DA5213"/>
    <w:rsid w:val="00DA5DFF"/>
    <w:rsid w:val="00DA69E3"/>
    <w:rsid w:val="00DB3371"/>
    <w:rsid w:val="00DB7787"/>
    <w:rsid w:val="00DC26E9"/>
    <w:rsid w:val="00DC3C93"/>
    <w:rsid w:val="00DC578D"/>
    <w:rsid w:val="00DD360F"/>
    <w:rsid w:val="00DE4EC8"/>
    <w:rsid w:val="00DE7101"/>
    <w:rsid w:val="00DF16C5"/>
    <w:rsid w:val="00DF3EC9"/>
    <w:rsid w:val="00DF4D4A"/>
    <w:rsid w:val="00DF5AC3"/>
    <w:rsid w:val="00E10C9D"/>
    <w:rsid w:val="00E25AE5"/>
    <w:rsid w:val="00E331A9"/>
    <w:rsid w:val="00E337E3"/>
    <w:rsid w:val="00E33872"/>
    <w:rsid w:val="00E33CBD"/>
    <w:rsid w:val="00E35A48"/>
    <w:rsid w:val="00E550BB"/>
    <w:rsid w:val="00E60C7B"/>
    <w:rsid w:val="00E62782"/>
    <w:rsid w:val="00E74889"/>
    <w:rsid w:val="00E752D1"/>
    <w:rsid w:val="00EA7BD1"/>
    <w:rsid w:val="00EB2067"/>
    <w:rsid w:val="00EC021D"/>
    <w:rsid w:val="00EC341D"/>
    <w:rsid w:val="00ED5529"/>
    <w:rsid w:val="00EE0624"/>
    <w:rsid w:val="00EE3B22"/>
    <w:rsid w:val="00F01955"/>
    <w:rsid w:val="00F03963"/>
    <w:rsid w:val="00F04500"/>
    <w:rsid w:val="00F07374"/>
    <w:rsid w:val="00F32CE0"/>
    <w:rsid w:val="00F418FC"/>
    <w:rsid w:val="00F43566"/>
    <w:rsid w:val="00F4421D"/>
    <w:rsid w:val="00F5380D"/>
    <w:rsid w:val="00F60FF2"/>
    <w:rsid w:val="00F8236B"/>
    <w:rsid w:val="00F83AEF"/>
    <w:rsid w:val="00F94803"/>
    <w:rsid w:val="00FA0229"/>
    <w:rsid w:val="00FA403D"/>
    <w:rsid w:val="00FA5327"/>
    <w:rsid w:val="00FA61D1"/>
    <w:rsid w:val="00FA78D7"/>
    <w:rsid w:val="00FB742E"/>
    <w:rsid w:val="00FC3594"/>
    <w:rsid w:val="00FD2824"/>
    <w:rsid w:val="00FD560F"/>
    <w:rsid w:val="00FD7225"/>
    <w:rsid w:val="00FE4A8D"/>
    <w:rsid w:val="00FF165B"/>
    <w:rsid w:val="00FF50A4"/>
    <w:rsid w:val="0D331C4F"/>
    <w:rsid w:val="23FF5E3E"/>
    <w:rsid w:val="512F0306"/>
    <w:rsid w:val="783E7317"/>
    <w:rsid w:val="7E9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nhideWhenUsed="1" w:qFormat="1"/>
    <w:lsdException w:name="Placeholder Text" w:semiHidden="1" w:uiPriority="99" w:unhideWhenUsed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CF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4932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4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nhideWhenUsed/>
    <w:qFormat/>
    <w:rsid w:val="001439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qFormat/>
    <w:rsid w:val="001439CF"/>
  </w:style>
  <w:style w:type="character" w:styleId="a6">
    <w:name w:val="Hyperlink"/>
    <w:basedOn w:val="a0"/>
    <w:uiPriority w:val="99"/>
    <w:unhideWhenUsed/>
    <w:qFormat/>
    <w:rsid w:val="001439CF"/>
    <w:rPr>
      <w:color w:val="333333"/>
      <w:u w:val="none"/>
    </w:rPr>
  </w:style>
  <w:style w:type="paragraph" w:styleId="a7">
    <w:name w:val="List Paragraph"/>
    <w:basedOn w:val="a"/>
    <w:uiPriority w:val="34"/>
    <w:unhideWhenUsed/>
    <w:qFormat/>
    <w:rsid w:val="006C179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9323B"/>
    <w:rPr>
      <w:rFonts w:ascii="宋体" w:hAnsi="宋体" w:cs="宋体"/>
      <w:b/>
      <w:bCs/>
      <w:sz w:val="36"/>
      <w:szCs w:val="36"/>
    </w:rPr>
  </w:style>
  <w:style w:type="paragraph" w:styleId="a8">
    <w:name w:val="Body Text"/>
    <w:basedOn w:val="a"/>
    <w:link w:val="Char1"/>
    <w:uiPriority w:val="1"/>
    <w:unhideWhenUsed/>
    <w:qFormat/>
    <w:rsid w:val="0049323B"/>
    <w:rPr>
      <w:rFonts w:ascii="Times New Roman" w:eastAsia="宋体" w:hAnsi="Times New Roman"/>
      <w:sz w:val="21"/>
    </w:rPr>
  </w:style>
  <w:style w:type="character" w:customStyle="1" w:styleId="Char1">
    <w:name w:val="正文文本 Char"/>
    <w:basedOn w:val="a0"/>
    <w:link w:val="a8"/>
    <w:uiPriority w:val="1"/>
    <w:rsid w:val="0049323B"/>
    <w:rPr>
      <w:rFonts w:ascii="Times New Roman" w:hAnsi="Times New Roman"/>
      <w:kern w:val="2"/>
      <w:sz w:val="21"/>
      <w:szCs w:val="24"/>
    </w:rPr>
  </w:style>
  <w:style w:type="paragraph" w:styleId="a9">
    <w:name w:val="Body Text Indent"/>
    <w:basedOn w:val="a"/>
    <w:link w:val="Char2"/>
    <w:qFormat/>
    <w:rsid w:val="0049323B"/>
    <w:pPr>
      <w:ind w:leftChars="200" w:left="420" w:firstLineChars="200" w:firstLine="560"/>
    </w:pPr>
    <w:rPr>
      <w:rFonts w:ascii="Times New Roman" w:eastAsia="宋体" w:hAnsi="Times New Roman"/>
      <w:sz w:val="28"/>
    </w:rPr>
  </w:style>
  <w:style w:type="character" w:customStyle="1" w:styleId="Char2">
    <w:name w:val="正文文本缩进 Char"/>
    <w:basedOn w:val="a0"/>
    <w:link w:val="a9"/>
    <w:qFormat/>
    <w:rsid w:val="0049323B"/>
    <w:rPr>
      <w:rFonts w:ascii="Times New Roman" w:hAnsi="Times New Roman"/>
      <w:kern w:val="2"/>
      <w:sz w:val="28"/>
      <w:szCs w:val="24"/>
    </w:rPr>
  </w:style>
  <w:style w:type="paragraph" w:styleId="aa">
    <w:name w:val="Balloon Text"/>
    <w:basedOn w:val="a"/>
    <w:link w:val="Char3"/>
    <w:uiPriority w:val="99"/>
    <w:unhideWhenUsed/>
    <w:qFormat/>
    <w:rsid w:val="0049323B"/>
    <w:rPr>
      <w:rFonts w:ascii="Times New Roman" w:eastAsia="宋体" w:hAnsi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qFormat/>
    <w:rsid w:val="0049323B"/>
    <w:rPr>
      <w:rFonts w:ascii="Times New Roman" w:hAnsi="Times New Roman"/>
      <w:kern w:val="2"/>
      <w:sz w:val="18"/>
      <w:szCs w:val="18"/>
    </w:rPr>
  </w:style>
  <w:style w:type="paragraph" w:styleId="ab">
    <w:name w:val="footnote text"/>
    <w:basedOn w:val="a"/>
    <w:link w:val="Char4"/>
    <w:qFormat/>
    <w:rsid w:val="0049323B"/>
    <w:pPr>
      <w:snapToGrid w:val="0"/>
      <w:jc w:val="left"/>
    </w:pPr>
    <w:rPr>
      <w:rFonts w:ascii="Times New Roman" w:eastAsia="宋体" w:hAnsi="Times New Roman"/>
      <w:sz w:val="18"/>
    </w:rPr>
  </w:style>
  <w:style w:type="character" w:customStyle="1" w:styleId="Char4">
    <w:name w:val="脚注文本 Char"/>
    <w:basedOn w:val="a0"/>
    <w:link w:val="ab"/>
    <w:rsid w:val="0049323B"/>
    <w:rPr>
      <w:rFonts w:ascii="Times New Roman" w:hAnsi="Times New Roman"/>
      <w:kern w:val="2"/>
      <w:sz w:val="18"/>
      <w:szCs w:val="24"/>
    </w:rPr>
  </w:style>
  <w:style w:type="paragraph" w:styleId="ac">
    <w:name w:val="Normal (Web)"/>
    <w:basedOn w:val="a"/>
    <w:uiPriority w:val="99"/>
    <w:unhideWhenUsed/>
    <w:qFormat/>
    <w:rsid w:val="0049323B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d">
    <w:name w:val="No Spacing"/>
    <w:uiPriority w:val="1"/>
    <w:qFormat/>
    <w:rsid w:val="004932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49323B"/>
    <w:pPr>
      <w:ind w:firstLineChars="200" w:firstLine="420"/>
    </w:pPr>
    <w:rPr>
      <w:rFonts w:ascii="Calibri" w:eastAsia="宋体"/>
      <w:sz w:val="21"/>
      <w:szCs w:val="22"/>
    </w:rPr>
  </w:style>
  <w:style w:type="paragraph" w:customStyle="1" w:styleId="10">
    <w:name w:val="列表段落1"/>
    <w:basedOn w:val="a"/>
    <w:uiPriority w:val="34"/>
    <w:qFormat/>
    <w:rsid w:val="0049323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Default">
    <w:name w:val="Default"/>
    <w:qFormat/>
    <w:rsid w:val="0049323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49323B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49323B"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49323B"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9323B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23B"/>
    <w:rPr>
      <w:rFonts w:ascii="仿宋_GB2312" w:eastAsia="仿宋_GB2312"/>
      <w:kern w:val="2"/>
      <w:sz w:val="18"/>
      <w:szCs w:val="18"/>
    </w:rPr>
  </w:style>
  <w:style w:type="character" w:styleId="ae">
    <w:name w:val="Placeholder Text"/>
    <w:basedOn w:val="a0"/>
    <w:uiPriority w:val="99"/>
    <w:unhideWhenUsed/>
    <w:qFormat/>
    <w:rsid w:val="0049323B"/>
    <w:rPr>
      <w:color w:val="808080"/>
    </w:rPr>
  </w:style>
  <w:style w:type="paragraph" w:customStyle="1" w:styleId="p0">
    <w:name w:val="p0"/>
    <w:basedOn w:val="a"/>
    <w:qFormat/>
    <w:rsid w:val="00493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GridTable4Accent5">
    <w:name w:val="Grid Table 4 Accent 5"/>
    <w:basedOn w:val="a1"/>
    <w:uiPriority w:val="49"/>
    <w:qFormat/>
    <w:rsid w:val="0049323B"/>
    <w:rPr>
      <w:rFonts w:ascii="Times New Roman" w:hAnsi="Times New Roman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zcuser</dc:creator>
  <cp:lastModifiedBy>xtzj</cp:lastModifiedBy>
  <cp:revision>415</cp:revision>
  <cp:lastPrinted>2023-12-26T02:43:00Z</cp:lastPrinted>
  <dcterms:created xsi:type="dcterms:W3CDTF">2020-07-22T02:07:00Z</dcterms:created>
  <dcterms:modified xsi:type="dcterms:W3CDTF">2024-04-19T09:51:00Z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