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83A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OLE_LINK2"/>
      <w:r>
        <w:rPr>
          <w:rFonts w:hint="eastAsia" w:ascii="方正小标宋简体" w:hAnsi="方正小标宋简体" w:eastAsia="方正小标宋简体" w:cs="方正小标宋简体"/>
          <w:sz w:val="44"/>
          <w:szCs w:val="44"/>
          <w:lang w:val="en-US" w:eastAsia="zh-CN"/>
        </w:rPr>
        <w:t>新疆生产建设兵团第三师总医院包布采购项目</w:t>
      </w:r>
      <w:r>
        <w:rPr>
          <w:rFonts w:hint="eastAsia" w:ascii="方正小标宋简体" w:hAnsi="方正小标宋简体" w:eastAsia="方正小标宋简体" w:cs="方正小标宋简体"/>
          <w:sz w:val="44"/>
          <w:szCs w:val="44"/>
        </w:rPr>
        <w:t>需求文档</w:t>
      </w:r>
    </w:p>
    <w:p w14:paraId="1918C1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34A86DDB">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采购人：</w:t>
      </w:r>
      <w:r>
        <w:rPr>
          <w:rFonts w:hint="eastAsia" w:ascii="仿宋_GB2312" w:hAnsi="仿宋_GB2312" w:eastAsia="仿宋_GB2312" w:cs="仿宋_GB2312"/>
          <w:sz w:val="32"/>
          <w:szCs w:val="32"/>
          <w:lang w:val="en-US" w:eastAsia="zh-CN"/>
        </w:rPr>
        <w:t>第三师图木舒克市总医院</w:t>
      </w:r>
    </w:p>
    <w:p w14:paraId="42337FAE">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采购内容：</w:t>
      </w:r>
      <w:r>
        <w:rPr>
          <w:rFonts w:hint="eastAsia" w:ascii="仿宋_GB2312" w:hAnsi="仿宋_GB2312" w:eastAsia="仿宋_GB2312" w:cs="仿宋_GB2312"/>
          <w:sz w:val="32"/>
          <w:szCs w:val="32"/>
          <w:lang w:val="en-US" w:eastAsia="zh-CN"/>
        </w:rPr>
        <w:t>包布</w:t>
      </w:r>
    </w:p>
    <w:p w14:paraId="71AD78C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采购参数：</w:t>
      </w:r>
      <w:bookmarkStart w:id="1" w:name="OLE_LINK1"/>
      <w:r>
        <w:rPr>
          <w:rFonts w:hint="eastAsia" w:ascii="仿宋" w:hAnsi="仿宋" w:eastAsia="仿宋" w:cs="仿宋"/>
          <w:kern w:val="2"/>
          <w:sz w:val="32"/>
          <w:szCs w:val="32"/>
          <w:lang w:val="en-US" w:eastAsia="zh-CN" w:bidi="ar-SA"/>
        </w:rPr>
        <w:t>见附件一</w:t>
      </w:r>
    </w:p>
    <w:bookmarkEnd w:id="1"/>
    <w:p w14:paraId="79A9425A">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预算金额：</w:t>
      </w:r>
      <w:r>
        <w:rPr>
          <w:rFonts w:hint="eastAsia" w:ascii="仿宋" w:hAnsi="仿宋" w:eastAsia="仿宋" w:cs="仿宋"/>
          <w:sz w:val="32"/>
          <w:szCs w:val="32"/>
          <w:lang w:val="en-US" w:eastAsia="zh-CN"/>
        </w:rPr>
        <w:t>38900元（叁万捌仟玖佰元整）</w:t>
      </w:r>
    </w:p>
    <w:p w14:paraId="54656B04">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采购数量：</w:t>
      </w:r>
      <w:r>
        <w:rPr>
          <w:rFonts w:hint="eastAsia" w:ascii="仿宋" w:hAnsi="仿宋" w:eastAsia="仿宋" w:cs="仿宋"/>
          <w:sz w:val="32"/>
          <w:szCs w:val="32"/>
          <w:lang w:val="en-US" w:eastAsia="zh-CN"/>
        </w:rPr>
        <w:t>900套，具体看附件一。</w:t>
      </w:r>
    </w:p>
    <w:p w14:paraId="1C34CCD1">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货物品牌：</w:t>
      </w:r>
      <w:r>
        <w:rPr>
          <w:rFonts w:hint="eastAsia" w:ascii="仿宋" w:hAnsi="仿宋" w:eastAsia="仿宋" w:cs="仿宋"/>
          <w:sz w:val="32"/>
          <w:szCs w:val="32"/>
          <w:lang w:val="en-US" w:eastAsia="zh-CN"/>
        </w:rPr>
        <w:t>无</w:t>
      </w:r>
    </w:p>
    <w:p w14:paraId="22837016">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货物图片：</w:t>
      </w:r>
      <w:r>
        <w:rPr>
          <w:rFonts w:hint="eastAsia" w:ascii="仿宋" w:hAnsi="仿宋" w:eastAsia="仿宋" w:cs="仿宋"/>
          <w:sz w:val="32"/>
          <w:szCs w:val="32"/>
          <w:lang w:val="en-US" w:eastAsia="zh-CN"/>
        </w:rPr>
        <w:t>见附件一</w:t>
      </w:r>
    </w:p>
    <w:p w14:paraId="7E508735">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送货期限：</w:t>
      </w:r>
      <w:r>
        <w:rPr>
          <w:rFonts w:hint="eastAsia" w:ascii="仿宋_GB2312" w:hAnsi="仿宋_GB2312" w:eastAsia="仿宋_GB2312" w:cs="仿宋_GB2312"/>
          <w:sz w:val="32"/>
          <w:szCs w:val="32"/>
          <w:lang w:val="en-US" w:eastAsia="zh-CN"/>
        </w:rPr>
        <w:t>10天。</w:t>
      </w:r>
    </w:p>
    <w:p w14:paraId="07862F18">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结算方式：</w:t>
      </w:r>
      <w:r>
        <w:rPr>
          <w:rFonts w:hint="eastAsia" w:ascii="仿宋_GB2312" w:hAnsi="仿宋_GB2312" w:eastAsia="仿宋_GB2312" w:cs="仿宋_GB2312"/>
          <w:sz w:val="32"/>
          <w:szCs w:val="32"/>
          <w:lang w:val="en-US" w:eastAsia="zh-CN"/>
        </w:rPr>
        <w:t>到货验收后一次性结算。</w:t>
      </w:r>
    </w:p>
    <w:bookmarkEnd w:id="0"/>
    <w:p w14:paraId="331184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报价要求：报价供应商在能够满足服务需求、商务需求的前提下提交响应文件，报价包含完成该项目的全部费用。未上传响应文件报价无效。</w:t>
      </w:r>
    </w:p>
    <w:p w14:paraId="758F964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响应文件应包含：营业执照、法人身份证正反面、行业经营许可证（如有）、无涉诉、被执行、处罚信息证明、满足采购需求承诺书、报价文件、信用承诺函（见附件二）。</w:t>
      </w:r>
    </w:p>
    <w:p w14:paraId="2E741EC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sz w:val="32"/>
          <w:szCs w:val="32"/>
          <w:lang w:val="en-US" w:eastAsia="zh-CN"/>
        </w:rPr>
        <w:t>响应文件所有资料盖公章彩色扫描上传政采云平台。</w:t>
      </w:r>
      <w:r>
        <w:rPr>
          <w:rFonts w:hint="eastAsia" w:ascii="仿宋_GB2312" w:hAnsi="仿宋_GB2312" w:eastAsia="仿宋_GB2312" w:cs="仿宋_GB2312"/>
          <w:b w:val="0"/>
          <w:bCs w:val="0"/>
          <w:color w:val="FF0000"/>
          <w:sz w:val="32"/>
          <w:szCs w:val="32"/>
          <w:lang w:val="en-US" w:eastAsia="zh-CN"/>
        </w:rPr>
        <w:t>注：若因供应商自身原因导致中标后无法提供货物或服务弃标，该供应商将被广东医科大学附属第三师图木舒克市总医院列为采购黑名单，三年内任何采购项目均不启用该公司。望报价供应商仔细阅读需求文档并慎重报价。</w:t>
      </w:r>
    </w:p>
    <w:p w14:paraId="644C5A42">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1DBDB01F">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685E0658">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5965E408">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799CB0B6">
      <w:pPr>
        <w:keepNext w:val="0"/>
        <w:keepLines w:val="0"/>
        <w:pageBreakBefore w:val="0"/>
        <w:kinsoku/>
        <w:wordWrap/>
        <w:overflowPunct/>
        <w:topLinePunct w:val="0"/>
        <w:autoSpaceDE/>
        <w:autoSpaceDN/>
        <w:bidi w:val="0"/>
        <w:adjustRightInd/>
        <w:snapToGrid/>
        <w:spacing w:line="500" w:lineRule="exact"/>
        <w:jc w:val="both"/>
        <w:textAlignment w:val="auto"/>
      </w:pPr>
      <w:r>
        <w:rPr>
          <w:rFonts w:hint="eastAsia" w:ascii="仿宋_GB2312" w:hAnsi="仿宋_GB2312" w:eastAsia="仿宋_GB2312" w:cs="仿宋_GB2312"/>
          <w:b w:val="0"/>
          <w:kern w:val="2"/>
          <w:sz w:val="32"/>
          <w:szCs w:val="32"/>
          <w:lang w:val="en-US" w:eastAsia="zh-CN" w:bidi="ar-SA"/>
        </w:rPr>
        <w:t>附件一：产品参数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65"/>
        <w:gridCol w:w="1216"/>
        <w:gridCol w:w="1429"/>
        <w:gridCol w:w="1345"/>
        <w:gridCol w:w="1233"/>
        <w:gridCol w:w="1134"/>
      </w:tblGrid>
      <w:tr w14:paraId="2512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65" w:type="dxa"/>
          </w:tcPr>
          <w:p w14:paraId="5DC2E901">
            <w:pPr>
              <w:jc w:val="center"/>
              <w:rPr>
                <w:rFonts w:hint="default"/>
                <w:vertAlign w:val="baseline"/>
                <w:lang w:val="en-US" w:eastAsia="zh-CN"/>
              </w:rPr>
            </w:pPr>
            <w:r>
              <w:rPr>
                <w:rFonts w:hint="eastAsia"/>
                <w:vertAlign w:val="baseline"/>
                <w:lang w:val="en-US" w:eastAsia="zh-CN"/>
              </w:rPr>
              <w:t>物品名称</w:t>
            </w:r>
          </w:p>
        </w:tc>
        <w:tc>
          <w:tcPr>
            <w:tcW w:w="1216" w:type="dxa"/>
          </w:tcPr>
          <w:p w14:paraId="67F415B5">
            <w:pPr>
              <w:jc w:val="center"/>
              <w:rPr>
                <w:rFonts w:hint="eastAsia" w:eastAsiaTheme="minorEastAsia"/>
                <w:vertAlign w:val="baseline"/>
                <w:lang w:val="en-US" w:eastAsia="zh-CN"/>
              </w:rPr>
            </w:pPr>
            <w:r>
              <w:rPr>
                <w:rFonts w:hint="eastAsia"/>
                <w:vertAlign w:val="baseline"/>
                <w:lang w:val="en-US" w:eastAsia="zh-CN"/>
              </w:rPr>
              <w:t>规格</w:t>
            </w:r>
          </w:p>
        </w:tc>
        <w:tc>
          <w:tcPr>
            <w:tcW w:w="1429" w:type="dxa"/>
          </w:tcPr>
          <w:p w14:paraId="714C582B">
            <w:pPr>
              <w:jc w:val="center"/>
              <w:rPr>
                <w:rFonts w:hint="eastAsia" w:eastAsiaTheme="minorEastAsia"/>
                <w:vertAlign w:val="baseline"/>
                <w:lang w:val="en-US" w:eastAsia="zh-CN"/>
              </w:rPr>
            </w:pPr>
            <w:r>
              <w:rPr>
                <w:rFonts w:hint="eastAsia"/>
                <w:vertAlign w:val="baseline"/>
                <w:lang w:val="en-US" w:eastAsia="zh-CN"/>
              </w:rPr>
              <w:t>单位</w:t>
            </w:r>
          </w:p>
        </w:tc>
        <w:tc>
          <w:tcPr>
            <w:tcW w:w="1345" w:type="dxa"/>
          </w:tcPr>
          <w:p w14:paraId="518118FF">
            <w:pPr>
              <w:jc w:val="center"/>
              <w:rPr>
                <w:rFonts w:hint="eastAsia" w:eastAsiaTheme="minorEastAsia"/>
                <w:vertAlign w:val="baseline"/>
                <w:lang w:val="en-US" w:eastAsia="zh-CN"/>
              </w:rPr>
            </w:pPr>
            <w:r>
              <w:rPr>
                <w:rFonts w:hint="eastAsia"/>
                <w:vertAlign w:val="baseline"/>
                <w:lang w:val="en-US" w:eastAsia="zh-CN"/>
              </w:rPr>
              <w:t>数量</w:t>
            </w:r>
          </w:p>
        </w:tc>
        <w:tc>
          <w:tcPr>
            <w:tcW w:w="1233" w:type="dxa"/>
          </w:tcPr>
          <w:p w14:paraId="2CE84FB5">
            <w:pPr>
              <w:jc w:val="center"/>
              <w:rPr>
                <w:rFonts w:hint="eastAsia" w:eastAsiaTheme="minorEastAsia"/>
                <w:vertAlign w:val="baseline"/>
                <w:lang w:val="en-US" w:eastAsia="zh-CN"/>
              </w:rPr>
            </w:pPr>
            <w:r>
              <w:rPr>
                <w:rFonts w:hint="eastAsia"/>
                <w:vertAlign w:val="baseline"/>
                <w:lang w:val="en-US" w:eastAsia="zh-CN"/>
              </w:rPr>
              <w:t>单价</w:t>
            </w:r>
          </w:p>
        </w:tc>
        <w:tc>
          <w:tcPr>
            <w:tcW w:w="1134" w:type="dxa"/>
          </w:tcPr>
          <w:p w14:paraId="00E61825">
            <w:pPr>
              <w:jc w:val="center"/>
              <w:rPr>
                <w:rFonts w:hint="eastAsia" w:eastAsiaTheme="minorEastAsia"/>
                <w:vertAlign w:val="baseline"/>
                <w:lang w:val="en-US" w:eastAsia="zh-CN"/>
              </w:rPr>
            </w:pPr>
            <w:r>
              <w:rPr>
                <w:rFonts w:hint="eastAsia"/>
                <w:vertAlign w:val="baseline"/>
                <w:lang w:val="en-US" w:eastAsia="zh-CN"/>
              </w:rPr>
              <w:t>金额</w:t>
            </w:r>
          </w:p>
        </w:tc>
      </w:tr>
      <w:tr w14:paraId="4BA6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65" w:type="dxa"/>
          </w:tcPr>
          <w:p w14:paraId="38CFAD5B">
            <w:pPr>
              <w:jc w:val="center"/>
              <w:rPr>
                <w:rFonts w:hint="default" w:eastAsiaTheme="minorEastAsia"/>
                <w:vertAlign w:val="baseline"/>
                <w:lang w:val="en-US" w:eastAsia="zh-CN"/>
              </w:rPr>
            </w:pPr>
            <w:r>
              <w:rPr>
                <w:rFonts w:hint="eastAsia"/>
                <w:vertAlign w:val="baseline"/>
                <w:lang w:val="en-US" w:eastAsia="zh-CN"/>
              </w:rPr>
              <w:t>绿色无毛絮包布（双）</w:t>
            </w:r>
          </w:p>
        </w:tc>
        <w:tc>
          <w:tcPr>
            <w:tcW w:w="1216" w:type="dxa"/>
          </w:tcPr>
          <w:p w14:paraId="090482CA">
            <w:pPr>
              <w:jc w:val="center"/>
              <w:rPr>
                <w:rFonts w:hint="default" w:eastAsiaTheme="minorEastAsia"/>
                <w:vertAlign w:val="baseline"/>
                <w:lang w:val="en-US" w:eastAsia="zh-CN"/>
              </w:rPr>
            </w:pPr>
            <w:r>
              <w:rPr>
                <w:rFonts w:hint="eastAsia"/>
                <w:vertAlign w:val="baseline"/>
                <w:lang w:val="en-US" w:eastAsia="zh-CN"/>
              </w:rPr>
              <w:t>120*120cm</w:t>
            </w:r>
          </w:p>
        </w:tc>
        <w:tc>
          <w:tcPr>
            <w:tcW w:w="1429" w:type="dxa"/>
          </w:tcPr>
          <w:p w14:paraId="26647255">
            <w:pPr>
              <w:jc w:val="center"/>
              <w:rPr>
                <w:rFonts w:hint="default" w:eastAsiaTheme="minorEastAsia"/>
                <w:vertAlign w:val="baseline"/>
                <w:lang w:val="en-US" w:eastAsia="zh-CN"/>
              </w:rPr>
            </w:pPr>
            <w:r>
              <w:rPr>
                <w:rFonts w:hint="eastAsia"/>
                <w:vertAlign w:val="baseline"/>
                <w:lang w:val="en-US" w:eastAsia="zh-CN"/>
              </w:rPr>
              <w:t>块</w:t>
            </w:r>
          </w:p>
        </w:tc>
        <w:tc>
          <w:tcPr>
            <w:tcW w:w="1345" w:type="dxa"/>
          </w:tcPr>
          <w:p w14:paraId="09669E26">
            <w:pPr>
              <w:jc w:val="center"/>
              <w:rPr>
                <w:rFonts w:hint="default" w:eastAsiaTheme="minorEastAsia"/>
                <w:vertAlign w:val="baseline"/>
                <w:lang w:val="en-US" w:eastAsia="zh-CN"/>
              </w:rPr>
            </w:pPr>
            <w:r>
              <w:rPr>
                <w:rFonts w:hint="eastAsia"/>
                <w:vertAlign w:val="baseline"/>
                <w:lang w:val="en-US" w:eastAsia="zh-CN"/>
              </w:rPr>
              <w:t>200</w:t>
            </w:r>
          </w:p>
        </w:tc>
        <w:tc>
          <w:tcPr>
            <w:tcW w:w="1233" w:type="dxa"/>
          </w:tcPr>
          <w:p w14:paraId="5494C7F4">
            <w:pPr>
              <w:jc w:val="center"/>
              <w:rPr>
                <w:rFonts w:hint="default" w:eastAsiaTheme="minorEastAsia"/>
                <w:vertAlign w:val="baseline"/>
                <w:lang w:val="en-US" w:eastAsia="zh-CN"/>
              </w:rPr>
            </w:pPr>
            <w:r>
              <w:rPr>
                <w:rFonts w:hint="eastAsia"/>
                <w:vertAlign w:val="baseline"/>
                <w:lang w:val="en-US" w:eastAsia="zh-CN"/>
              </w:rPr>
              <w:t>70</w:t>
            </w:r>
          </w:p>
        </w:tc>
        <w:tc>
          <w:tcPr>
            <w:tcW w:w="1134" w:type="dxa"/>
          </w:tcPr>
          <w:p w14:paraId="242AA0C9">
            <w:pPr>
              <w:jc w:val="center"/>
              <w:rPr>
                <w:rFonts w:hint="default" w:eastAsiaTheme="minorEastAsia"/>
                <w:vertAlign w:val="baseline"/>
                <w:lang w:val="en-US" w:eastAsia="zh-CN"/>
              </w:rPr>
            </w:pPr>
            <w:r>
              <w:rPr>
                <w:rFonts w:hint="eastAsia"/>
                <w:vertAlign w:val="baseline"/>
                <w:lang w:val="en-US" w:eastAsia="zh-CN"/>
              </w:rPr>
              <w:t>14000</w:t>
            </w:r>
          </w:p>
        </w:tc>
      </w:tr>
      <w:tr w14:paraId="0BAA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65" w:type="dxa"/>
          </w:tcPr>
          <w:p w14:paraId="1D2EEDCD">
            <w:pPr>
              <w:jc w:val="center"/>
              <w:rPr>
                <w:rFonts w:hint="eastAsia"/>
                <w:vertAlign w:val="baseline"/>
                <w:lang w:val="en-US" w:eastAsia="zh-CN"/>
              </w:rPr>
            </w:pPr>
            <w:r>
              <w:rPr>
                <w:rFonts w:hint="eastAsia"/>
                <w:vertAlign w:val="baseline"/>
                <w:lang w:val="en-US" w:eastAsia="zh-CN"/>
              </w:rPr>
              <w:t>绿色无毛絮包布（单）</w:t>
            </w:r>
          </w:p>
        </w:tc>
        <w:tc>
          <w:tcPr>
            <w:tcW w:w="1216" w:type="dxa"/>
          </w:tcPr>
          <w:p w14:paraId="23B52ABE">
            <w:pPr>
              <w:jc w:val="center"/>
              <w:rPr>
                <w:rFonts w:hint="default" w:eastAsiaTheme="minorEastAsia"/>
                <w:vertAlign w:val="baseline"/>
                <w:lang w:val="en-US" w:eastAsia="zh-CN"/>
              </w:rPr>
            </w:pPr>
            <w:r>
              <w:rPr>
                <w:rFonts w:hint="eastAsia"/>
                <w:vertAlign w:val="baseline"/>
                <w:lang w:val="en-US" w:eastAsia="zh-CN"/>
              </w:rPr>
              <w:t>120*120cm</w:t>
            </w:r>
          </w:p>
        </w:tc>
        <w:tc>
          <w:tcPr>
            <w:tcW w:w="1429" w:type="dxa"/>
          </w:tcPr>
          <w:p w14:paraId="25DE080D">
            <w:pPr>
              <w:jc w:val="center"/>
              <w:rPr>
                <w:vertAlign w:val="baseline"/>
              </w:rPr>
            </w:pPr>
            <w:r>
              <w:rPr>
                <w:rFonts w:hint="eastAsia"/>
                <w:vertAlign w:val="baseline"/>
                <w:lang w:val="en-US" w:eastAsia="zh-CN"/>
              </w:rPr>
              <w:t>块</w:t>
            </w:r>
          </w:p>
        </w:tc>
        <w:tc>
          <w:tcPr>
            <w:tcW w:w="1345" w:type="dxa"/>
          </w:tcPr>
          <w:p w14:paraId="6B595A22">
            <w:pPr>
              <w:jc w:val="center"/>
              <w:rPr>
                <w:rFonts w:hint="default" w:eastAsiaTheme="minorEastAsia"/>
                <w:vertAlign w:val="baseline"/>
                <w:lang w:val="en-US" w:eastAsia="zh-CN"/>
              </w:rPr>
            </w:pPr>
            <w:r>
              <w:rPr>
                <w:rFonts w:hint="eastAsia"/>
                <w:vertAlign w:val="baseline"/>
                <w:lang w:val="en-US" w:eastAsia="zh-CN"/>
              </w:rPr>
              <w:t>200</w:t>
            </w:r>
          </w:p>
        </w:tc>
        <w:tc>
          <w:tcPr>
            <w:tcW w:w="1233" w:type="dxa"/>
          </w:tcPr>
          <w:p w14:paraId="3E2916F9">
            <w:pPr>
              <w:jc w:val="center"/>
              <w:rPr>
                <w:rFonts w:hint="default" w:eastAsiaTheme="minorEastAsia"/>
                <w:vertAlign w:val="baseline"/>
                <w:lang w:val="en-US" w:eastAsia="zh-CN"/>
              </w:rPr>
            </w:pPr>
            <w:r>
              <w:rPr>
                <w:rFonts w:hint="eastAsia"/>
                <w:vertAlign w:val="baseline"/>
                <w:lang w:val="en-US" w:eastAsia="zh-CN"/>
              </w:rPr>
              <w:t>36</w:t>
            </w:r>
          </w:p>
        </w:tc>
        <w:tc>
          <w:tcPr>
            <w:tcW w:w="1134" w:type="dxa"/>
          </w:tcPr>
          <w:p w14:paraId="6ADE045B">
            <w:pPr>
              <w:jc w:val="center"/>
              <w:rPr>
                <w:rFonts w:hint="default" w:eastAsiaTheme="minorEastAsia"/>
                <w:vertAlign w:val="baseline"/>
                <w:lang w:val="en-US" w:eastAsia="zh-CN"/>
              </w:rPr>
            </w:pPr>
            <w:r>
              <w:rPr>
                <w:rFonts w:hint="eastAsia"/>
                <w:vertAlign w:val="baseline"/>
                <w:lang w:val="en-US" w:eastAsia="zh-CN"/>
              </w:rPr>
              <w:t>7200</w:t>
            </w:r>
          </w:p>
        </w:tc>
      </w:tr>
      <w:tr w14:paraId="3B14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65" w:type="dxa"/>
          </w:tcPr>
          <w:p w14:paraId="707B86EA">
            <w:pPr>
              <w:jc w:val="center"/>
              <w:rPr>
                <w:rFonts w:hint="eastAsia"/>
                <w:vertAlign w:val="baseline"/>
                <w:lang w:val="en-US" w:eastAsia="zh-CN"/>
              </w:rPr>
            </w:pPr>
            <w:r>
              <w:rPr>
                <w:rFonts w:hint="eastAsia"/>
                <w:vertAlign w:val="baseline"/>
                <w:lang w:val="en-US" w:eastAsia="zh-CN"/>
              </w:rPr>
              <w:t>绿色无毛絮包布（单）</w:t>
            </w:r>
          </w:p>
        </w:tc>
        <w:tc>
          <w:tcPr>
            <w:tcW w:w="1216" w:type="dxa"/>
          </w:tcPr>
          <w:p w14:paraId="0D6A71D4">
            <w:pPr>
              <w:jc w:val="center"/>
              <w:rPr>
                <w:rFonts w:hint="default" w:eastAsiaTheme="minorEastAsia"/>
                <w:vertAlign w:val="baseline"/>
                <w:lang w:val="en-US" w:eastAsia="zh-CN"/>
              </w:rPr>
            </w:pPr>
            <w:r>
              <w:rPr>
                <w:rFonts w:hint="eastAsia"/>
                <w:vertAlign w:val="baseline"/>
                <w:lang w:val="en-US" w:eastAsia="zh-CN"/>
              </w:rPr>
              <w:t>80*80cm</w:t>
            </w:r>
          </w:p>
        </w:tc>
        <w:tc>
          <w:tcPr>
            <w:tcW w:w="1429" w:type="dxa"/>
          </w:tcPr>
          <w:p w14:paraId="705A6313">
            <w:pPr>
              <w:jc w:val="center"/>
              <w:rPr>
                <w:vertAlign w:val="baseline"/>
              </w:rPr>
            </w:pPr>
            <w:r>
              <w:rPr>
                <w:rFonts w:hint="eastAsia"/>
                <w:vertAlign w:val="baseline"/>
                <w:lang w:val="en-US" w:eastAsia="zh-CN"/>
              </w:rPr>
              <w:t>块</w:t>
            </w:r>
          </w:p>
        </w:tc>
        <w:tc>
          <w:tcPr>
            <w:tcW w:w="1345" w:type="dxa"/>
          </w:tcPr>
          <w:p w14:paraId="0C7DEC46">
            <w:pPr>
              <w:jc w:val="center"/>
              <w:rPr>
                <w:rFonts w:hint="default" w:eastAsiaTheme="minorEastAsia"/>
                <w:vertAlign w:val="baseline"/>
                <w:lang w:val="en-US" w:eastAsia="zh-CN"/>
              </w:rPr>
            </w:pPr>
            <w:r>
              <w:rPr>
                <w:rFonts w:hint="eastAsia"/>
                <w:vertAlign w:val="baseline"/>
                <w:lang w:val="en-US" w:eastAsia="zh-CN"/>
              </w:rPr>
              <w:t>200</w:t>
            </w:r>
          </w:p>
        </w:tc>
        <w:tc>
          <w:tcPr>
            <w:tcW w:w="1233" w:type="dxa"/>
          </w:tcPr>
          <w:p w14:paraId="7F10417E">
            <w:pPr>
              <w:jc w:val="center"/>
              <w:rPr>
                <w:rFonts w:hint="default" w:eastAsiaTheme="minorEastAsia"/>
                <w:vertAlign w:val="baseline"/>
                <w:lang w:val="en-US" w:eastAsia="zh-CN"/>
              </w:rPr>
            </w:pPr>
            <w:r>
              <w:rPr>
                <w:rFonts w:hint="eastAsia"/>
                <w:vertAlign w:val="baseline"/>
                <w:lang w:val="en-US" w:eastAsia="zh-CN"/>
              </w:rPr>
              <w:t>28</w:t>
            </w:r>
          </w:p>
        </w:tc>
        <w:tc>
          <w:tcPr>
            <w:tcW w:w="1134" w:type="dxa"/>
          </w:tcPr>
          <w:p w14:paraId="0B047F9F">
            <w:pPr>
              <w:jc w:val="center"/>
              <w:rPr>
                <w:rFonts w:hint="default" w:eastAsiaTheme="minorEastAsia"/>
                <w:vertAlign w:val="baseline"/>
                <w:lang w:val="en-US" w:eastAsia="zh-CN"/>
              </w:rPr>
            </w:pPr>
            <w:r>
              <w:rPr>
                <w:rFonts w:hint="eastAsia"/>
                <w:vertAlign w:val="baseline"/>
                <w:lang w:val="en-US" w:eastAsia="zh-CN"/>
              </w:rPr>
              <w:t>5400</w:t>
            </w:r>
          </w:p>
        </w:tc>
      </w:tr>
      <w:tr w14:paraId="22A0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65" w:type="dxa"/>
          </w:tcPr>
          <w:p w14:paraId="7617B1E4">
            <w:pPr>
              <w:jc w:val="center"/>
              <w:rPr>
                <w:rFonts w:hint="eastAsia"/>
                <w:vertAlign w:val="baseline"/>
                <w:lang w:val="en-US" w:eastAsia="zh-CN"/>
              </w:rPr>
            </w:pPr>
            <w:r>
              <w:rPr>
                <w:rFonts w:hint="eastAsia"/>
                <w:vertAlign w:val="baseline"/>
                <w:lang w:val="en-US" w:eastAsia="zh-CN"/>
              </w:rPr>
              <w:t>绿色无毛絮包布（双）</w:t>
            </w:r>
          </w:p>
        </w:tc>
        <w:tc>
          <w:tcPr>
            <w:tcW w:w="1216" w:type="dxa"/>
          </w:tcPr>
          <w:p w14:paraId="6D177137">
            <w:pPr>
              <w:jc w:val="center"/>
              <w:rPr>
                <w:rFonts w:hint="default" w:eastAsiaTheme="minorEastAsia"/>
                <w:vertAlign w:val="baseline"/>
                <w:lang w:val="en-US" w:eastAsia="zh-CN"/>
              </w:rPr>
            </w:pPr>
            <w:r>
              <w:rPr>
                <w:rFonts w:hint="eastAsia"/>
                <w:vertAlign w:val="baseline"/>
                <w:lang w:val="en-US" w:eastAsia="zh-CN"/>
              </w:rPr>
              <w:t>80*80cm</w:t>
            </w:r>
          </w:p>
        </w:tc>
        <w:tc>
          <w:tcPr>
            <w:tcW w:w="1429" w:type="dxa"/>
          </w:tcPr>
          <w:p w14:paraId="7C2F68E6">
            <w:pPr>
              <w:jc w:val="center"/>
              <w:rPr>
                <w:vertAlign w:val="baseline"/>
              </w:rPr>
            </w:pPr>
            <w:r>
              <w:rPr>
                <w:rFonts w:hint="eastAsia"/>
                <w:vertAlign w:val="baseline"/>
                <w:lang w:val="en-US" w:eastAsia="zh-CN"/>
              </w:rPr>
              <w:t>块</w:t>
            </w:r>
          </w:p>
        </w:tc>
        <w:tc>
          <w:tcPr>
            <w:tcW w:w="1345" w:type="dxa"/>
          </w:tcPr>
          <w:p w14:paraId="62870400">
            <w:pPr>
              <w:jc w:val="center"/>
              <w:rPr>
                <w:rFonts w:hint="default" w:eastAsiaTheme="minorEastAsia"/>
                <w:vertAlign w:val="baseline"/>
                <w:lang w:val="en-US" w:eastAsia="zh-CN"/>
              </w:rPr>
            </w:pPr>
            <w:r>
              <w:rPr>
                <w:rFonts w:hint="eastAsia"/>
                <w:vertAlign w:val="baseline"/>
                <w:lang w:val="en-US" w:eastAsia="zh-CN"/>
              </w:rPr>
              <w:t>100</w:t>
            </w:r>
          </w:p>
        </w:tc>
        <w:tc>
          <w:tcPr>
            <w:tcW w:w="1233" w:type="dxa"/>
          </w:tcPr>
          <w:p w14:paraId="3F68251D">
            <w:pPr>
              <w:jc w:val="center"/>
              <w:rPr>
                <w:rFonts w:hint="default" w:eastAsiaTheme="minorEastAsia"/>
                <w:vertAlign w:val="baseline"/>
                <w:lang w:val="en-US" w:eastAsia="zh-CN"/>
              </w:rPr>
            </w:pPr>
            <w:r>
              <w:rPr>
                <w:rFonts w:hint="eastAsia"/>
                <w:vertAlign w:val="baseline"/>
                <w:lang w:val="en-US" w:eastAsia="zh-CN"/>
              </w:rPr>
              <w:t>56</w:t>
            </w:r>
          </w:p>
        </w:tc>
        <w:tc>
          <w:tcPr>
            <w:tcW w:w="1134" w:type="dxa"/>
          </w:tcPr>
          <w:p w14:paraId="0C701506">
            <w:pPr>
              <w:jc w:val="center"/>
              <w:rPr>
                <w:rFonts w:hint="default" w:eastAsiaTheme="minorEastAsia"/>
                <w:vertAlign w:val="baseline"/>
                <w:lang w:val="en-US" w:eastAsia="zh-CN"/>
              </w:rPr>
            </w:pPr>
            <w:r>
              <w:rPr>
                <w:rFonts w:hint="eastAsia"/>
                <w:vertAlign w:val="baseline"/>
                <w:lang w:val="en-US" w:eastAsia="zh-CN"/>
              </w:rPr>
              <w:t>5600</w:t>
            </w:r>
          </w:p>
        </w:tc>
      </w:tr>
      <w:tr w14:paraId="5F87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65" w:type="dxa"/>
          </w:tcPr>
          <w:p w14:paraId="22DBF5D3">
            <w:pPr>
              <w:jc w:val="center"/>
              <w:rPr>
                <w:rFonts w:hint="eastAsia"/>
                <w:vertAlign w:val="baseline"/>
                <w:lang w:val="en-US" w:eastAsia="zh-CN"/>
              </w:rPr>
            </w:pPr>
            <w:r>
              <w:rPr>
                <w:rFonts w:hint="eastAsia"/>
                <w:vertAlign w:val="baseline"/>
                <w:lang w:val="en-US" w:eastAsia="zh-CN"/>
              </w:rPr>
              <w:t>绿色无毛絮包布（单）</w:t>
            </w:r>
          </w:p>
        </w:tc>
        <w:tc>
          <w:tcPr>
            <w:tcW w:w="1216" w:type="dxa"/>
          </w:tcPr>
          <w:p w14:paraId="34C721CC">
            <w:pPr>
              <w:jc w:val="center"/>
              <w:rPr>
                <w:rFonts w:hint="default" w:eastAsiaTheme="minorEastAsia"/>
                <w:vertAlign w:val="baseline"/>
                <w:lang w:val="en-US" w:eastAsia="zh-CN"/>
              </w:rPr>
            </w:pPr>
            <w:r>
              <w:rPr>
                <w:rFonts w:hint="eastAsia"/>
                <w:vertAlign w:val="baseline"/>
                <w:lang w:val="en-US" w:eastAsia="zh-CN"/>
              </w:rPr>
              <w:t>60*60cm</w:t>
            </w:r>
          </w:p>
        </w:tc>
        <w:tc>
          <w:tcPr>
            <w:tcW w:w="1429" w:type="dxa"/>
          </w:tcPr>
          <w:p w14:paraId="477BBA18">
            <w:pPr>
              <w:jc w:val="center"/>
              <w:rPr>
                <w:vertAlign w:val="baseline"/>
              </w:rPr>
            </w:pPr>
            <w:r>
              <w:rPr>
                <w:rFonts w:hint="eastAsia"/>
                <w:vertAlign w:val="baseline"/>
                <w:lang w:val="en-US" w:eastAsia="zh-CN"/>
              </w:rPr>
              <w:t>块</w:t>
            </w:r>
          </w:p>
        </w:tc>
        <w:tc>
          <w:tcPr>
            <w:tcW w:w="1345" w:type="dxa"/>
          </w:tcPr>
          <w:p w14:paraId="596C2854">
            <w:pPr>
              <w:jc w:val="center"/>
              <w:rPr>
                <w:rFonts w:hint="default" w:eastAsiaTheme="minorEastAsia"/>
                <w:vertAlign w:val="baseline"/>
                <w:lang w:val="en-US" w:eastAsia="zh-CN"/>
              </w:rPr>
            </w:pPr>
            <w:r>
              <w:rPr>
                <w:rFonts w:hint="eastAsia"/>
                <w:vertAlign w:val="baseline"/>
                <w:lang w:val="en-US" w:eastAsia="zh-CN"/>
              </w:rPr>
              <w:t>100</w:t>
            </w:r>
          </w:p>
        </w:tc>
        <w:tc>
          <w:tcPr>
            <w:tcW w:w="1233" w:type="dxa"/>
          </w:tcPr>
          <w:p w14:paraId="40079E43">
            <w:pPr>
              <w:jc w:val="center"/>
              <w:rPr>
                <w:rFonts w:hint="default" w:eastAsiaTheme="minorEastAsia"/>
                <w:vertAlign w:val="baseline"/>
                <w:lang w:val="en-US" w:eastAsia="zh-CN"/>
              </w:rPr>
            </w:pPr>
            <w:r>
              <w:rPr>
                <w:rFonts w:hint="eastAsia"/>
                <w:vertAlign w:val="baseline"/>
                <w:lang w:val="en-US" w:eastAsia="zh-CN"/>
              </w:rPr>
              <w:t>27</w:t>
            </w:r>
          </w:p>
        </w:tc>
        <w:tc>
          <w:tcPr>
            <w:tcW w:w="1134" w:type="dxa"/>
          </w:tcPr>
          <w:p w14:paraId="37A7AD8A">
            <w:pPr>
              <w:jc w:val="center"/>
              <w:rPr>
                <w:rFonts w:hint="default" w:eastAsiaTheme="minorEastAsia"/>
                <w:vertAlign w:val="baseline"/>
                <w:lang w:val="en-US" w:eastAsia="zh-CN"/>
              </w:rPr>
            </w:pPr>
            <w:r>
              <w:rPr>
                <w:rFonts w:hint="eastAsia"/>
                <w:vertAlign w:val="baseline"/>
                <w:lang w:val="en-US" w:eastAsia="zh-CN"/>
              </w:rPr>
              <w:t>2700</w:t>
            </w:r>
          </w:p>
        </w:tc>
      </w:tr>
      <w:tr w14:paraId="68B4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65" w:type="dxa"/>
          </w:tcPr>
          <w:p w14:paraId="706E2465">
            <w:pPr>
              <w:jc w:val="center"/>
              <w:rPr>
                <w:rFonts w:hint="eastAsia"/>
                <w:vertAlign w:val="baseline"/>
                <w:lang w:val="en-US" w:eastAsia="zh-CN"/>
              </w:rPr>
            </w:pPr>
            <w:r>
              <w:rPr>
                <w:rFonts w:hint="eastAsia"/>
                <w:vertAlign w:val="baseline"/>
                <w:lang w:val="en-US" w:eastAsia="zh-CN"/>
              </w:rPr>
              <w:t>绿色无毛絮包布（双）</w:t>
            </w:r>
          </w:p>
        </w:tc>
        <w:tc>
          <w:tcPr>
            <w:tcW w:w="1216" w:type="dxa"/>
          </w:tcPr>
          <w:p w14:paraId="68C4E7A6">
            <w:pPr>
              <w:jc w:val="center"/>
              <w:rPr>
                <w:rFonts w:hint="default" w:eastAsiaTheme="minorEastAsia"/>
                <w:vertAlign w:val="baseline"/>
                <w:lang w:val="en-US" w:eastAsia="zh-CN"/>
              </w:rPr>
            </w:pPr>
            <w:r>
              <w:rPr>
                <w:rFonts w:hint="eastAsia"/>
                <w:vertAlign w:val="baseline"/>
                <w:lang w:val="en-US" w:eastAsia="zh-CN"/>
              </w:rPr>
              <w:t>60*60cm</w:t>
            </w:r>
          </w:p>
        </w:tc>
        <w:tc>
          <w:tcPr>
            <w:tcW w:w="1429" w:type="dxa"/>
          </w:tcPr>
          <w:p w14:paraId="03A034DA">
            <w:pPr>
              <w:jc w:val="center"/>
              <w:rPr>
                <w:vertAlign w:val="baseline"/>
              </w:rPr>
            </w:pPr>
            <w:r>
              <w:rPr>
                <w:rFonts w:hint="eastAsia"/>
                <w:vertAlign w:val="baseline"/>
                <w:lang w:val="en-US" w:eastAsia="zh-CN"/>
              </w:rPr>
              <w:t>块</w:t>
            </w:r>
          </w:p>
        </w:tc>
        <w:tc>
          <w:tcPr>
            <w:tcW w:w="1345" w:type="dxa"/>
          </w:tcPr>
          <w:p w14:paraId="69A36EBD">
            <w:pPr>
              <w:jc w:val="center"/>
              <w:rPr>
                <w:rFonts w:hint="default" w:eastAsiaTheme="minorEastAsia"/>
                <w:vertAlign w:val="baseline"/>
                <w:lang w:val="en-US" w:eastAsia="zh-CN"/>
              </w:rPr>
            </w:pPr>
            <w:r>
              <w:rPr>
                <w:rFonts w:hint="eastAsia"/>
                <w:vertAlign w:val="baseline"/>
                <w:lang w:val="en-US" w:eastAsia="zh-CN"/>
              </w:rPr>
              <w:t>100</w:t>
            </w:r>
          </w:p>
        </w:tc>
        <w:tc>
          <w:tcPr>
            <w:tcW w:w="1233" w:type="dxa"/>
          </w:tcPr>
          <w:p w14:paraId="765EB56B">
            <w:pPr>
              <w:jc w:val="center"/>
              <w:rPr>
                <w:rFonts w:hint="default" w:eastAsiaTheme="minorEastAsia"/>
                <w:vertAlign w:val="baseline"/>
                <w:lang w:val="en-US" w:eastAsia="zh-CN"/>
              </w:rPr>
            </w:pPr>
            <w:r>
              <w:rPr>
                <w:rFonts w:hint="eastAsia"/>
                <w:vertAlign w:val="baseline"/>
                <w:lang w:val="en-US" w:eastAsia="zh-CN"/>
              </w:rPr>
              <w:t>40</w:t>
            </w:r>
          </w:p>
        </w:tc>
        <w:tc>
          <w:tcPr>
            <w:tcW w:w="1134" w:type="dxa"/>
          </w:tcPr>
          <w:p w14:paraId="38B5B537">
            <w:pPr>
              <w:jc w:val="center"/>
              <w:rPr>
                <w:rFonts w:hint="default" w:eastAsiaTheme="minorEastAsia"/>
                <w:vertAlign w:val="baseline"/>
                <w:lang w:val="en-US" w:eastAsia="zh-CN"/>
              </w:rPr>
            </w:pPr>
            <w:r>
              <w:rPr>
                <w:rFonts w:hint="eastAsia"/>
                <w:vertAlign w:val="baseline"/>
                <w:lang w:val="en-US" w:eastAsia="zh-CN"/>
              </w:rPr>
              <w:t>4000</w:t>
            </w:r>
          </w:p>
        </w:tc>
      </w:tr>
      <w:tr w14:paraId="61F3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8" w:type="dxa"/>
            <w:gridSpan w:val="5"/>
          </w:tcPr>
          <w:p w14:paraId="4CBDFD42">
            <w:pPr>
              <w:jc w:val="center"/>
              <w:rPr>
                <w:rFonts w:hint="eastAsia"/>
                <w:vertAlign w:val="baseline"/>
                <w:lang w:val="en-US" w:eastAsia="zh-CN"/>
              </w:rPr>
            </w:pPr>
            <w:r>
              <w:rPr>
                <w:rFonts w:hint="eastAsia"/>
                <w:vertAlign w:val="baseline"/>
                <w:lang w:val="en-US" w:eastAsia="zh-CN"/>
              </w:rPr>
              <w:t>总计</w:t>
            </w:r>
          </w:p>
        </w:tc>
        <w:tc>
          <w:tcPr>
            <w:tcW w:w="1134" w:type="dxa"/>
          </w:tcPr>
          <w:p w14:paraId="2CBD482B">
            <w:pPr>
              <w:jc w:val="center"/>
              <w:rPr>
                <w:rFonts w:hint="default"/>
                <w:vertAlign w:val="baseline"/>
                <w:lang w:val="en-US" w:eastAsia="zh-CN"/>
              </w:rPr>
            </w:pPr>
            <w:r>
              <w:rPr>
                <w:rFonts w:hint="eastAsia"/>
                <w:vertAlign w:val="baseline"/>
                <w:lang w:val="en-US" w:eastAsia="zh-CN"/>
              </w:rPr>
              <w:t>38900</w:t>
            </w:r>
          </w:p>
        </w:tc>
      </w:tr>
    </w:tbl>
    <w:p w14:paraId="5D656695"/>
    <w:p w14:paraId="05887248">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参数：材质:100%纯棉墨绿沙卡，纱织密度21*21 108*58  耐高温耐氯漂不起球不褪色不掉毛，耐84耐高温消毒。</w:t>
      </w:r>
      <w:bookmarkStart w:id="2" w:name="_GoBack"/>
      <w:bookmarkEnd w:id="2"/>
    </w:p>
    <w:p w14:paraId="063FD1A7">
      <w:pPr>
        <w:spacing w:line="560" w:lineRule="exact"/>
        <w:ind w:firstLine="640" w:firstLineChars="200"/>
        <w:rPr>
          <w:rFonts w:hint="eastAsia" w:ascii="仿宋" w:hAnsi="仿宋" w:eastAsia="仿宋" w:cs="仿宋"/>
          <w:sz w:val="32"/>
          <w:szCs w:val="32"/>
          <w:lang w:val="en-US" w:eastAsia="zh-CN"/>
        </w:rPr>
      </w:pPr>
    </w:p>
    <w:p w14:paraId="06B7BB11">
      <w:pPr>
        <w:spacing w:line="560" w:lineRule="exact"/>
        <w:ind w:firstLine="640" w:firstLineChars="200"/>
        <w:rPr>
          <w:rFonts w:hint="eastAsia" w:ascii="仿宋" w:hAnsi="仿宋" w:eastAsia="仿宋" w:cs="仿宋"/>
          <w:sz w:val="32"/>
          <w:szCs w:val="32"/>
          <w:lang w:val="en-US" w:eastAsia="zh-CN"/>
        </w:rPr>
      </w:pPr>
    </w:p>
    <w:p w14:paraId="2377CFC0">
      <w:pPr>
        <w:spacing w:line="560" w:lineRule="exact"/>
        <w:ind w:firstLine="640" w:firstLineChars="200"/>
        <w:rPr>
          <w:rFonts w:hint="eastAsia" w:ascii="仿宋" w:hAnsi="仿宋" w:eastAsia="仿宋" w:cs="仿宋"/>
          <w:sz w:val="32"/>
          <w:szCs w:val="32"/>
          <w:lang w:val="en-US" w:eastAsia="zh-CN"/>
        </w:rPr>
      </w:pPr>
    </w:p>
    <w:p w14:paraId="185C62B1">
      <w:pPr>
        <w:spacing w:line="560" w:lineRule="exact"/>
        <w:ind w:firstLine="640" w:firstLineChars="200"/>
        <w:rPr>
          <w:rFonts w:hint="eastAsia" w:ascii="仿宋" w:hAnsi="仿宋" w:eastAsia="仿宋" w:cs="仿宋"/>
          <w:sz w:val="32"/>
          <w:szCs w:val="32"/>
          <w:lang w:val="en-US" w:eastAsia="zh-CN"/>
        </w:rPr>
      </w:pPr>
    </w:p>
    <w:p w14:paraId="6D9EE265">
      <w:pPr>
        <w:spacing w:line="560" w:lineRule="exact"/>
        <w:ind w:firstLine="640" w:firstLineChars="200"/>
        <w:rPr>
          <w:rFonts w:hint="eastAsia" w:ascii="仿宋" w:hAnsi="仿宋" w:eastAsia="仿宋" w:cs="仿宋"/>
          <w:sz w:val="32"/>
          <w:szCs w:val="32"/>
          <w:lang w:val="en-US" w:eastAsia="zh-CN"/>
        </w:rPr>
      </w:pPr>
    </w:p>
    <w:p w14:paraId="4D5CEDD3">
      <w:pPr>
        <w:spacing w:line="560" w:lineRule="exact"/>
        <w:ind w:firstLine="640" w:firstLineChars="200"/>
        <w:rPr>
          <w:rFonts w:hint="eastAsia" w:ascii="仿宋" w:hAnsi="仿宋" w:eastAsia="仿宋" w:cs="仿宋"/>
          <w:sz w:val="32"/>
          <w:szCs w:val="32"/>
          <w:lang w:val="en-US" w:eastAsia="zh-CN"/>
        </w:rPr>
      </w:pPr>
    </w:p>
    <w:p w14:paraId="09633539">
      <w:pPr>
        <w:spacing w:line="560" w:lineRule="exact"/>
        <w:ind w:firstLine="640" w:firstLineChars="200"/>
        <w:rPr>
          <w:rFonts w:hint="eastAsia" w:ascii="仿宋" w:hAnsi="仿宋" w:eastAsia="仿宋" w:cs="仿宋"/>
          <w:sz w:val="32"/>
          <w:szCs w:val="32"/>
          <w:lang w:val="en-US" w:eastAsia="zh-CN"/>
        </w:rPr>
      </w:pPr>
    </w:p>
    <w:p w14:paraId="37C9B517">
      <w:pPr>
        <w:spacing w:line="560" w:lineRule="exact"/>
        <w:ind w:firstLine="640" w:firstLineChars="200"/>
        <w:rPr>
          <w:rFonts w:hint="eastAsia" w:ascii="仿宋" w:hAnsi="仿宋" w:eastAsia="仿宋" w:cs="仿宋"/>
          <w:sz w:val="32"/>
          <w:szCs w:val="32"/>
          <w:lang w:val="en-US" w:eastAsia="zh-CN"/>
        </w:rPr>
      </w:pPr>
    </w:p>
    <w:p w14:paraId="30471CF8">
      <w:pPr>
        <w:spacing w:line="560" w:lineRule="exact"/>
        <w:ind w:firstLine="640" w:firstLineChars="200"/>
        <w:rPr>
          <w:rFonts w:hint="eastAsia" w:ascii="仿宋" w:hAnsi="仿宋" w:eastAsia="仿宋" w:cs="仿宋"/>
          <w:sz w:val="32"/>
          <w:szCs w:val="32"/>
          <w:lang w:val="en-US" w:eastAsia="zh-CN"/>
        </w:rPr>
      </w:pPr>
    </w:p>
    <w:p w14:paraId="1CDB0E3C">
      <w:pPr>
        <w:spacing w:line="560" w:lineRule="exact"/>
        <w:rPr>
          <w:rFonts w:hint="eastAsia" w:ascii="仿宋" w:hAnsi="仿宋" w:eastAsia="仿宋" w:cs="仿宋"/>
          <w:sz w:val="32"/>
          <w:szCs w:val="32"/>
          <w:lang w:val="en-US" w:eastAsia="zh-CN"/>
        </w:rPr>
      </w:pPr>
    </w:p>
    <w:p w14:paraId="4B9CDE30">
      <w:pPr>
        <w:spacing w:line="560" w:lineRule="exact"/>
        <w:rPr>
          <w:rFonts w:hint="eastAsia" w:ascii="仿宋" w:hAnsi="仿宋" w:eastAsia="仿宋" w:cs="仿宋"/>
          <w:sz w:val="32"/>
          <w:szCs w:val="32"/>
          <w:lang w:val="en-US" w:eastAsia="zh-CN"/>
        </w:rPr>
      </w:pPr>
    </w:p>
    <w:p w14:paraId="175B40AE">
      <w:pPr>
        <w:spacing w:line="560" w:lineRule="exact"/>
        <w:rPr>
          <w:rFonts w:hint="eastAsia" w:ascii="仿宋" w:hAnsi="仿宋" w:eastAsia="仿宋" w:cs="仿宋"/>
          <w:sz w:val="32"/>
          <w:szCs w:val="32"/>
          <w:lang w:val="en-US" w:eastAsia="zh-CN"/>
        </w:rPr>
      </w:pPr>
    </w:p>
    <w:p w14:paraId="42D9BD82">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r>
        <w:rPr>
          <w:rFonts w:hint="eastAsia" w:ascii="仿宋_GB2312" w:hAnsi="仿宋_GB2312" w:eastAsia="仿宋_GB2312" w:cs="仿宋_GB2312"/>
          <w:b w:val="0"/>
          <w:kern w:val="2"/>
          <w:sz w:val="32"/>
          <w:szCs w:val="32"/>
          <w:lang w:val="en-US" w:eastAsia="zh-CN" w:bidi="ar-SA"/>
        </w:rPr>
        <w:t>二</w:t>
      </w:r>
      <w:r>
        <w:rPr>
          <w:rFonts w:hint="eastAsia" w:ascii="仿宋" w:hAnsi="仿宋" w:eastAsia="仿宋" w:cs="仿宋"/>
          <w:sz w:val="32"/>
          <w:szCs w:val="32"/>
          <w:lang w:val="en-US" w:eastAsia="zh-CN"/>
        </w:rPr>
        <w:t>：</w:t>
      </w:r>
      <w:r>
        <w:rPr>
          <w:rFonts w:hint="eastAsia" w:ascii="仿宋_GB2312" w:hAnsi="仿宋_GB2312" w:eastAsia="仿宋_GB2312" w:cs="仿宋_GB2312"/>
          <w:b/>
          <w:bCs/>
          <w:sz w:val="32"/>
          <w:szCs w:val="32"/>
          <w:lang w:val="en-US" w:eastAsia="zh-CN"/>
        </w:rPr>
        <w:t>兵团政府采购供应商信用承诺函</w:t>
      </w:r>
    </w:p>
    <w:p w14:paraId="677169A9">
      <w:pPr>
        <w:spacing w:line="560" w:lineRule="exact"/>
        <w:rPr>
          <w:rFonts w:ascii="Times New Roman" w:hAnsi="Times New Roman" w:eastAsia="方正仿宋_GBK"/>
          <w:kern w:val="0"/>
          <w:sz w:val="32"/>
          <w:szCs w:val="32"/>
        </w:rPr>
      </w:pPr>
    </w:p>
    <w:p w14:paraId="134806A1">
      <w:pPr>
        <w:spacing w:line="560" w:lineRule="exact"/>
        <w:jc w:val="center"/>
        <w:rPr>
          <w:rFonts w:hint="eastAsia" w:ascii="方正小标宋简体" w:hAnsi="黑体" w:eastAsia="方正小标宋简体"/>
          <w:kern w:val="0"/>
          <w:sz w:val="44"/>
          <w:szCs w:val="44"/>
        </w:rPr>
      </w:pPr>
      <w:r>
        <w:rPr>
          <w:rFonts w:hint="eastAsia" w:ascii="方正小标宋简体" w:hAnsi="黑体" w:eastAsia="方正小标宋简体"/>
          <w:kern w:val="0"/>
          <w:sz w:val="44"/>
          <w:szCs w:val="44"/>
        </w:rPr>
        <w:t>兵团政府采购供应商信用承诺函</w:t>
      </w:r>
    </w:p>
    <w:p w14:paraId="7E8CE207">
      <w:pPr>
        <w:spacing w:line="560" w:lineRule="exact"/>
        <w:jc w:val="center"/>
        <w:rPr>
          <w:rFonts w:hint="eastAsia" w:ascii="方正楷体简体" w:hAnsi="Times New Roman" w:eastAsia="方正楷体简体"/>
          <w:kern w:val="0"/>
          <w:sz w:val="32"/>
          <w:szCs w:val="32"/>
        </w:rPr>
      </w:pPr>
      <w:r>
        <w:rPr>
          <w:rFonts w:hint="eastAsia" w:ascii="方正楷体简体" w:hAnsi="黑体" w:eastAsia="方正楷体简体"/>
          <w:kern w:val="0"/>
          <w:sz w:val="32"/>
          <w:szCs w:val="32"/>
        </w:rPr>
        <w:t>（参考模板）</w:t>
      </w:r>
    </w:p>
    <w:p w14:paraId="2778A8DD">
      <w:pPr>
        <w:spacing w:line="560" w:lineRule="exact"/>
        <w:rPr>
          <w:rFonts w:ascii="Times New Roman" w:hAnsi="Times New Roman" w:eastAsia="方正仿宋_GBK"/>
          <w:kern w:val="0"/>
          <w:sz w:val="32"/>
          <w:szCs w:val="32"/>
        </w:rPr>
      </w:pPr>
    </w:p>
    <w:p w14:paraId="3333A7B6">
      <w:pPr>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单位名称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自然人姓名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0EB0873E">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身份证号码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2DFB6EC6">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负责人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17C92F2A">
      <w:pPr>
        <w:spacing w:line="560" w:lineRule="exact"/>
        <w:ind w:firstLine="640" w:firstLineChars="200"/>
        <w:rPr>
          <w:rFonts w:hint="eastAsia" w:ascii="仿宋_GB2312" w:hAnsi="仿宋_GB2312" w:eastAsia="仿宋_GB2312" w:cs="仿宋_GB2312"/>
          <w:kern w:val="0"/>
          <w:sz w:val="32"/>
          <w:szCs w:val="32"/>
        </w:rPr>
      </w:pPr>
    </w:p>
    <w:p w14:paraId="059038A7">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自愿参加本次政府采购活动，严格遵守《中华人民共和国政府采购法》及相关法律法规，坚守公开、公平、公正和诚实信用等原则，依法诚信经营，并郑重承诺：    </w:t>
      </w:r>
    </w:p>
    <w:p w14:paraId="59AE1C2E">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符合《中华人民共和国政府采购法》第二十二条规定：</w:t>
      </w:r>
    </w:p>
    <w:p w14:paraId="05E4F670">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具有独立承担民事责任的能力</w:t>
      </w:r>
      <w:r>
        <w:rPr>
          <w:rFonts w:hint="eastAsia" w:ascii="仿宋_GB2312" w:hAnsi="仿宋_GB2312" w:eastAsia="仿宋_GB2312" w:cs="仿宋_GB2312"/>
          <w:kern w:val="0"/>
          <w:sz w:val="32"/>
          <w:szCs w:val="32"/>
          <w:lang w:eastAsia="zh-CN"/>
        </w:rPr>
        <w:t>；</w:t>
      </w:r>
    </w:p>
    <w:p w14:paraId="2BFDB36B">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具有良好的商业信誉和健全的财务会计制度</w:t>
      </w:r>
      <w:r>
        <w:rPr>
          <w:rFonts w:hint="eastAsia" w:ascii="仿宋_GB2312" w:hAnsi="仿宋_GB2312" w:eastAsia="仿宋_GB2312" w:cs="仿宋_GB2312"/>
          <w:kern w:val="0"/>
          <w:sz w:val="32"/>
          <w:szCs w:val="32"/>
          <w:lang w:eastAsia="zh-CN"/>
        </w:rPr>
        <w:t>；</w:t>
      </w:r>
    </w:p>
    <w:p w14:paraId="7F2C497B">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具有履行合同所必需的设备和专业技术能力</w:t>
      </w:r>
      <w:r>
        <w:rPr>
          <w:rFonts w:hint="eastAsia" w:ascii="仿宋_GB2312" w:hAnsi="仿宋_GB2312" w:eastAsia="仿宋_GB2312" w:cs="仿宋_GB2312"/>
          <w:kern w:val="0"/>
          <w:sz w:val="32"/>
          <w:szCs w:val="32"/>
          <w:lang w:eastAsia="zh-CN"/>
        </w:rPr>
        <w:t>；</w:t>
      </w:r>
    </w:p>
    <w:p w14:paraId="170BEEE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有依法缴纳税收和社会保障资金的良好记录</w:t>
      </w:r>
      <w:r>
        <w:rPr>
          <w:rFonts w:hint="eastAsia" w:ascii="仿宋_GB2312" w:hAnsi="仿宋_GB2312" w:eastAsia="仿宋_GB2312" w:cs="仿宋_GB2312"/>
          <w:kern w:val="0"/>
          <w:sz w:val="32"/>
          <w:szCs w:val="32"/>
          <w:lang w:eastAsia="zh-CN"/>
        </w:rPr>
        <w:t>；</w:t>
      </w:r>
    </w:p>
    <w:p w14:paraId="15EBA460">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参加政府采购活动前三年内，在经营活动中没有重大违法记录</w:t>
      </w:r>
      <w:r>
        <w:rPr>
          <w:rFonts w:hint="eastAsia" w:ascii="仿宋_GB2312" w:hAnsi="仿宋_GB2312" w:eastAsia="仿宋_GB2312" w:cs="仿宋_GB2312"/>
          <w:kern w:val="0"/>
          <w:sz w:val="32"/>
          <w:szCs w:val="32"/>
          <w:lang w:eastAsia="zh-CN"/>
        </w:rPr>
        <w:t>；</w:t>
      </w:r>
    </w:p>
    <w:p w14:paraId="68A49098">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符合法律、行政法规规定的其他条件。</w:t>
      </w:r>
    </w:p>
    <w:p w14:paraId="43138F3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未被列入严重违法失信名单、失信被执行人</w:t>
      </w:r>
      <w:r>
        <w:rPr>
          <w:rFonts w:hint="eastAsia" w:ascii="仿宋_GB2312" w:hAnsi="仿宋_GB2312" w:eastAsia="仿宋_GB2312" w:cs="仿宋_GB2312"/>
          <w:kern w:val="0"/>
          <w:sz w:val="32"/>
          <w:szCs w:val="32"/>
          <w:lang w:eastAsia="zh-CN"/>
        </w:rPr>
        <w:t>名单</w:t>
      </w:r>
      <w:r>
        <w:rPr>
          <w:rFonts w:hint="eastAsia" w:ascii="仿宋_GB2312" w:hAnsi="仿宋_GB2312" w:eastAsia="仿宋_GB2312" w:cs="仿宋_GB2312"/>
          <w:kern w:val="0"/>
          <w:sz w:val="32"/>
          <w:szCs w:val="32"/>
        </w:rPr>
        <w:t>、重大税收违法案件当事人名单、政府采购严重违法失信行为记录名</w:t>
      </w:r>
      <w:r>
        <w:rPr>
          <w:rFonts w:hint="eastAsia" w:ascii="仿宋_GB2312" w:hAnsi="仿宋_GB2312" w:eastAsia="仿宋_GB2312" w:cs="仿宋_GB2312"/>
          <w:kern w:val="0"/>
          <w:sz w:val="32"/>
          <w:szCs w:val="32"/>
          <w:lang w:eastAsia="zh-CN"/>
        </w:rPr>
        <w:t>单</w:t>
      </w:r>
      <w:r>
        <w:rPr>
          <w:rFonts w:hint="eastAsia" w:ascii="仿宋_GB2312" w:hAnsi="仿宋_GB2312" w:eastAsia="仿宋_GB2312" w:cs="仿宋_GB2312"/>
          <w:kern w:val="0"/>
          <w:sz w:val="32"/>
          <w:szCs w:val="32"/>
        </w:rPr>
        <w:t>。</w:t>
      </w:r>
    </w:p>
    <w:p w14:paraId="0C4464BA">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三、如果本公司（本人）有幸中标（成交），在合同签订之前，采购单位有权要求本公司（本人）提供资格证明材料原件进行核验。</w:t>
      </w:r>
    </w:p>
    <w:p w14:paraId="0E314BD2">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四、我单位</w:t>
      </w:r>
      <w:r>
        <w:rPr>
          <w:rFonts w:hint="eastAsia" w:ascii="仿宋_GB2312" w:hAnsi="仿宋_GB2312" w:eastAsia="仿宋_GB2312" w:cs="仿宋_GB2312"/>
          <w:kern w:val="0"/>
          <w:sz w:val="32"/>
          <w:szCs w:val="32"/>
          <w:lang w:eastAsia="zh-CN"/>
        </w:rPr>
        <w:t>（本人）</w:t>
      </w:r>
      <w:r>
        <w:rPr>
          <w:rFonts w:hint="eastAsia" w:ascii="仿宋_GB2312" w:hAnsi="仿宋_GB2312" w:eastAsia="仿宋_GB2312" w:cs="仿宋_GB2312"/>
          <w:kern w:val="0"/>
          <w:sz w:val="32"/>
          <w:szCs w:val="32"/>
        </w:rPr>
        <w:t>保证上述承诺事项的真实性。如有弄虚作假或其他违法违规行为，自愿按照规定将违背承诺行为作为失信行为记录到社会信用信息平台，并视同为“提供虚假材料谋取中标、成交”按照《</w:t>
      </w:r>
      <w:r>
        <w:rPr>
          <w:rFonts w:hint="eastAsia" w:ascii="仿宋_GB2312" w:hAnsi="仿宋_GB2312" w:eastAsia="仿宋_GB2312" w:cs="仿宋_GB2312"/>
          <w:kern w:val="0"/>
          <w:sz w:val="32"/>
          <w:szCs w:val="32"/>
          <w:lang w:eastAsia="zh-CN"/>
        </w:rPr>
        <w:t>中华人民共和国政府采购法</w:t>
      </w:r>
      <w:r>
        <w:rPr>
          <w:rFonts w:hint="eastAsia" w:ascii="仿宋_GB2312" w:hAnsi="仿宋_GB2312" w:eastAsia="仿宋_GB2312" w:cs="仿宋_GB2312"/>
          <w:kern w:val="0"/>
          <w:sz w:val="32"/>
          <w:szCs w:val="32"/>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C8E218D">
      <w:pPr>
        <w:spacing w:line="560" w:lineRule="exact"/>
        <w:rPr>
          <w:rFonts w:hint="eastAsia" w:ascii="仿宋_GB2312" w:hAnsi="仿宋_GB2312" w:eastAsia="仿宋_GB2312" w:cs="仿宋_GB2312"/>
          <w:kern w:val="0"/>
          <w:sz w:val="32"/>
          <w:szCs w:val="32"/>
        </w:rPr>
      </w:pPr>
    </w:p>
    <w:p w14:paraId="67F0A37B">
      <w:pPr>
        <w:spacing w:line="560" w:lineRule="exact"/>
        <w:rPr>
          <w:rFonts w:hint="eastAsia" w:ascii="仿宋_GB2312" w:hAnsi="仿宋_GB2312" w:eastAsia="仿宋_GB2312" w:cs="仿宋_GB2312"/>
          <w:kern w:val="0"/>
          <w:sz w:val="32"/>
          <w:szCs w:val="32"/>
        </w:rPr>
      </w:pPr>
    </w:p>
    <w:p w14:paraId="34990E16">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w:t>
      </w:r>
      <w:r>
        <w:rPr>
          <w:rFonts w:hint="eastAsia" w:ascii="仿宋_GB2312" w:hAnsi="仿宋_GB2312" w:eastAsia="仿宋_GB2312" w:cs="仿宋_GB2312"/>
          <w:kern w:val="0"/>
          <w:sz w:val="32"/>
          <w:szCs w:val="32"/>
          <w:lang w:eastAsia="zh-CN"/>
        </w:rPr>
        <w:t>（印章）</w:t>
      </w:r>
      <w:r>
        <w:rPr>
          <w:rFonts w:hint="eastAsia" w:ascii="仿宋_GB2312" w:hAnsi="仿宋_GB2312" w:eastAsia="仿宋_GB2312" w:cs="仿宋_GB2312"/>
          <w:kern w:val="0"/>
          <w:sz w:val="32"/>
          <w:szCs w:val="32"/>
        </w:rPr>
        <w:t>：</w:t>
      </w:r>
    </w:p>
    <w:p w14:paraId="371DC9BD">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法定代表人、负责人、本人</w:t>
      </w:r>
      <w:r>
        <w:rPr>
          <w:rFonts w:hint="eastAsia" w:ascii="仿宋_GB2312" w:hAnsi="仿宋_GB2312" w:eastAsia="仿宋_GB2312" w:cs="仿宋_GB2312"/>
          <w:kern w:val="0"/>
          <w:sz w:val="32"/>
          <w:szCs w:val="32"/>
          <w:lang w:eastAsia="zh-CN"/>
        </w:rPr>
        <w:t>或</w:t>
      </w:r>
      <w:r>
        <w:rPr>
          <w:rFonts w:hint="eastAsia" w:ascii="仿宋_GB2312" w:hAnsi="仿宋_GB2312" w:eastAsia="仿宋_GB2312" w:cs="仿宋_GB2312"/>
          <w:kern w:val="0"/>
          <w:sz w:val="32"/>
          <w:szCs w:val="32"/>
        </w:rPr>
        <w:t>授权代表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签字或印章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34098D5A">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14:paraId="0D4D1A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楷体_GB2312"/>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71336"/>
    <w:rsid w:val="0A5358DE"/>
    <w:rsid w:val="13783E3F"/>
    <w:rsid w:val="1412618B"/>
    <w:rsid w:val="282C008D"/>
    <w:rsid w:val="36662152"/>
    <w:rsid w:val="3836588A"/>
    <w:rsid w:val="3E0F483E"/>
    <w:rsid w:val="44D116A3"/>
    <w:rsid w:val="67276559"/>
    <w:rsid w:val="6BA71336"/>
    <w:rsid w:val="708B5A6B"/>
    <w:rsid w:val="77DA7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8"/>
    <w:basedOn w:val="5"/>
    <w:qFormat/>
    <w:uiPriority w:val="0"/>
    <w:rPr>
      <w:rFonts w:ascii="宋体" w:hAnsi="宋体" w:eastAsia="宋体" w:cs="宋体"/>
      <w:color w:val="607080"/>
      <w:sz w:val="16"/>
      <w:szCs w:val="16"/>
      <w:u w:val="none"/>
    </w:rPr>
  </w:style>
  <w:style w:type="character" w:customStyle="1" w:styleId="7">
    <w:name w:val="font21"/>
    <w:basedOn w:val="5"/>
    <w:qFormat/>
    <w:uiPriority w:val="0"/>
    <w:rPr>
      <w:rFonts w:ascii="宋体" w:hAnsi="宋体" w:eastAsia="宋体" w:cs="宋体"/>
      <w:color w:val="203040"/>
      <w:sz w:val="16"/>
      <w:szCs w:val="16"/>
      <w:u w:val="none"/>
    </w:rPr>
  </w:style>
  <w:style w:type="character" w:customStyle="1" w:styleId="8">
    <w:name w:val="font31"/>
    <w:basedOn w:val="5"/>
    <w:qFormat/>
    <w:uiPriority w:val="0"/>
    <w:rPr>
      <w:rFonts w:ascii="宋体" w:hAnsi="宋体" w:eastAsia="宋体" w:cs="宋体"/>
      <w:color w:val="405080"/>
      <w:sz w:val="16"/>
      <w:szCs w:val="16"/>
      <w:u w:val="none"/>
    </w:rPr>
  </w:style>
  <w:style w:type="character" w:customStyle="1" w:styleId="9">
    <w:name w:val="font41"/>
    <w:basedOn w:val="5"/>
    <w:qFormat/>
    <w:uiPriority w:val="0"/>
    <w:rPr>
      <w:rFonts w:ascii="宋体" w:hAnsi="宋体" w:eastAsia="宋体" w:cs="宋体"/>
      <w:color w:val="605050"/>
      <w:sz w:val="16"/>
      <w:szCs w:val="16"/>
      <w:u w:val="none"/>
    </w:rPr>
  </w:style>
  <w:style w:type="character" w:customStyle="1" w:styleId="10">
    <w:name w:val="font131"/>
    <w:basedOn w:val="5"/>
    <w:qFormat/>
    <w:uiPriority w:val="0"/>
    <w:rPr>
      <w:rFonts w:ascii="宋体" w:hAnsi="宋体" w:eastAsia="宋体" w:cs="宋体"/>
      <w:color w:val="000000"/>
      <w:sz w:val="16"/>
      <w:szCs w:val="16"/>
      <w:u w:val="none"/>
    </w:rPr>
  </w:style>
  <w:style w:type="character" w:customStyle="1" w:styleId="11">
    <w:name w:val="font141"/>
    <w:basedOn w:val="5"/>
    <w:qFormat/>
    <w:uiPriority w:val="0"/>
    <w:rPr>
      <w:rFonts w:ascii="宋体" w:hAnsi="宋体" w:eastAsia="宋体" w:cs="宋体"/>
      <w:b/>
      <w:bCs/>
      <w:color w:val="000000"/>
      <w:sz w:val="16"/>
      <w:szCs w:val="16"/>
      <w:u w:val="none"/>
    </w:rPr>
  </w:style>
  <w:style w:type="character" w:customStyle="1" w:styleId="12">
    <w:name w:val="font81"/>
    <w:basedOn w:val="5"/>
    <w:qFormat/>
    <w:uiPriority w:val="0"/>
    <w:rPr>
      <w:rFonts w:ascii="宋体" w:hAnsi="宋体" w:eastAsia="宋体" w:cs="宋体"/>
      <w:color w:val="404040"/>
      <w:sz w:val="16"/>
      <w:szCs w:val="16"/>
      <w:u w:val="none"/>
    </w:rPr>
  </w:style>
  <w:style w:type="character" w:customStyle="1" w:styleId="13">
    <w:name w:val="font111"/>
    <w:basedOn w:val="5"/>
    <w:qFormat/>
    <w:uiPriority w:val="0"/>
    <w:rPr>
      <w:rFonts w:ascii="宋体" w:hAnsi="宋体" w:eastAsia="宋体" w:cs="宋体"/>
      <w:color w:val="606060"/>
      <w:sz w:val="16"/>
      <w:szCs w:val="16"/>
      <w:u w:val="none"/>
    </w:rPr>
  </w:style>
  <w:style w:type="character" w:customStyle="1" w:styleId="14">
    <w:name w:val="font91"/>
    <w:basedOn w:val="5"/>
    <w:qFormat/>
    <w:uiPriority w:val="0"/>
    <w:rPr>
      <w:rFonts w:ascii="宋体" w:hAnsi="宋体" w:eastAsia="宋体" w:cs="宋体"/>
      <w:color w:val="405060"/>
      <w:sz w:val="16"/>
      <w:szCs w:val="16"/>
      <w:u w:val="none"/>
    </w:rPr>
  </w:style>
  <w:style w:type="character" w:customStyle="1" w:styleId="15">
    <w:name w:val="font151"/>
    <w:basedOn w:val="5"/>
    <w:qFormat/>
    <w:uiPriority w:val="0"/>
    <w:rPr>
      <w:rFonts w:ascii="宋体" w:hAnsi="宋体" w:eastAsia="宋体" w:cs="宋体"/>
      <w:color w:val="505050"/>
      <w:sz w:val="16"/>
      <w:szCs w:val="16"/>
      <w:u w:val="none"/>
    </w:rPr>
  </w:style>
  <w:style w:type="character" w:customStyle="1" w:styleId="16">
    <w:name w:val="font161"/>
    <w:basedOn w:val="5"/>
    <w:qFormat/>
    <w:uiPriority w:val="0"/>
    <w:rPr>
      <w:rFonts w:ascii="宋体" w:hAnsi="宋体" w:eastAsia="宋体" w:cs="宋体"/>
      <w:color w:val="506080"/>
      <w:sz w:val="16"/>
      <w:szCs w:val="16"/>
      <w:u w:val="none"/>
    </w:rPr>
  </w:style>
  <w:style w:type="character" w:customStyle="1" w:styleId="17">
    <w:name w:val="font101"/>
    <w:basedOn w:val="5"/>
    <w:qFormat/>
    <w:uiPriority w:val="0"/>
    <w:rPr>
      <w:rFonts w:ascii="宋体" w:hAnsi="宋体" w:eastAsia="宋体" w:cs="宋体"/>
      <w:color w:val="406080"/>
      <w:sz w:val="16"/>
      <w:szCs w:val="16"/>
      <w:u w:val="none"/>
    </w:rPr>
  </w:style>
  <w:style w:type="character" w:customStyle="1" w:styleId="18">
    <w:name w:val="font171"/>
    <w:basedOn w:val="5"/>
    <w:qFormat/>
    <w:uiPriority w:val="0"/>
    <w:rPr>
      <w:rFonts w:ascii="宋体" w:hAnsi="宋体" w:eastAsia="宋体" w:cs="宋体"/>
      <w:color w:val="506050"/>
      <w:sz w:val="16"/>
      <w:szCs w:val="16"/>
      <w:u w:val="none"/>
    </w:rPr>
  </w:style>
  <w:style w:type="character" w:customStyle="1" w:styleId="19">
    <w:name w:val="font182"/>
    <w:basedOn w:val="5"/>
    <w:qFormat/>
    <w:uiPriority w:val="0"/>
    <w:rPr>
      <w:rFonts w:ascii="宋体" w:hAnsi="宋体" w:eastAsia="宋体" w:cs="宋体"/>
      <w:color w:val="304050"/>
      <w:sz w:val="16"/>
      <w:szCs w:val="16"/>
      <w:u w:val="none"/>
    </w:rPr>
  </w:style>
  <w:style w:type="character" w:customStyle="1" w:styleId="20">
    <w:name w:val="font121"/>
    <w:basedOn w:val="5"/>
    <w:qFormat/>
    <w:uiPriority w:val="0"/>
    <w:rPr>
      <w:rFonts w:ascii="宋体" w:hAnsi="宋体" w:eastAsia="宋体" w:cs="宋体"/>
      <w:color w:val="40505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1304</Words>
  <Characters>1387</Characters>
  <Lines>0</Lines>
  <Paragraphs>0</Paragraphs>
  <TotalTime>12</TotalTime>
  <ScaleCrop>false</ScaleCrop>
  <LinksUpToDate>false</LinksUpToDate>
  <CharactersWithSpaces>1417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2025-05-23T04:13:00Z</dcterms:created>
  <dc:creator>KON</dc:creator>
  <cp:lastModifiedBy>KON</cp:lastModifiedBy>
  <dcterms:modified xsi:type="dcterms:W3CDTF">2025-06-24T04:27:30Z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AA11B32C7FEB4788B441827900699EE4_11</vt:lpwstr>
  </property>
  <property fmtid="{D5CDD505-2E9C-101B-9397-08002B2CF9AE}" pid="4" name="KSOTemplateDocerSaveRecord">
    <vt:lpwstr>eyJoZGlkIjoiZDdkZTM0M2ZlNzYyMDBiZjg3YWU1ZWYwYTlmNDUzNjQiLCJ1c2VySWQiOiIxMDE0MDY1MDA5In0=</vt:lpwstr>
  </property>
</Properties>
</file>