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34E7" w14:textId="0D2B791E" w:rsidR="001028C9" w:rsidRDefault="003858A3" w:rsidP="003858A3">
      <w:pPr>
        <w:jc w:val="center"/>
        <w:rPr>
          <w:sz w:val="44"/>
          <w:szCs w:val="44"/>
        </w:rPr>
      </w:pPr>
      <w:r w:rsidRPr="003858A3">
        <w:rPr>
          <w:rFonts w:hint="eastAsia"/>
          <w:sz w:val="44"/>
          <w:szCs w:val="44"/>
        </w:rPr>
        <w:t>意外保险附件</w:t>
      </w:r>
    </w:p>
    <w:p w14:paraId="65639BF8" w14:textId="0CC0F462" w:rsidR="003858A3" w:rsidRPr="00EE4437" w:rsidRDefault="003858A3" w:rsidP="003858A3">
      <w:pPr>
        <w:jc w:val="left"/>
        <w:rPr>
          <w:rFonts w:hint="eastAsia"/>
          <w:sz w:val="32"/>
          <w:szCs w:val="32"/>
        </w:rPr>
      </w:pPr>
      <w:r w:rsidRPr="00EE4437">
        <w:rPr>
          <w:rFonts w:hint="eastAsia"/>
          <w:sz w:val="32"/>
          <w:szCs w:val="32"/>
        </w:rPr>
        <w:t>1.200人意外保险。2.意外身故、伤残赔付不得低于100000元。3、意外医疗费用补偿（每次事故免赔额100元，给付比例80%，每次事故门、急诊不得低于500元）总体不得低于10000元。4、意外住院津贴（每次最高给付津贴日数90日，每份每日津贴给付标准50元），每人保险金额赔付不得低于10000元。5、意外中暑身故保险赔付不得低于100000元。6、疫苗接种意外伤害保险赔付不得低于10000元。7、法定传染病身故保险赔付不得低于10000元。8、意外出现后10分钟内必须指定保险相关工作人员到达现场，陪同受意外人员及时进行救治，治疗完毕后赔付金额必须3个工作日内打入指定账户，若出现大额医疗费（10000元以上）由保险公司垫付，由保险公司负责完成相关报销程序。9、若有意向</w:t>
      </w:r>
      <w:r w:rsidRPr="00EE4437">
        <w:rPr>
          <w:rFonts w:hint="eastAsia"/>
          <w:sz w:val="32"/>
          <w:szCs w:val="32"/>
        </w:rPr>
        <w:t>，将保险方案发送至负责人后方可报名。电话：</w:t>
      </w:r>
      <w:r w:rsidRPr="00EE4437">
        <w:rPr>
          <w:rFonts w:hint="eastAsia"/>
          <w:sz w:val="32"/>
          <w:szCs w:val="32"/>
        </w:rPr>
        <w:t>19882928020.</w:t>
      </w:r>
    </w:p>
    <w:sectPr w:rsidR="003858A3" w:rsidRPr="00EE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C"/>
    <w:rsid w:val="001028C9"/>
    <w:rsid w:val="003858A3"/>
    <w:rsid w:val="005A63BF"/>
    <w:rsid w:val="007007EC"/>
    <w:rsid w:val="008D6987"/>
    <w:rsid w:val="00BB1A8F"/>
    <w:rsid w:val="00E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7132F"/>
  <w15:chartTrackingRefBased/>
  <w15:docId w15:val="{46FECF05-A1C8-47B7-AE46-8113044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E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E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E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E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E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07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0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曼曼 吴</dc:creator>
  <cp:keywords/>
  <dc:description/>
  <cp:lastModifiedBy>曼曼 吴</cp:lastModifiedBy>
  <cp:revision>6</cp:revision>
  <dcterms:created xsi:type="dcterms:W3CDTF">2025-07-20T10:49:00Z</dcterms:created>
  <dcterms:modified xsi:type="dcterms:W3CDTF">2025-07-20T10:52:00Z</dcterms:modified>
</cp:coreProperties>
</file>