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1B410D">
      <w:pPr>
        <w:pStyle w:val="10"/>
        <w:ind w:firstLine="0" w:firstLineChars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一、单体空调采购安装项目</w:t>
      </w:r>
    </w:p>
    <w:p w14:paraId="585C68A0">
      <w:pPr>
        <w:pStyle w:val="2"/>
      </w:pPr>
      <w:r>
        <w:rPr>
          <w:rFonts w:hint="eastAsia"/>
          <w:shd w:val="clear" w:color="auto" w:fill="FFFFFF"/>
        </w:rPr>
        <w:t>为解决科室夏季制冷问题，</w:t>
      </w:r>
      <w:r>
        <w:rPr>
          <w:rFonts w:hint="eastAsia"/>
        </w:rPr>
        <w:t>品牌为格力，采用</w:t>
      </w:r>
      <w:r>
        <w:rPr>
          <w:rFonts w:hint="eastAsia"/>
          <w:bCs/>
        </w:rPr>
        <w:t>反向竞价方式</w:t>
      </w:r>
      <w:r>
        <w:rPr>
          <w:rFonts w:hint="eastAsia"/>
        </w:rPr>
        <w:t>招采</w:t>
      </w:r>
    </w:p>
    <w:p w14:paraId="030E0FDF">
      <w:pPr>
        <w:pStyle w:val="2"/>
        <w:rPr>
          <w:bCs/>
        </w:rPr>
      </w:pPr>
      <w:r>
        <w:rPr>
          <w:rFonts w:hint="eastAsia"/>
        </w:rPr>
        <w:t>1.5匹37台、3匹3台费用包含人工、高空作业、拆装等所有费用。</w:t>
      </w:r>
    </w:p>
    <w:p w14:paraId="4F790F75">
      <w:pPr>
        <w:pStyle w:val="2"/>
      </w:pPr>
      <w:r>
        <w:rPr>
          <w:rFonts w:hint="eastAsia"/>
        </w:rPr>
        <w:t>一、单体安装</w:t>
      </w:r>
      <w:r>
        <w:rPr>
          <w:rFonts w:hint="eastAsia" w:asciiTheme="majorEastAsia" w:hAnsiTheme="majorEastAsia" w:eastAsiaTheme="majorEastAsia"/>
        </w:rPr>
        <w:t>空调清单</w:t>
      </w:r>
    </w:p>
    <w:tbl>
      <w:tblPr>
        <w:tblStyle w:val="7"/>
        <w:tblW w:w="1008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050"/>
        <w:gridCol w:w="885"/>
        <w:gridCol w:w="2306"/>
        <w:gridCol w:w="1036"/>
        <w:gridCol w:w="4207"/>
      </w:tblGrid>
      <w:tr w14:paraId="12DCE4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FA85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4EBD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科室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792C4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现有空调数量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E81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安装位置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5592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数量</w:t>
            </w:r>
          </w:p>
        </w:tc>
        <w:tc>
          <w:tcPr>
            <w:tcW w:w="4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C1ECB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 w14:paraId="4B0975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4F7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AA31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审计科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CB7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0CAFC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审计科左侧墙壁上方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6C86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4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6449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更换</w:t>
            </w:r>
          </w:p>
        </w:tc>
      </w:tr>
      <w:tr w14:paraId="3FBA67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CD5D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A8ACC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招标采购科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D5B7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83D0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挂置墙面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B6439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4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49C5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更换，1台1.5匹</w:t>
            </w:r>
          </w:p>
        </w:tc>
      </w:tr>
      <w:tr w14:paraId="46BAB7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43F7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61A9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手术麻醉科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23A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8F765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主任办公室</w:t>
            </w:r>
          </w:p>
        </w:tc>
        <w:tc>
          <w:tcPr>
            <w:tcW w:w="10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453F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42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7F00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申请配置</w:t>
            </w:r>
          </w:p>
        </w:tc>
      </w:tr>
      <w:tr w14:paraId="361493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263C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9EF0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173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A4B9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医生办公室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9F263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D6C4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222F4E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0D00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D3E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临床营养科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6DBC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F275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营养库房</w:t>
            </w:r>
          </w:p>
        </w:tc>
        <w:tc>
          <w:tcPr>
            <w:tcW w:w="10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A501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42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F2016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申请配置</w:t>
            </w:r>
          </w:p>
        </w:tc>
      </w:tr>
      <w:tr w14:paraId="5E83E6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9F02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6CA0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1CAB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BCB4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宣教室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6AFB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7D7A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E27F7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3D7F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3B2B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0038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D087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配置室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148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2ED7C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0E0461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6EC0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D9D32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949F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E2A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资料室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686D2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67E9E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09F835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AEA92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01F99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胃肠外科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DC2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57EA1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2病房</w:t>
            </w:r>
          </w:p>
        </w:tc>
        <w:tc>
          <w:tcPr>
            <w:tcW w:w="10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C39A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42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4291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更换</w:t>
            </w:r>
          </w:p>
        </w:tc>
      </w:tr>
      <w:tr w14:paraId="7B8253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306D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56AF3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37F6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6BA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3病房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6958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4310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21A8E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2165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00A8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D700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7C1C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4病房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61445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6A57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0E693F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B540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390D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40C6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3D36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43病房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3D89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C033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3B0F0B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47DF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CAFA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F524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8CD5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护士值班室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D837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1717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D0B4A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6E001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A2E7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68D39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D25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牛主任办公室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8893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A06E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33FBEC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566D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1FB2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科研科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C3DB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919B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医学院杏1楼公共科研平台321实验室</w:t>
            </w:r>
          </w:p>
        </w:tc>
        <w:tc>
          <w:tcPr>
            <w:tcW w:w="10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5DA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42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A5A5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申请配置，3台1.5匹，3台3匹</w:t>
            </w:r>
          </w:p>
        </w:tc>
      </w:tr>
      <w:tr w14:paraId="197B06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3E2D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74FB6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9C2D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3198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医学院杏1楼公共科研平台329实验室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A6ED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840F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5087AB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F64E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9AC23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6A489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C87D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医学院杏1楼公共科研平台331实验室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3758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45927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728FE6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1D412D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5147A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AEE1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F1930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医学院杏1楼公共科研平台312实验室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C0902C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09ED0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59A6FC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2E327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6F65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B6FB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4452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医学院杏1楼公共科研平台308实验室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6AEC1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B83C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4876AF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5317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B191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923C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B3BA3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医学院杏1楼公共科研平台304实验室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BE31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C575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2193A3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F2C4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DE87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肝胆外科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05B11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C3741">
            <w:pPr>
              <w:widowControl/>
              <w:jc w:val="center"/>
              <w:textAlignment w:val="center"/>
              <w:rPr>
                <w:rFonts w:ascii="宋体" w:hAnsi="宋体" w:cs="宋体"/>
                <w:color w:val="304265"/>
                <w:szCs w:val="21"/>
              </w:rPr>
            </w:pPr>
            <w:r>
              <w:rPr>
                <w:rFonts w:hint="eastAsia" w:ascii="宋体" w:hAnsi="宋体" w:cs="宋体"/>
                <w:color w:val="304265"/>
                <w:kern w:val="0"/>
                <w:szCs w:val="21"/>
              </w:rPr>
              <w:t>主任办公室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7843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4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939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更换，1台1.5匹</w:t>
            </w:r>
          </w:p>
        </w:tc>
      </w:tr>
      <w:tr w14:paraId="6BA69E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4DA2D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34718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甲乳外科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08B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4DB11">
            <w:pPr>
              <w:widowControl/>
              <w:jc w:val="center"/>
              <w:textAlignment w:val="center"/>
              <w:rPr>
                <w:rFonts w:ascii="宋体" w:hAnsi="宋体" w:cs="宋体"/>
                <w:color w:val="304265"/>
                <w:szCs w:val="21"/>
              </w:rPr>
            </w:pPr>
            <w:r>
              <w:rPr>
                <w:rFonts w:hint="eastAsia" w:ascii="宋体" w:hAnsi="宋体" w:cs="宋体"/>
                <w:color w:val="304265"/>
                <w:kern w:val="0"/>
                <w:szCs w:val="21"/>
              </w:rPr>
              <w:t>7病房</w:t>
            </w:r>
          </w:p>
        </w:tc>
        <w:tc>
          <w:tcPr>
            <w:tcW w:w="10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182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42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EAF7C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更换并申请配置</w:t>
            </w:r>
          </w:p>
        </w:tc>
      </w:tr>
      <w:tr w14:paraId="7E1D59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FED2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B073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C83B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94947">
            <w:pPr>
              <w:widowControl/>
              <w:jc w:val="center"/>
              <w:textAlignment w:val="center"/>
              <w:rPr>
                <w:rFonts w:ascii="宋体" w:hAnsi="宋体" w:cs="宋体"/>
                <w:color w:val="304265"/>
                <w:szCs w:val="21"/>
              </w:rPr>
            </w:pPr>
            <w:r>
              <w:rPr>
                <w:rFonts w:hint="eastAsia" w:ascii="宋体" w:hAnsi="宋体" w:cs="宋体"/>
                <w:color w:val="304265"/>
                <w:kern w:val="0"/>
                <w:szCs w:val="21"/>
              </w:rPr>
              <w:t>12病房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388C8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8D61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1FF698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00B9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5DA8E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B99A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B7A47">
            <w:pPr>
              <w:widowControl/>
              <w:jc w:val="center"/>
              <w:textAlignment w:val="center"/>
              <w:rPr>
                <w:rFonts w:ascii="宋体" w:hAnsi="宋体" w:cs="宋体"/>
                <w:color w:val="304265"/>
                <w:szCs w:val="21"/>
              </w:rPr>
            </w:pPr>
            <w:r>
              <w:rPr>
                <w:rFonts w:hint="eastAsia" w:ascii="宋体" w:hAnsi="宋体" w:cs="宋体"/>
                <w:color w:val="304265"/>
                <w:kern w:val="0"/>
                <w:szCs w:val="21"/>
              </w:rPr>
              <w:t>14病房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D6C8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D926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24F7F8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8E03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DA8E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95318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233DC">
            <w:pPr>
              <w:widowControl/>
              <w:jc w:val="center"/>
              <w:textAlignment w:val="center"/>
              <w:rPr>
                <w:rFonts w:ascii="宋体" w:hAnsi="宋体" w:cs="宋体"/>
                <w:color w:val="304265"/>
                <w:szCs w:val="21"/>
              </w:rPr>
            </w:pPr>
            <w:r>
              <w:rPr>
                <w:rFonts w:hint="eastAsia" w:ascii="宋体" w:hAnsi="宋体" w:cs="宋体"/>
                <w:color w:val="304265"/>
                <w:kern w:val="0"/>
                <w:szCs w:val="21"/>
              </w:rPr>
              <w:t>15病房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20A6F4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EF413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27F63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B737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867C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50BB3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408DA">
            <w:pPr>
              <w:widowControl/>
              <w:jc w:val="center"/>
              <w:textAlignment w:val="center"/>
              <w:rPr>
                <w:rFonts w:ascii="宋体" w:hAnsi="宋体" w:cs="宋体"/>
                <w:color w:val="304265"/>
                <w:szCs w:val="21"/>
              </w:rPr>
            </w:pPr>
            <w:r>
              <w:rPr>
                <w:rFonts w:hint="eastAsia" w:ascii="宋体" w:hAnsi="宋体" w:cs="宋体"/>
                <w:color w:val="304265"/>
                <w:kern w:val="0"/>
                <w:szCs w:val="21"/>
              </w:rPr>
              <w:t>主任办公室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358D61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B735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71246C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3956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599BF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FD50A7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A9BD5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副主任办公室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1FB9B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6753FA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7EDE7D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3B78C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9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5731CC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临床心理科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FB92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0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876C4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沙盘治疗室</w:t>
            </w:r>
          </w:p>
        </w:tc>
        <w:tc>
          <w:tcPr>
            <w:tcW w:w="10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81D92C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6</w:t>
            </w:r>
          </w:p>
        </w:tc>
        <w:tc>
          <w:tcPr>
            <w:tcW w:w="42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5BE7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申请配置</w:t>
            </w:r>
          </w:p>
        </w:tc>
      </w:tr>
      <w:tr w14:paraId="46B836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52A7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6B1CA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85AC7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9C0C5E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心理治疗室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A66C0B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A873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CFC85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527CC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B1F7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C3C03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E5273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心理测量室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4CA1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2B02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3A5E40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FDC6D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27D01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3570E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9A69E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主任办公室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3FD5E4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F25C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462296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78C1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B0DA4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E413B7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AAE1F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大教室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CF295D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6EBD5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8BA2F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EF9AD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7E760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A8CEC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6FDA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工娱乐治疗室(2-816)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7670D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C9A70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769CE8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2310F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10</w:t>
            </w:r>
          </w:p>
        </w:tc>
        <w:tc>
          <w:tcPr>
            <w:tcW w:w="10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D862B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眼科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26C56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0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ED7EC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10病房</w:t>
            </w:r>
          </w:p>
        </w:tc>
        <w:tc>
          <w:tcPr>
            <w:tcW w:w="10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3D750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42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5714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申请配置</w:t>
            </w:r>
          </w:p>
        </w:tc>
      </w:tr>
      <w:tr w14:paraId="79F4F8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F8214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02307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FD55F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ADDEA1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11病房</w:t>
            </w:r>
          </w:p>
        </w:tc>
        <w:tc>
          <w:tcPr>
            <w:tcW w:w="10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31CE7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42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C1216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1153F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5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8E115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11</w:t>
            </w:r>
          </w:p>
        </w:tc>
        <w:tc>
          <w:tcPr>
            <w:tcW w:w="105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631AEE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烧伤整形科 创面中心</w:t>
            </w:r>
          </w:p>
        </w:tc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E64CF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B3D87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整形缝合室</w:t>
            </w:r>
          </w:p>
        </w:tc>
        <w:tc>
          <w:tcPr>
            <w:tcW w:w="103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36D56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420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38E65">
            <w:pPr>
              <w:widowControl/>
              <w:jc w:val="center"/>
              <w:textAlignment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</w:rPr>
              <w:t>更换并申请配置</w:t>
            </w:r>
          </w:p>
        </w:tc>
      </w:tr>
      <w:tr w14:paraId="77FE11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122E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12</w:t>
            </w:r>
          </w:p>
        </w:tc>
        <w:tc>
          <w:tcPr>
            <w:tcW w:w="105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7853AB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心胸外科</w:t>
            </w:r>
          </w:p>
        </w:tc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F4D5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4F287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抢救室</w:t>
            </w:r>
          </w:p>
        </w:tc>
        <w:tc>
          <w:tcPr>
            <w:tcW w:w="103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5D8D1C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420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7A2902">
            <w:pPr>
              <w:widowControl/>
              <w:jc w:val="center"/>
              <w:textAlignment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</w:rPr>
              <w:t>更换并申请配置</w:t>
            </w:r>
          </w:p>
        </w:tc>
      </w:tr>
      <w:tr w14:paraId="56ED2A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596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BA67A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13</w:t>
            </w:r>
          </w:p>
        </w:tc>
        <w:tc>
          <w:tcPr>
            <w:tcW w:w="105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 w14:paraId="4598A8A2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泌尿外科</w:t>
            </w:r>
          </w:p>
        </w:tc>
        <w:tc>
          <w:tcPr>
            <w:tcW w:w="885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90245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3BCCE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 w14:paraId="04697EB2">
            <w:pPr>
              <w:widowControl/>
              <w:jc w:val="center"/>
              <w:textAlignment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3台</w:t>
            </w:r>
          </w:p>
        </w:tc>
        <w:tc>
          <w:tcPr>
            <w:tcW w:w="4207" w:type="dxa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C02A3">
            <w:pPr>
              <w:jc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</w:p>
        </w:tc>
      </w:tr>
      <w:tr w14:paraId="62DB3C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180A048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EDEFDC1">
            <w:pPr>
              <w:jc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FF0000"/>
                <w:sz w:val="22"/>
                <w:szCs w:val="22"/>
              </w:rPr>
              <w:t>单体  合计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A51A333">
            <w:pPr>
              <w:jc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</w:p>
        </w:tc>
        <w:tc>
          <w:tcPr>
            <w:tcW w:w="2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24CDA6E">
            <w:pPr>
              <w:jc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</w:p>
        </w:tc>
        <w:tc>
          <w:tcPr>
            <w:tcW w:w="1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C5F931">
            <w:pPr>
              <w:widowControl/>
              <w:jc w:val="center"/>
              <w:textAlignment w:val="center"/>
              <w:rPr>
                <w:rFonts w:ascii="宋体" w:hAnsi="宋体" w:cs="宋体"/>
                <w:color w:val="FF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</w:rPr>
              <w:t>40台</w:t>
            </w:r>
          </w:p>
        </w:tc>
        <w:tc>
          <w:tcPr>
            <w:tcW w:w="4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6A2F2E2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</w:tbl>
    <w:p w14:paraId="170BB674">
      <w:pPr>
        <w:pStyle w:val="2"/>
        <w:ind w:firstLine="0"/>
      </w:pPr>
    </w:p>
    <w:p w14:paraId="532B3850">
      <w:pPr>
        <w:pStyle w:val="2"/>
      </w:pPr>
      <w:r>
        <w:rPr>
          <w:rFonts w:hint="eastAsia"/>
        </w:rPr>
        <w:t>病房单体空调招标技术要求</w:t>
      </w:r>
    </w:p>
    <w:p w14:paraId="0570312D">
      <w:pPr>
        <w:pStyle w:val="2"/>
      </w:pPr>
      <w:r>
        <w:rPr>
          <w:rFonts w:hint="eastAsia"/>
        </w:rPr>
        <w:t>一、概况</w:t>
      </w:r>
    </w:p>
    <w:p w14:paraId="72B96BBC">
      <w:pPr>
        <w:pStyle w:val="2"/>
      </w:pPr>
      <w:r>
        <w:rPr>
          <w:rFonts w:hint="eastAsia"/>
        </w:rPr>
        <w:t>考虑到病房使用，长期使用需具有节能、静音、自清洗及除菌等功能，品牌建议为带有上述功能格力品牌。</w:t>
      </w:r>
    </w:p>
    <w:p w14:paraId="6FA302CE">
      <w:pPr>
        <w:pStyle w:val="2"/>
      </w:pPr>
      <w:r>
        <w:rPr>
          <w:rFonts w:hint="eastAsia"/>
        </w:rPr>
        <w:t>二、技术参数</w:t>
      </w:r>
    </w:p>
    <w:tbl>
      <w:tblPr>
        <w:tblStyle w:val="7"/>
        <w:tblW w:w="1045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098"/>
        <w:gridCol w:w="1417"/>
        <w:gridCol w:w="4678"/>
        <w:gridCol w:w="1559"/>
      </w:tblGrid>
      <w:tr w14:paraId="3BDFDD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center"/>
          </w:tcPr>
          <w:p w14:paraId="28E31441">
            <w:pPr>
              <w:ind w:firstLine="643"/>
              <w:rPr>
                <w:b/>
              </w:rPr>
            </w:pPr>
            <w:r>
              <w:rPr>
                <w:b/>
                <w:sz w:val="32"/>
                <w:szCs w:val="32"/>
              </w:rPr>
              <w:t>品牌</w:t>
            </w:r>
          </w:p>
        </w:tc>
        <w:tc>
          <w:tcPr>
            <w:tcW w:w="1098" w:type="dxa"/>
            <w:vAlign w:val="center"/>
          </w:tcPr>
          <w:p w14:paraId="142FF316">
            <w:pPr>
              <w:rPr>
                <w:b/>
              </w:rPr>
            </w:pPr>
            <w:r>
              <w:rPr>
                <w:rFonts w:hint="eastAsia"/>
                <w:b/>
                <w:sz w:val="32"/>
                <w:szCs w:val="32"/>
              </w:rPr>
              <w:t>制冷量</w:t>
            </w:r>
          </w:p>
        </w:tc>
        <w:tc>
          <w:tcPr>
            <w:tcW w:w="1417" w:type="dxa"/>
            <w:vAlign w:val="center"/>
          </w:tcPr>
          <w:p w14:paraId="2EBDE090">
            <w:pPr>
              <w:rPr>
                <w:b/>
              </w:rPr>
            </w:pPr>
            <w:r>
              <w:rPr>
                <w:rFonts w:hint="eastAsia"/>
                <w:b/>
                <w:sz w:val="32"/>
                <w:szCs w:val="32"/>
              </w:rPr>
              <w:t>功率</w:t>
            </w:r>
          </w:p>
        </w:tc>
        <w:tc>
          <w:tcPr>
            <w:tcW w:w="4678" w:type="dxa"/>
            <w:vAlign w:val="center"/>
          </w:tcPr>
          <w:p w14:paraId="69C2A6B5">
            <w:pPr>
              <w:ind w:firstLine="643"/>
              <w:rPr>
                <w:b/>
              </w:rPr>
            </w:pPr>
            <w:r>
              <w:rPr>
                <w:b/>
                <w:sz w:val="32"/>
                <w:szCs w:val="32"/>
              </w:rPr>
              <w:t>工作方式</w:t>
            </w:r>
          </w:p>
        </w:tc>
        <w:tc>
          <w:tcPr>
            <w:tcW w:w="1559" w:type="dxa"/>
            <w:vAlign w:val="center"/>
          </w:tcPr>
          <w:p w14:paraId="652D631C">
            <w:pPr>
              <w:rPr>
                <w:b/>
              </w:rPr>
            </w:pPr>
            <w:r>
              <w:rPr>
                <w:rFonts w:hint="eastAsia"/>
                <w:b/>
                <w:sz w:val="32"/>
                <w:szCs w:val="32"/>
              </w:rPr>
              <w:t>适用面积</w:t>
            </w:r>
          </w:p>
        </w:tc>
      </w:tr>
      <w:tr w14:paraId="6C1CE6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center"/>
          </w:tcPr>
          <w:p w14:paraId="16C9EE74">
            <w:pPr>
              <w:widowControl/>
              <w:shd w:val="clear" w:color="auto" w:fill="FFFFFF"/>
              <w:tabs>
                <w:tab w:val="left" w:pos="720"/>
              </w:tabs>
              <w:spacing w:after="75"/>
              <w:ind w:left="480"/>
              <w:rPr>
                <w:rFonts w:ascii="宋体" w:hAnsi="宋体" w:cs="Tahoma"/>
                <w:color w:val="666666"/>
                <w:kern w:val="0"/>
                <w:sz w:val="24"/>
              </w:rPr>
            </w:pPr>
            <w:r>
              <w:rPr>
                <w:rFonts w:ascii="宋体" w:hAnsi="宋体" w:cs="Tahoma"/>
                <w:color w:val="666666"/>
                <w:sz w:val="24"/>
                <w:shd w:val="clear" w:color="auto" w:fill="FFFFFF"/>
              </w:rPr>
              <w:t>格力云佳</w:t>
            </w:r>
            <w:r>
              <w:rPr>
                <w:rFonts w:hint="eastAsia" w:ascii="宋体" w:hAnsi="宋体" w:cs="Tahoma"/>
                <w:color w:val="666666"/>
                <w:sz w:val="24"/>
                <w:shd w:val="clear" w:color="auto" w:fill="FFFFFF"/>
              </w:rPr>
              <w:t>KFR-35GW/nhGc1B</w:t>
            </w:r>
            <w:r>
              <w:rPr>
                <w:rFonts w:ascii="宋体" w:hAnsi="宋体" w:cs="Tahoma"/>
                <w:color w:val="666666"/>
                <w:sz w:val="24"/>
                <w:shd w:val="clear" w:color="auto" w:fill="FFFFFF"/>
              </w:rPr>
              <w:t>壁挂式、</w:t>
            </w:r>
            <w:r>
              <w:rPr>
                <w:rFonts w:hint="eastAsia" w:ascii="宋体" w:hAnsi="宋体"/>
                <w:sz w:val="24"/>
              </w:rPr>
              <w:t>国家强制节能证书，一级能效</w:t>
            </w:r>
          </w:p>
        </w:tc>
        <w:tc>
          <w:tcPr>
            <w:tcW w:w="1098" w:type="dxa"/>
            <w:vAlign w:val="center"/>
          </w:tcPr>
          <w:p w14:paraId="32ECD7EE"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1.5匹</w:t>
            </w:r>
          </w:p>
        </w:tc>
        <w:tc>
          <w:tcPr>
            <w:tcW w:w="1417" w:type="dxa"/>
            <w:vAlign w:val="center"/>
          </w:tcPr>
          <w:p w14:paraId="2DCFA1B8">
            <w:pPr>
              <w:ind w:firstLine="48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制冷大于800。制热1200。</w:t>
            </w:r>
          </w:p>
        </w:tc>
        <w:tc>
          <w:tcPr>
            <w:tcW w:w="4678" w:type="dxa"/>
            <w:vAlign w:val="center"/>
          </w:tcPr>
          <w:p w14:paraId="3112336E">
            <w:pPr>
              <w:ind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变频，冷暖两用，支持四向扫风</w:t>
            </w:r>
            <w:r>
              <w:rPr>
                <w:rFonts w:hint="eastAsia" w:ascii="宋体" w:hAnsi="宋体"/>
                <w:kern w:val="0"/>
                <w:sz w:val="24"/>
              </w:rPr>
              <w:t>，静音</w:t>
            </w:r>
            <w:r>
              <w:rPr>
                <w:rFonts w:ascii="宋体" w:hAnsi="宋体" w:cs="Tahoma"/>
                <w:color w:val="666666"/>
                <w:sz w:val="24"/>
                <w:shd w:val="clear" w:color="auto" w:fill="FFFFFF"/>
              </w:rPr>
              <w:t>净化一级能效键控/遥控，智能调节，自清洁，独立除湿</w:t>
            </w:r>
          </w:p>
        </w:tc>
        <w:tc>
          <w:tcPr>
            <w:tcW w:w="1559" w:type="dxa"/>
            <w:vAlign w:val="center"/>
          </w:tcPr>
          <w:p w14:paraId="5C1DCC2F">
            <w:pPr>
              <w:widowControl/>
              <w:shd w:val="clear" w:color="auto" w:fill="FFFFFF"/>
              <w:spacing w:line="396" w:lineRule="atLeast"/>
              <w:ind w:firstLine="480"/>
              <w:rPr>
                <w:rFonts w:ascii="宋体" w:hAnsi="宋体" w:cs="Tahoma"/>
                <w:color w:val="999999"/>
                <w:kern w:val="0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约16-23平方左右空间，</w:t>
            </w:r>
            <w:r>
              <w:rPr>
                <w:rFonts w:ascii="宋体" w:hAnsi="宋体"/>
                <w:sz w:val="24"/>
              </w:rPr>
              <w:t>快速制冷</w:t>
            </w:r>
            <w:r>
              <w:rPr>
                <w:rFonts w:hint="eastAsia" w:ascii="宋体" w:hAnsi="宋体"/>
                <w:sz w:val="24"/>
              </w:rPr>
              <w:t>制</w:t>
            </w:r>
            <w:r>
              <w:rPr>
                <w:rFonts w:ascii="宋体" w:hAnsi="宋体"/>
                <w:sz w:val="24"/>
              </w:rPr>
              <w:t>热</w:t>
            </w:r>
          </w:p>
        </w:tc>
      </w:tr>
      <w:tr w14:paraId="6433A0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vAlign w:val="center"/>
          </w:tcPr>
          <w:p w14:paraId="217F5024">
            <w:pPr>
              <w:pStyle w:val="3"/>
              <w:wordWrap w:val="0"/>
              <w:spacing w:before="0" w:after="0" w:line="240" w:lineRule="auto"/>
              <w:ind w:firstLine="480"/>
              <w:jc w:val="center"/>
              <w:rPr>
                <w:rFonts w:ascii="宋体" w:hAnsi="宋体"/>
                <w:b w:val="0"/>
                <w:color w:val="222222"/>
                <w:sz w:val="24"/>
                <w:szCs w:val="24"/>
              </w:rPr>
            </w:pPr>
            <w:r>
              <w:rPr>
                <w:rFonts w:hint="eastAsia" w:ascii="宋体" w:hAnsi="宋体"/>
                <w:b w:val="0"/>
                <w:color w:val="222222"/>
                <w:sz w:val="24"/>
                <w:szCs w:val="24"/>
              </w:rPr>
              <w:t>格力.云逸‖变频空调柜机3匹</w:t>
            </w:r>
          </w:p>
          <w:p w14:paraId="0DDAECD0">
            <w:r>
              <w:rPr>
                <w:rFonts w:hint="eastAsia" w:ascii="宋体" w:hAnsi="宋体"/>
                <w:color w:val="222222"/>
                <w:sz w:val="24"/>
              </w:rPr>
              <w:t>KFR-72LW/NHGm1BAJ</w:t>
            </w:r>
          </w:p>
          <w:p w14:paraId="24730907">
            <w:pPr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098" w:type="dxa"/>
            <w:vAlign w:val="center"/>
          </w:tcPr>
          <w:p w14:paraId="0EEEE9C0">
            <w:pPr>
              <w:ind w:firstLine="240" w:firstLineChars="1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3匹</w:t>
            </w:r>
          </w:p>
        </w:tc>
        <w:tc>
          <w:tcPr>
            <w:tcW w:w="1417" w:type="dxa"/>
            <w:vAlign w:val="center"/>
          </w:tcPr>
          <w:p w14:paraId="0CF2E094">
            <w:pPr>
              <w:ind w:firstLine="48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大于2000</w:t>
            </w:r>
          </w:p>
        </w:tc>
        <w:tc>
          <w:tcPr>
            <w:tcW w:w="4678" w:type="dxa"/>
            <w:vAlign w:val="center"/>
          </w:tcPr>
          <w:p w14:paraId="472172D7">
            <w:pPr>
              <w:ind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变频，冷暖两用，支持四向扫风</w:t>
            </w:r>
            <w:r>
              <w:rPr>
                <w:rFonts w:hint="eastAsia" w:ascii="宋体" w:hAnsi="宋体"/>
                <w:kern w:val="0"/>
                <w:sz w:val="24"/>
              </w:rPr>
              <w:t>，静音。</w:t>
            </w:r>
            <w:r>
              <w:rPr>
                <w:rFonts w:hint="eastAsia" w:ascii="宋体" w:hAnsi="宋体"/>
                <w:sz w:val="24"/>
              </w:rPr>
              <w:t>一</w:t>
            </w:r>
            <w:r>
              <w:rPr>
                <w:rFonts w:ascii="宋体" w:hAnsi="宋体"/>
                <w:sz w:val="24"/>
              </w:rPr>
              <w:t>级能耗</w:t>
            </w:r>
            <w:r>
              <w:rPr>
                <w:rFonts w:hint="eastAsia" w:ascii="宋体" w:hAnsi="宋体"/>
                <w:sz w:val="24"/>
              </w:rPr>
              <w:t>，国家强制节能证书</w:t>
            </w:r>
          </w:p>
          <w:p w14:paraId="2BF75877">
            <w:pPr>
              <w:ind w:firstLine="480"/>
              <w:rPr>
                <w:rFonts w:ascii="宋体" w:hAnsi="宋体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09068A77"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约32-48平方左右空间，</w:t>
            </w:r>
            <w:r>
              <w:rPr>
                <w:rFonts w:ascii="宋体" w:hAnsi="宋体"/>
                <w:sz w:val="24"/>
              </w:rPr>
              <w:t>快速制冷</w:t>
            </w:r>
            <w:r>
              <w:rPr>
                <w:rFonts w:hint="eastAsia" w:ascii="宋体" w:hAnsi="宋体"/>
                <w:sz w:val="24"/>
              </w:rPr>
              <w:t>制</w:t>
            </w:r>
            <w:r>
              <w:rPr>
                <w:rFonts w:ascii="宋体" w:hAnsi="宋体"/>
                <w:sz w:val="24"/>
              </w:rPr>
              <w:t>热</w:t>
            </w:r>
          </w:p>
        </w:tc>
      </w:tr>
    </w:tbl>
    <w:p w14:paraId="3B3CD2AA">
      <w:pPr>
        <w:pStyle w:val="2"/>
      </w:pPr>
    </w:p>
    <w:p w14:paraId="7B425725">
      <w:pPr>
        <w:pStyle w:val="2"/>
      </w:pPr>
      <w:r>
        <w:rPr>
          <w:rFonts w:hint="eastAsia"/>
        </w:rPr>
        <w:t>三、商务需求</w:t>
      </w:r>
    </w:p>
    <w:p w14:paraId="33FDB679">
      <w:pPr>
        <w:pStyle w:val="2"/>
      </w:pPr>
      <w:r>
        <w:rPr>
          <w:rFonts w:hint="eastAsia"/>
        </w:rPr>
        <w:t>1.</w:t>
      </w:r>
      <w:r>
        <w:t>质保期：</w:t>
      </w:r>
      <w:r>
        <w:rPr>
          <w:rFonts w:hint="eastAsia"/>
          <w:bCs/>
        </w:rPr>
        <w:t>6年</w:t>
      </w:r>
      <w:r>
        <w:rPr>
          <w:rFonts w:hint="eastAsia"/>
        </w:rPr>
        <w:t>。自验收合格之日起计算质保期。</w:t>
      </w:r>
    </w:p>
    <w:p w14:paraId="7F003272">
      <w:pPr>
        <w:pStyle w:val="2"/>
      </w:pPr>
      <w:r>
        <w:rPr>
          <w:rFonts w:hint="eastAsia"/>
        </w:rPr>
        <w:t>2.工</w:t>
      </w:r>
      <w:r>
        <w:t>期：</w:t>
      </w:r>
      <w:r>
        <w:rPr>
          <w:rFonts w:hint="eastAsia"/>
        </w:rPr>
        <w:t>因天气炎热项目紧急，中标人须在中标公示结束后的</w:t>
      </w:r>
      <w:r>
        <w:rPr>
          <w:rFonts w:hint="eastAsia"/>
          <w:color w:val="FF0000"/>
        </w:rPr>
        <w:t>15日</w:t>
      </w:r>
      <w:r>
        <w:rPr>
          <w:rFonts w:hint="eastAsia"/>
        </w:rPr>
        <w:t>（日历日）内完成（原房间旧空调拆除送至指定地点、新机安装、调试、运行正常），</w:t>
      </w:r>
      <w:r>
        <w:t>每推迟一天甲方有权扣除合同</w:t>
      </w:r>
      <w:r>
        <w:rPr>
          <w:rFonts w:hint="eastAsia"/>
        </w:rPr>
        <w:t>总额</w:t>
      </w:r>
      <w:r>
        <w:t>的</w:t>
      </w:r>
      <w:r>
        <w:rPr>
          <w:rFonts w:hint="eastAsia"/>
          <w:color w:val="FF0000"/>
        </w:rPr>
        <w:t>0.</w:t>
      </w:r>
      <w:r>
        <w:rPr>
          <w:color w:val="FF0000"/>
        </w:rPr>
        <w:t>1%</w:t>
      </w:r>
      <w:r>
        <w:t>，</w:t>
      </w:r>
      <w:r>
        <w:rPr>
          <w:rFonts w:hint="eastAsia"/>
        </w:rPr>
        <w:t>由此</w:t>
      </w:r>
      <w:r>
        <w:t>造成的一切后果由乙方承担。</w:t>
      </w:r>
    </w:p>
    <w:p w14:paraId="2359F0A9">
      <w:pPr>
        <w:pStyle w:val="2"/>
      </w:pPr>
      <w:r>
        <w:rPr>
          <w:rFonts w:hint="eastAsia"/>
        </w:rPr>
        <w:t>3.乙方需提前查看现场，报价视为已查看过现场后的最终报价。</w:t>
      </w:r>
    </w:p>
    <w:p w14:paraId="04F01C16">
      <w:pPr>
        <w:pStyle w:val="2"/>
      </w:pPr>
      <w:r>
        <w:rPr>
          <w:rFonts w:hint="eastAsia"/>
        </w:rPr>
        <w:t>4.</w:t>
      </w:r>
      <w:r>
        <w:t>交货、安装、旧机移交地点：石河子大学第一附属医院指定地点。</w:t>
      </w:r>
    </w:p>
    <w:p w14:paraId="3E655A9D">
      <w:pPr>
        <w:pStyle w:val="2"/>
        <w:rPr>
          <w:color w:val="FF0000"/>
        </w:rPr>
      </w:pPr>
      <w:r>
        <w:rPr>
          <w:rFonts w:hint="eastAsia"/>
        </w:rPr>
        <w:t>5.付款方式：到货经甲方预验收合格并提供合法有效的全额发票后，支付合同总额的90%。全部安装完毕，正式验收合格后支付合同总额的10%。</w:t>
      </w:r>
    </w:p>
    <w:p w14:paraId="7E44FAB0">
      <w:pPr>
        <w:pStyle w:val="2"/>
      </w:pPr>
      <w:r>
        <w:rPr>
          <w:rFonts w:hint="eastAsia"/>
        </w:rPr>
        <w:t>6.</w:t>
      </w:r>
      <w:r>
        <w:t>根据国家或行业要求及</w:t>
      </w:r>
      <w:r>
        <w:rPr>
          <w:rFonts w:hint="eastAsia"/>
        </w:rPr>
        <w:t>采购需求</w:t>
      </w:r>
      <w:r>
        <w:t>进行验收。</w:t>
      </w:r>
    </w:p>
    <w:p w14:paraId="04FDAF6B">
      <w:pPr>
        <w:pStyle w:val="2"/>
      </w:pPr>
      <w:r>
        <w:rPr>
          <w:rFonts w:hint="eastAsia"/>
        </w:rPr>
        <w:t>7.售后：</w:t>
      </w:r>
      <w:r>
        <w:t>中标方在质保期内需提供现场技术维护服务，及时响应院方故障请求，随叫随到。要做到服从医院的统一管理，遵守医院的规章制度，</w:t>
      </w:r>
      <w:r>
        <w:rPr>
          <w:rFonts w:hint="eastAsia"/>
        </w:rPr>
        <w:t>文明安装施工施工期间，按规范做好安全措施，发生的一切安全责任均有中标方承担。</w:t>
      </w:r>
      <w:r>
        <w:t>质保期内接到用户方报障请求，中标方须30分钟</w:t>
      </w:r>
      <w:r>
        <w:rPr>
          <w:rFonts w:hint="eastAsia"/>
        </w:rPr>
        <w:t>内响应，2小时</w:t>
      </w:r>
      <w:r>
        <w:t>到场维修处理</w:t>
      </w:r>
      <w:r>
        <w:rPr>
          <w:rFonts w:hint="eastAsia"/>
        </w:rPr>
        <w:t>，8小时排除故障，否则更换备用机</w:t>
      </w:r>
      <w:r>
        <w:t>。</w:t>
      </w:r>
    </w:p>
    <w:p w14:paraId="474642A1">
      <w:pPr>
        <w:pStyle w:val="2"/>
      </w:pPr>
      <w:r>
        <w:rPr>
          <w:rFonts w:hint="eastAsia"/>
        </w:rPr>
        <w:t>8.供应商如存在中标后无故放弃或不按采购需求履行等违约行为的，采购人将按照《在线询价、反向竞价违约处理规则》举报至政采云平台或政府采购管理部门进行严肃处理。</w:t>
      </w:r>
    </w:p>
    <w:p w14:paraId="658D13D0">
      <w:pPr>
        <w:pStyle w:val="2"/>
        <w:ind w:firstLine="0"/>
      </w:pPr>
      <w:r>
        <w:t>四、空调安装附加费用</w:t>
      </w:r>
      <w:r>
        <w:rPr>
          <w:rFonts w:hint="eastAsia"/>
        </w:rPr>
        <w:t>（提供）</w:t>
      </w:r>
    </w:p>
    <w:tbl>
      <w:tblPr>
        <w:tblStyle w:val="7"/>
        <w:tblpPr w:leftFromText="180" w:rightFromText="180" w:vertAnchor="text" w:horzAnchor="page" w:tblpX="829" w:tblpY="187"/>
        <w:tblOverlap w:val="never"/>
        <w:tblW w:w="1010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2"/>
        <w:gridCol w:w="2977"/>
        <w:gridCol w:w="1701"/>
      </w:tblGrid>
      <w:tr w14:paraId="6EBCBD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942B1F">
            <w:pPr>
              <w:widowControl/>
              <w:ind w:firstLine="442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29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582392">
            <w:pPr>
              <w:widowControl/>
              <w:ind w:firstLine="442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</w:rPr>
              <w:t>单价（元）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795192D5">
            <w:pPr>
              <w:widowControl/>
              <w:ind w:firstLine="442"/>
              <w:rPr>
                <w:rFonts w:ascii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 w14:paraId="10F4F9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4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A8BA23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砖墙打洞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7DB7F8">
            <w:pPr>
              <w:widowControl/>
              <w:ind w:firstLine="880" w:firstLineChars="40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26D2657D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14:paraId="0ACD67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4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1702D1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水泥/混泥土打洞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EC4DA6">
            <w:pPr>
              <w:widowControl/>
              <w:ind w:firstLine="880" w:firstLineChars="40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5D9AA5AA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14:paraId="3315D3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4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E14213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高空作业费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64E7CB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层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3BDC764A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14:paraId="50204A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4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B04712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空调支架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76749D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副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2FC2BFA2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14:paraId="266D3F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4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D86C6A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1.5匹/3P铜管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A59DC4">
            <w:pPr>
              <w:widowControl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1.5P米/3匹每米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2D2BA8A6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  <w:tr w14:paraId="6F8280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542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CB2F85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拆旧机风管机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/挂机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A90CD4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每台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 w14:paraId="3CD2E6CE">
            <w:pPr>
              <w:widowControl/>
              <w:ind w:firstLine="440"/>
              <w:rPr>
                <w:rFonts w:ascii="宋体" w:hAnsi="宋体" w:cs="宋体"/>
                <w:color w:val="000000"/>
                <w:kern w:val="0"/>
                <w:sz w:val="22"/>
              </w:rPr>
            </w:pPr>
          </w:p>
        </w:tc>
      </w:tr>
    </w:tbl>
    <w:p w14:paraId="157A28BB">
      <w:pPr>
        <w:pStyle w:val="2"/>
        <w:ind w:firstLine="0"/>
      </w:pPr>
      <w:r>
        <w:rPr>
          <w:rFonts w:hint="eastAsia"/>
        </w:rPr>
        <w:t>五、最终报价</w:t>
      </w:r>
    </w:p>
    <w:p w14:paraId="21EEF54E">
      <w:pPr>
        <w:pStyle w:val="2"/>
      </w:pPr>
      <w:r>
        <w:t>空调安装包含</w:t>
      </w:r>
      <w:r>
        <w:rPr>
          <w:rFonts w:hint="eastAsia"/>
        </w:rPr>
        <w:t>人工、高空作业、拆机等所有费用，最终报价清单以外不在另行支付。</w:t>
      </w:r>
    </w:p>
    <w:tbl>
      <w:tblPr>
        <w:tblStyle w:val="8"/>
        <w:tblW w:w="0" w:type="auto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6"/>
        <w:gridCol w:w="2699"/>
        <w:gridCol w:w="2699"/>
        <w:gridCol w:w="2413"/>
      </w:tblGrid>
      <w:tr w14:paraId="42752B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96" w:type="dxa"/>
            <w:vAlign w:val="center"/>
          </w:tcPr>
          <w:p w14:paraId="49FBE393">
            <w:pPr>
              <w:pStyle w:val="2"/>
              <w:rPr>
                <w:rFonts w:eastAsiaTheme="minorEastAsia" w:cstheme="minorBidi"/>
              </w:rPr>
            </w:pPr>
            <w:r>
              <w:rPr>
                <w:rFonts w:eastAsiaTheme="minorEastAsia" w:cstheme="minorBidi"/>
              </w:rPr>
              <w:t>品牌</w:t>
            </w:r>
            <w:r>
              <w:rPr>
                <w:rFonts w:hint="eastAsia" w:eastAsiaTheme="minorEastAsia" w:cstheme="minorBidi"/>
              </w:rPr>
              <w:t>/规格</w:t>
            </w:r>
          </w:p>
        </w:tc>
        <w:tc>
          <w:tcPr>
            <w:tcW w:w="2699" w:type="dxa"/>
            <w:vAlign w:val="center"/>
          </w:tcPr>
          <w:p w14:paraId="6BDAA931">
            <w:pPr>
              <w:pStyle w:val="2"/>
              <w:rPr>
                <w:rFonts w:eastAsiaTheme="minorEastAsia" w:cstheme="minorBidi"/>
              </w:rPr>
            </w:pPr>
            <w:r>
              <w:rPr>
                <w:rFonts w:eastAsiaTheme="minorEastAsia" w:cstheme="minorBidi"/>
              </w:rPr>
              <w:t>制冷量</w:t>
            </w:r>
          </w:p>
        </w:tc>
        <w:tc>
          <w:tcPr>
            <w:tcW w:w="2699" w:type="dxa"/>
            <w:vAlign w:val="center"/>
          </w:tcPr>
          <w:p w14:paraId="0189EE81">
            <w:pPr>
              <w:pStyle w:val="2"/>
              <w:rPr>
                <w:rFonts w:eastAsiaTheme="minorEastAsia" w:cstheme="minorBidi"/>
              </w:rPr>
            </w:pPr>
            <w:r>
              <w:rPr>
                <w:rFonts w:eastAsiaTheme="minorEastAsia" w:cstheme="minorBidi"/>
              </w:rPr>
              <w:t>单价</w:t>
            </w:r>
          </w:p>
        </w:tc>
        <w:tc>
          <w:tcPr>
            <w:tcW w:w="2413" w:type="dxa"/>
            <w:vAlign w:val="center"/>
          </w:tcPr>
          <w:p w14:paraId="6D31AF37">
            <w:pPr>
              <w:pStyle w:val="2"/>
              <w:rPr>
                <w:rFonts w:eastAsiaTheme="minorEastAsia" w:cstheme="minorBidi"/>
              </w:rPr>
            </w:pPr>
            <w:r>
              <w:rPr>
                <w:rFonts w:eastAsiaTheme="minorEastAsia" w:cstheme="minorBidi"/>
              </w:rPr>
              <w:t>备注</w:t>
            </w:r>
          </w:p>
        </w:tc>
      </w:tr>
      <w:tr w14:paraId="74A6A6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96" w:type="dxa"/>
            <w:vAlign w:val="center"/>
          </w:tcPr>
          <w:p w14:paraId="3EE5C07B">
            <w:pPr>
              <w:pStyle w:val="2"/>
              <w:rPr>
                <w:rFonts w:eastAsiaTheme="minorEastAsia" w:cstheme="minorBidi"/>
              </w:rPr>
            </w:pPr>
            <w:r>
              <w:rPr>
                <w:rFonts w:eastAsiaTheme="minorEastAsia" w:cstheme="minorBidi"/>
              </w:rPr>
              <w:t>格力</w:t>
            </w:r>
          </w:p>
        </w:tc>
        <w:tc>
          <w:tcPr>
            <w:tcW w:w="2699" w:type="dxa"/>
            <w:vAlign w:val="center"/>
          </w:tcPr>
          <w:p w14:paraId="39156CE3">
            <w:pPr>
              <w:pStyle w:val="2"/>
              <w:rPr>
                <w:rFonts w:eastAsiaTheme="minorEastAsia" w:cstheme="minorBidi"/>
              </w:rPr>
            </w:pPr>
            <w:r>
              <w:rPr>
                <w:rFonts w:hint="eastAsia" w:eastAsiaTheme="minorEastAsia" w:cstheme="minorBidi"/>
              </w:rPr>
              <w:t>1.5P</w:t>
            </w:r>
          </w:p>
        </w:tc>
        <w:tc>
          <w:tcPr>
            <w:tcW w:w="2699" w:type="dxa"/>
            <w:vAlign w:val="center"/>
          </w:tcPr>
          <w:p w14:paraId="0C2F7C84">
            <w:pPr>
              <w:pStyle w:val="2"/>
              <w:rPr>
                <w:rFonts w:eastAsiaTheme="minorEastAsia" w:cstheme="minorBidi"/>
              </w:rPr>
            </w:pPr>
          </w:p>
        </w:tc>
        <w:tc>
          <w:tcPr>
            <w:tcW w:w="2413" w:type="dxa"/>
            <w:vAlign w:val="center"/>
          </w:tcPr>
          <w:p w14:paraId="6458CDFE">
            <w:pPr>
              <w:pStyle w:val="2"/>
              <w:rPr>
                <w:rFonts w:eastAsiaTheme="minorEastAsia" w:cstheme="minorBidi"/>
              </w:rPr>
            </w:pPr>
          </w:p>
        </w:tc>
      </w:tr>
      <w:tr w14:paraId="080DD1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jc w:val="center"/>
        </w:trPr>
        <w:tc>
          <w:tcPr>
            <w:tcW w:w="2396" w:type="dxa"/>
            <w:vAlign w:val="center"/>
          </w:tcPr>
          <w:p w14:paraId="77E7A097">
            <w:pPr>
              <w:pStyle w:val="2"/>
              <w:rPr>
                <w:rFonts w:eastAsiaTheme="minorEastAsia" w:cstheme="minorBidi"/>
              </w:rPr>
            </w:pPr>
            <w:r>
              <w:rPr>
                <w:rFonts w:eastAsiaTheme="minorEastAsia" w:cstheme="minorBidi"/>
              </w:rPr>
              <w:t>格力</w:t>
            </w:r>
          </w:p>
        </w:tc>
        <w:tc>
          <w:tcPr>
            <w:tcW w:w="2699" w:type="dxa"/>
            <w:vAlign w:val="center"/>
          </w:tcPr>
          <w:p w14:paraId="258999F7">
            <w:pPr>
              <w:pStyle w:val="2"/>
              <w:rPr>
                <w:rFonts w:eastAsiaTheme="minorEastAsia" w:cstheme="minorBidi"/>
              </w:rPr>
            </w:pPr>
            <w:r>
              <w:rPr>
                <w:rFonts w:hint="eastAsia" w:eastAsiaTheme="minorEastAsia" w:cstheme="minorBidi"/>
              </w:rPr>
              <w:t>3P</w:t>
            </w:r>
          </w:p>
        </w:tc>
        <w:tc>
          <w:tcPr>
            <w:tcW w:w="2699" w:type="dxa"/>
            <w:vAlign w:val="center"/>
          </w:tcPr>
          <w:p w14:paraId="1E972937">
            <w:pPr>
              <w:pStyle w:val="2"/>
              <w:rPr>
                <w:rFonts w:eastAsiaTheme="minorEastAsia" w:cstheme="minorBidi"/>
              </w:rPr>
            </w:pPr>
          </w:p>
        </w:tc>
        <w:tc>
          <w:tcPr>
            <w:tcW w:w="2413" w:type="dxa"/>
            <w:vAlign w:val="center"/>
          </w:tcPr>
          <w:p w14:paraId="6883D61D">
            <w:pPr>
              <w:pStyle w:val="2"/>
              <w:rPr>
                <w:rFonts w:eastAsiaTheme="minorEastAsia" w:cstheme="minorBidi"/>
              </w:rPr>
            </w:pPr>
          </w:p>
        </w:tc>
      </w:tr>
    </w:tbl>
    <w:p w14:paraId="7C8B680D">
      <w:pPr>
        <w:pStyle w:val="2"/>
        <w:sectPr>
          <w:pgSz w:w="11906" w:h="16838"/>
          <w:pgMar w:top="1440" w:right="663" w:bottom="1440" w:left="663" w:header="851" w:footer="992" w:gutter="0"/>
          <w:cols w:space="425" w:num="1"/>
          <w:docGrid w:type="lines" w:linePitch="312" w:charSpace="0"/>
        </w:sectPr>
      </w:pPr>
    </w:p>
    <w:p w14:paraId="3FC512B8">
      <w:pPr>
        <w:pStyle w:val="2"/>
        <w:ind w:firstLine="0"/>
        <w:rPr>
          <w:rFonts w:ascii="方正仿宋简体" w:hAnsi="方正仿宋简体" w:eastAsia="方正仿宋简体" w:cs="方正仿宋简体"/>
          <w:kern w:val="0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4D18C6D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PingFangSC-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方正舒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DC05F3"/>
    <w:rsid w:val="00227949"/>
    <w:rsid w:val="002D067C"/>
    <w:rsid w:val="00335C2A"/>
    <w:rsid w:val="003E1D22"/>
    <w:rsid w:val="009C440B"/>
    <w:rsid w:val="00B30388"/>
    <w:rsid w:val="00C8231C"/>
    <w:rsid w:val="00DC05F3"/>
    <w:rsid w:val="04467603"/>
    <w:rsid w:val="04CA6887"/>
    <w:rsid w:val="06BF7DC5"/>
    <w:rsid w:val="09905A49"/>
    <w:rsid w:val="18E51589"/>
    <w:rsid w:val="19EC6CCB"/>
    <w:rsid w:val="21F4671D"/>
    <w:rsid w:val="249F7BC8"/>
    <w:rsid w:val="25665B84"/>
    <w:rsid w:val="43A738BB"/>
    <w:rsid w:val="4CE03BBE"/>
    <w:rsid w:val="4D6640C3"/>
    <w:rsid w:val="5B490B80"/>
    <w:rsid w:val="5C7B2FBB"/>
    <w:rsid w:val="62E01DCA"/>
    <w:rsid w:val="67191D4F"/>
    <w:rsid w:val="67BF6452"/>
    <w:rsid w:val="6EB760D5"/>
    <w:rsid w:val="756E7DDF"/>
    <w:rsid w:val="7B7757F5"/>
    <w:rsid w:val="7E8D001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6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格式"/>
    <w:basedOn w:val="1"/>
    <w:autoRedefine/>
    <w:qFormat/>
    <w:uiPriority w:val="0"/>
    <w:pPr>
      <w:spacing w:line="360" w:lineRule="auto"/>
      <w:ind w:firstLine="482"/>
    </w:pPr>
    <w:rPr>
      <w:rFonts w:ascii="宋体" w:hAnsi="宋体"/>
      <w:b/>
      <w:kern w:val="0"/>
      <w:sz w:val="30"/>
      <w:szCs w:val="30"/>
    </w:rPr>
  </w:style>
  <w:style w:type="paragraph" w:styleId="4">
    <w:name w:val="Body Text"/>
    <w:basedOn w:val="1"/>
    <w:next w:val="5"/>
    <w:qFormat/>
    <w:uiPriority w:val="0"/>
    <w:pPr>
      <w:spacing w:after="120"/>
    </w:pPr>
  </w:style>
  <w:style w:type="paragraph" w:customStyle="1" w:styleId="5">
    <w:name w:val="引用1"/>
    <w:basedOn w:val="1"/>
    <w:next w:val="1"/>
    <w:qFormat/>
    <w:uiPriority w:val="0"/>
    <w:pPr>
      <w:wordWrap w:val="0"/>
      <w:spacing w:before="200" w:after="160"/>
      <w:ind w:left="864" w:right="864"/>
      <w:jc w:val="center"/>
    </w:pPr>
    <w:rPr>
      <w:i/>
    </w:rPr>
  </w:style>
  <w:style w:type="paragraph" w:styleId="6">
    <w:name w:val="Balloon Text"/>
    <w:basedOn w:val="1"/>
    <w:link w:val="15"/>
    <w:uiPriority w:val="0"/>
    <w:rPr>
      <w:sz w:val="18"/>
      <w:szCs w:val="18"/>
    </w:rPr>
  </w:style>
  <w:style w:type="table" w:styleId="8">
    <w:name w:val="Table Grid"/>
    <w:basedOn w:val="7"/>
    <w:qFormat/>
    <w:uiPriority w:val="59"/>
    <w:rPr>
      <w:rFonts w:asciiTheme="minorHAnsi" w:hAnsiTheme="minorHAnsi" w:eastAsiaTheme="minorEastAsia" w:cstheme="minorBidi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列出段落2"/>
    <w:basedOn w:val="1"/>
    <w:qFormat/>
    <w:uiPriority w:val="34"/>
    <w:pPr>
      <w:ind w:firstLine="420" w:firstLineChars="200"/>
    </w:pPr>
  </w:style>
  <w:style w:type="character" w:customStyle="1" w:styleId="11">
    <w:name w:val="font0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2">
    <w:name w:val="font51"/>
    <w:basedOn w:val="9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  <w:style w:type="character" w:customStyle="1" w:styleId="13">
    <w:name w:val="font41"/>
    <w:basedOn w:val="9"/>
    <w:qFormat/>
    <w:uiPriority w:val="0"/>
    <w:rPr>
      <w:rFonts w:hint="eastAsia" w:ascii="宋体" w:hAnsi="宋体" w:eastAsia="宋体" w:cs="宋体"/>
      <w:color w:val="304265"/>
      <w:sz w:val="21"/>
      <w:szCs w:val="21"/>
      <w:u w:val="none"/>
    </w:rPr>
  </w:style>
  <w:style w:type="character" w:customStyle="1" w:styleId="14">
    <w:name w:val="font31"/>
    <w:basedOn w:val="9"/>
    <w:qFormat/>
    <w:uiPriority w:val="0"/>
    <w:rPr>
      <w:rFonts w:hint="default" w:ascii="PingFangSC-Regular" w:hAnsi="PingFangSC-Regular" w:eastAsia="PingFangSC-Regular" w:cs="PingFangSC-Regular"/>
      <w:color w:val="304265"/>
      <w:sz w:val="21"/>
      <w:szCs w:val="21"/>
      <w:u w:val="none"/>
    </w:rPr>
  </w:style>
  <w:style w:type="character" w:customStyle="1" w:styleId="15">
    <w:name w:val="批注框文本 Char"/>
    <w:basedOn w:val="9"/>
    <w:link w:val="6"/>
    <w:uiPriority w:val="0"/>
    <w:rPr>
      <w:rFonts w:ascii="Calibri" w:hAnsi="Calibri"/>
      <w:kern w:val="2"/>
      <w:sz w:val="18"/>
      <w:szCs w:val="18"/>
    </w:rPr>
  </w:style>
  <w:style w:type="character" w:customStyle="1" w:styleId="16">
    <w:name w:val="标题 1 Char"/>
    <w:basedOn w:val="9"/>
    <w:link w:val="3"/>
    <w:qFormat/>
    <w:uiPriority w:val="9"/>
    <w:rPr>
      <w:rFonts w:ascii="Calibri" w:hAnsi="Calibri"/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1362</Words>
  <Characters>1477</Characters>
  <Lines>13</Lines>
  <Paragraphs>3</Paragraphs>
  <TotalTime>91</TotalTime>
  <ScaleCrop>false</ScaleCrop>
  <LinksUpToDate>false</LinksUpToDate>
  <CharactersWithSpaces>1480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2025-03-18T03:28:00Z</dcterms:created>
  <dc:creator>admin</dc:creator>
  <cp:lastModifiedBy>WPS_1611333980</cp:lastModifiedBy>
  <dcterms:modified xsi:type="dcterms:W3CDTF">2025-04-03T13:14:39Z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eyJoZGlkIjoiMzEwNTM5NzYwMDRjMzkwZTVkZjY2ODkwMGIxNGU0OTUiLCJ1c2VySWQiOiIxMTY1NDE3NzAxIn0=</vt:lpwstr>
  </property>
  <property fmtid="{D5CDD505-2E9C-101B-9397-08002B2CF9AE}" pid="4" name="ICV">
    <vt:lpwstr>DD7F469029644AF5A5000536EB3D83DC_12</vt:lpwstr>
  </property>
</Properties>
</file>