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09" w:tblpY="78"/>
        <w:tblOverlap w:val="never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9443"/>
      </w:tblGrid>
      <w:tr w14:paraId="1A842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9" w:hRule="atLeast"/>
        </w:trPr>
        <w:tc>
          <w:tcPr>
            <w:tcW w:w="579" w:type="pct"/>
          </w:tcPr>
          <w:p w14:paraId="04517EAF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 w14:paraId="269E2987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 w14:paraId="606B011B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 w14:paraId="5D092A48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 w14:paraId="1929A954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 w14:paraId="5C24A42D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 w14:paraId="66524397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 w14:paraId="5825D840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 w14:paraId="4F000EBB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 w14:paraId="6ED7CF0A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 w14:paraId="384BE919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 w14:paraId="07033B24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 w14:paraId="6297BDDA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 w14:paraId="76F83CB8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 w14:paraId="284E837D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 w14:paraId="2E56D0FB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 w14:paraId="67347AE4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 w14:paraId="0E47D29A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 w14:paraId="2911A3DA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 w14:paraId="476E9018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 w14:paraId="0070CDB6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悬</w:t>
            </w:r>
          </w:p>
          <w:p w14:paraId="2BCF2FBC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浮</w:t>
            </w:r>
          </w:p>
          <w:p w14:paraId="55C3AAAE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式</w:t>
            </w:r>
          </w:p>
          <w:p w14:paraId="074585E1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拼</w:t>
            </w:r>
          </w:p>
          <w:p w14:paraId="5A8DE70B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装</w:t>
            </w:r>
          </w:p>
          <w:p w14:paraId="46F43AE4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地</w:t>
            </w:r>
          </w:p>
          <w:p w14:paraId="3713843D"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板</w:t>
            </w:r>
          </w:p>
        </w:tc>
        <w:tc>
          <w:tcPr>
            <w:tcW w:w="4420" w:type="pct"/>
          </w:tcPr>
          <w:p w14:paraId="62524CD0">
            <w:pPr>
              <w:spacing w:line="360" w:lineRule="auto"/>
              <w:rPr>
                <w:rFonts w:hint="eastAsia" w:ascii="宋体" w:hAnsi="Times New Roman" w:cs="Times New Roman"/>
                <w:b/>
                <w:bCs/>
                <w:color w:val="000000" w:themeColor="text1"/>
                <w:kern w:val="0"/>
                <w:sz w:val="22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Times New Roman"/>
                <w:b/>
                <w:bCs/>
                <w:color w:val="000000" w:themeColor="text1"/>
                <w:kern w:val="0"/>
                <w:sz w:val="22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1.请仔细核对参数及采购需求，请勿盲目竞标，如有不清楚的请提前联系沟通。</w:t>
            </w:r>
          </w:p>
          <w:p w14:paraId="6C6B469F">
            <w:pPr>
              <w:spacing w:line="360" w:lineRule="auto"/>
              <w:rPr>
                <w:rFonts w:hint="eastAsia" w:ascii="宋体" w:hAnsi="Times New Roman" w:cs="Times New Roman"/>
                <w:b/>
                <w:bCs/>
                <w:color w:val="000000" w:themeColor="text1"/>
                <w:kern w:val="0"/>
                <w:sz w:val="22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Times New Roman"/>
                <w:b/>
                <w:bCs/>
                <w:color w:val="000000" w:themeColor="text1"/>
                <w:kern w:val="0"/>
                <w:sz w:val="22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2.供应商中标后需要提供产品检测报告（符合国标）、悬浮地板样式图、施工效果图以供选择，具体材质要求见采购附件。需要送货到指定地点并按要求施工安装。</w:t>
            </w:r>
          </w:p>
          <w:p w14:paraId="1F287F5E">
            <w:pPr>
              <w:spacing w:line="360" w:lineRule="auto"/>
              <w:rPr>
                <w:rFonts w:hint="eastAsia" w:ascii="宋体" w:hAnsi="Times New Roman" w:cs="Times New Roman"/>
                <w:b/>
                <w:bCs/>
                <w:color w:val="000000" w:themeColor="text1"/>
                <w:kern w:val="0"/>
                <w:sz w:val="22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Times New Roman"/>
                <w:b/>
                <w:bCs/>
                <w:color w:val="000000" w:themeColor="text1"/>
                <w:kern w:val="0"/>
                <w:sz w:val="22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3.提供不少于三年颜色质保及不少于五年质量质保。</w:t>
            </w:r>
          </w:p>
          <w:p w14:paraId="5572D8ED">
            <w:pPr>
              <w:spacing w:line="360" w:lineRule="auto"/>
              <w:rPr>
                <w:rFonts w:hint="eastAsia" w:ascii="宋体" w:hAnsi="Times New Roman" w:cs="Times New Roman"/>
                <w:b/>
                <w:bCs/>
                <w:color w:val="000000" w:themeColor="text1"/>
                <w:kern w:val="0"/>
                <w:sz w:val="22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0"/>
                <w:sz w:val="22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Times New Roman" w:cs="Times New Roman"/>
                <w:b/>
                <w:bCs/>
                <w:color w:val="000000" w:themeColor="text1"/>
                <w:kern w:val="0"/>
                <w:sz w:val="22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产品要求：</w:t>
            </w:r>
          </w:p>
          <w:p w14:paraId="3E121C81">
            <w:pPr>
              <w:spacing w:line="360" w:lineRule="auto"/>
              <w:rPr>
                <w:rFonts w:hint="eastAsia"/>
                <w:color w:val="000000" w:themeColor="text1"/>
                <w:sz w:val="22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6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2"/>
                <w:szCs w:val="16"/>
                <w14:textFill>
                  <w14:solidFill>
                    <w14:schemeClr w14:val="tx1"/>
                  </w14:solidFill>
                </w14:textFill>
              </w:rPr>
              <w:t>.提供符合GB/T 14833-2020</w:t>
            </w:r>
            <w:r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标准的</w:t>
            </w:r>
            <w:r>
              <w:rPr>
                <w:rFonts w:hint="eastAsia"/>
                <w:color w:val="000000" w:themeColor="text1"/>
                <w:sz w:val="22"/>
                <w:szCs w:val="16"/>
                <w14:textFill>
                  <w14:solidFill>
                    <w14:schemeClr w14:val="tx1"/>
                  </w14:solidFill>
                </w14:textFill>
              </w:rPr>
              <w:t>出具的球反弹率≥97%</w:t>
            </w:r>
            <w:r>
              <w:rPr>
                <w:rFonts w:hint="eastAsia"/>
                <w:color w:val="000000" w:themeColor="text1"/>
                <w:sz w:val="22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/>
                <w:color w:val="000000" w:themeColor="text1"/>
                <w:sz w:val="22"/>
                <w:szCs w:val="16"/>
                <w14:textFill>
                  <w14:solidFill>
                    <w14:schemeClr w14:val="tx1"/>
                  </w14:solidFill>
                </w14:textFill>
              </w:rPr>
              <w:t>检测报告</w:t>
            </w:r>
            <w:r>
              <w:rPr>
                <w:rFonts w:hint="eastAsia"/>
                <w:color w:val="000000" w:themeColor="text1"/>
                <w:sz w:val="22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A2E61D6">
            <w:pPr>
              <w:spacing w:line="360" w:lineRule="auto"/>
              <w:rPr>
                <w:rFonts w:hint="eastAsia" w:eastAsia="宋体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★2.提供符合GB/T 11982.1-2015标准的耐污染性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检测0级报告。</w:t>
            </w:r>
          </w:p>
          <w:p w14:paraId="5D187C26">
            <w:pPr>
              <w:spacing w:line="360" w:lineRule="auto"/>
              <w:rPr>
                <w:rFonts w:hint="eastAsia" w:eastAsia="宋体"/>
                <w:color w:val="000000" w:themeColor="text1"/>
                <w:sz w:val="22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★3.提供符合GB/T 11547-2008标准的耐酸（</w:t>
            </w:r>
            <w:r>
              <w:rPr>
                <w:rFonts w:hint="eastAsia"/>
                <w:color w:val="000000" w:themeColor="text1"/>
                <w:sz w:val="22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  <w:r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硫酸溶液，50℃，50h），耐碱（</w:t>
            </w:r>
            <w:r>
              <w:rPr>
                <w:rFonts w:hint="eastAsia"/>
                <w:color w:val="000000" w:themeColor="text1"/>
                <w:sz w:val="22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50%氢氧化钠溶液，50℃，50h）检测报告。</w:t>
            </w:r>
          </w:p>
          <w:p w14:paraId="48797D78">
            <w:pPr>
              <w:spacing w:line="360" w:lineRule="auto"/>
              <w:rPr>
                <w:rFonts w:hint="eastAsia" w:eastAsia="宋体"/>
                <w:color w:val="000000" w:themeColor="text1"/>
                <w:sz w:val="22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★4.提供符合</w:t>
            </w:r>
            <w:r>
              <w:rPr>
                <w:rFonts w:hint="eastAsia"/>
                <w:color w:val="000000" w:themeColor="text1"/>
                <w:sz w:val="22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GB36246-2018</w:t>
            </w:r>
            <w:r>
              <w:rPr>
                <w:rFonts w:hint="eastAsia"/>
                <w:color w:val="000000" w:themeColor="text1"/>
                <w:sz w:val="22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标准的</w:t>
            </w:r>
            <w:r>
              <w:rPr>
                <w:rFonts w:hint="eastAsia"/>
                <w:color w:val="000000" w:themeColor="text1"/>
                <w:sz w:val="22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化学有害物检测</w:t>
            </w:r>
            <w:r>
              <w:rPr>
                <w:rFonts w:hint="eastAsia"/>
                <w:color w:val="000000" w:themeColor="text1"/>
                <w:sz w:val="22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报告。</w:t>
            </w:r>
          </w:p>
          <w:p w14:paraId="7D7FF6B8">
            <w:pPr>
              <w:spacing w:line="360" w:lineRule="auto"/>
              <w:rPr>
                <w:rFonts w:hint="eastAsia" w:eastAsia="宋体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★5.单板侧向承压≥45000N</w:t>
            </w:r>
            <w:r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8AFC8A4">
            <w:pPr>
              <w:spacing w:line="360" w:lineRule="auto"/>
              <w:rPr>
                <w:rFonts w:hint="eastAsia" w:eastAsia="宋体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★6.提供符合GB/T8427-2019 标准的标准出具的耐光色牢度≥8级检测报告。</w:t>
            </w:r>
          </w:p>
          <w:p w14:paraId="483ADA52">
            <w:pPr>
              <w:numPr>
                <w:ilvl w:val="0"/>
                <w:numId w:val="1"/>
              </w:numPr>
              <w:spacing w:line="360" w:lineRule="auto"/>
              <w:ind w:leftChars="0"/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提供温度冲击测试（12h）检测报告。</w:t>
            </w:r>
          </w:p>
          <w:p w14:paraId="179B520D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提供符合GB/T 1633-2000 标准的标准出具的维卡软化点检测报告。</w:t>
            </w:r>
          </w:p>
          <w:p w14:paraId="573C968C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9.提供符合GB/T 1843-2008标准的悬臂梁缺口冲击强度检测报告。</w:t>
            </w:r>
          </w:p>
          <w:p w14:paraId="2ACC9216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10.提供符合GB/T 11982.1-2015标准的加热尺寸变化率检测报告。</w:t>
            </w:r>
          </w:p>
          <w:p w14:paraId="654E1B6A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11.提供符合GB/T 16422.2-2014标准的氙灯老化48h检测报告。</w:t>
            </w:r>
          </w:p>
          <w:p w14:paraId="7052E873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12.提供符合GB/T 16422.3-2014标准的紫外老化48h检测报告。</w:t>
            </w:r>
          </w:p>
          <w:p w14:paraId="19BBC38E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13.提供符合GB/T 1842-2008标准的耐环境应力开裂48h检测报告。</w:t>
            </w:r>
          </w:p>
          <w:p w14:paraId="0C15AAEC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14.提供不低于224项高关注物质（SVHC）合格检测报告。</w:t>
            </w:r>
          </w:p>
          <w:p w14:paraId="25962840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15.提供根据EN 71-3-2019测试的（十九大可溶性重金属）测试报告。</w:t>
            </w:r>
          </w:p>
          <w:p w14:paraId="06912092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16.提供符合GB 4806.7-2016标准出具的食品安全国家标准食品接触用塑料材料及制品检测报告。</w:t>
            </w:r>
          </w:p>
          <w:p w14:paraId="08C0FA4E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color w:val="000000" w:themeColor="text1"/>
                <w:sz w:val="22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</w:t>
            </w:r>
            <w:r>
              <w:rPr>
                <w:rFonts w:hint="eastAsia"/>
                <w:color w:val="000000" w:themeColor="text1"/>
                <w:sz w:val="22"/>
                <w:szCs w:val="16"/>
                <w14:textFill>
                  <w14:solidFill>
                    <w14:schemeClr w14:val="tx1"/>
                  </w14:solidFill>
                </w14:textFill>
              </w:rPr>
              <w:t>提供根据GB/T</w:t>
            </w:r>
            <w:r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2411</w:t>
            </w:r>
            <w:r>
              <w:rPr>
                <w:rFonts w:hint="eastAsia"/>
                <w:color w:val="000000" w:themeColor="text1"/>
                <w:sz w:val="22"/>
                <w:szCs w:val="16"/>
                <w14:textFill>
                  <w14:solidFill>
                    <w14:schemeClr w14:val="tx1"/>
                  </w14:solidFill>
                </w14:textFill>
              </w:rPr>
              <w:t>-2008标准出具的邵氏硬度检测报告</w:t>
            </w:r>
            <w:r>
              <w:rPr>
                <w:rFonts w:hint="eastAsia"/>
                <w:color w:val="000000" w:themeColor="text1"/>
                <w:sz w:val="22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93C6237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color w:val="000000" w:themeColor="text1"/>
                <w:sz w:val="22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</w:t>
            </w:r>
            <w:r>
              <w:rPr>
                <w:rFonts w:hint="eastAsia"/>
                <w:color w:val="000000" w:themeColor="text1"/>
                <w:sz w:val="22"/>
                <w:szCs w:val="16"/>
                <w14:textFill>
                  <w14:solidFill>
                    <w14:schemeClr w14:val="tx1"/>
                  </w14:solidFill>
                </w14:textFill>
              </w:rPr>
              <w:t>提供根据GB/T</w:t>
            </w:r>
            <w:r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  <w:szCs w:val="16"/>
                <w14:textFill>
                  <w14:solidFill>
                    <w14:schemeClr w14:val="tx1"/>
                  </w14:solidFill>
                </w14:textFill>
              </w:rPr>
              <w:t>5478-2008标准出具的滚动磨损检测报告</w:t>
            </w:r>
            <w:r>
              <w:rPr>
                <w:rFonts w:hint="eastAsia"/>
                <w:color w:val="000000" w:themeColor="text1"/>
                <w:sz w:val="22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5B82252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color w:val="000000" w:themeColor="text1"/>
                <w:sz w:val="22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</w:t>
            </w:r>
            <w:r>
              <w:rPr>
                <w:rFonts w:hint="eastAsia"/>
                <w:color w:val="000000" w:themeColor="text1"/>
                <w:sz w:val="22"/>
                <w:szCs w:val="16"/>
                <w14:textFill>
                  <w14:solidFill>
                    <w14:schemeClr w14:val="tx1"/>
                  </w14:solidFill>
                </w14:textFill>
              </w:rPr>
              <w:t>提供根据GB/T</w:t>
            </w:r>
            <w:r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  <w:szCs w:val="16"/>
                <w14:textFill>
                  <w14:solidFill>
                    <w14:schemeClr w14:val="tx1"/>
                  </w14:solidFill>
                </w14:textFill>
              </w:rPr>
              <w:t>9345.1-2008标准出具的灰分检测报告</w:t>
            </w:r>
            <w:r>
              <w:rPr>
                <w:rFonts w:hint="eastAsia"/>
                <w:color w:val="000000" w:themeColor="text1"/>
                <w:sz w:val="22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17474F7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color w:val="000000" w:themeColor="text1"/>
                <w:sz w:val="22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</w:t>
            </w:r>
            <w:r>
              <w:rPr>
                <w:rFonts w:hint="eastAsia"/>
                <w:color w:val="000000" w:themeColor="text1"/>
                <w:sz w:val="22"/>
                <w:szCs w:val="16"/>
                <w14:textFill>
                  <w14:solidFill>
                    <w14:schemeClr w14:val="tx1"/>
                  </w14:solidFill>
                </w14:textFill>
              </w:rPr>
              <w:t>提供根据GB/T</w:t>
            </w:r>
            <w:r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  <w:szCs w:val="16"/>
                <w14:textFill>
                  <w14:solidFill>
                    <w14:schemeClr w14:val="tx1"/>
                  </w14:solidFill>
                </w14:textFill>
              </w:rPr>
              <w:t>9341-2008标准出具的弯曲强度检测报告</w:t>
            </w:r>
            <w:r>
              <w:rPr>
                <w:rFonts w:hint="eastAsia"/>
                <w:color w:val="000000" w:themeColor="text1"/>
                <w:sz w:val="22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F66076E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color w:val="000000" w:themeColor="text1"/>
                <w:sz w:val="22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</w:t>
            </w:r>
            <w:r>
              <w:rPr>
                <w:rFonts w:hint="eastAsia"/>
                <w:color w:val="000000" w:themeColor="text1"/>
                <w:sz w:val="22"/>
                <w:szCs w:val="16"/>
                <w14:textFill>
                  <w14:solidFill>
                    <w14:schemeClr w14:val="tx1"/>
                  </w14:solidFill>
                </w14:textFill>
              </w:rPr>
              <w:t>提供根据GB/T</w:t>
            </w:r>
            <w:r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  <w:szCs w:val="16"/>
                <w14:textFill>
                  <w14:solidFill>
                    <w14:schemeClr w14:val="tx1"/>
                  </w14:solidFill>
                </w14:textFill>
              </w:rPr>
              <w:t>1040.2-2006标准出具的拉伸强度检测报告</w:t>
            </w:r>
            <w:r>
              <w:rPr>
                <w:rFonts w:hint="eastAsia"/>
                <w:color w:val="000000" w:themeColor="text1"/>
                <w:sz w:val="22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9FEDEC4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eastAsia="宋体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22.提供</w:t>
            </w:r>
            <w:r>
              <w:rPr>
                <w:rFonts w:hint="eastAsia"/>
                <w:color w:val="000000" w:themeColor="text1"/>
                <w:sz w:val="22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石棉含量合格检测报告</w:t>
            </w:r>
            <w:r>
              <w:rPr>
                <w:rFonts w:hint="eastAsia"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5C3DBE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2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带“★”的为重要参数，</w:t>
            </w:r>
            <w:r>
              <w:rPr>
                <w:rFonts w:hint="eastAsia"/>
                <w:color w:val="000000" w:themeColor="text1"/>
                <w:sz w:val="22"/>
                <w:szCs w:val="16"/>
                <w14:textFill>
                  <w14:solidFill>
                    <w14:schemeClr w14:val="tx1"/>
                  </w14:solidFill>
                </w14:textFill>
              </w:rPr>
              <w:t>不按要求提供或提供不全者按</w:t>
            </w:r>
            <w:r>
              <w:rPr>
                <w:rFonts w:hint="eastAsia"/>
                <w:b/>
                <w:bCs/>
                <w:sz w:val="21"/>
                <w:szCs w:val="21"/>
              </w:rPr>
              <w:t>废标处理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。</w:t>
            </w:r>
          </w:p>
        </w:tc>
      </w:tr>
    </w:tbl>
    <w:p w14:paraId="7A7F3FC7">
      <w:pPr>
        <w:spacing w:line="360" w:lineRule="auto"/>
        <w:jc w:val="center"/>
        <w:rPr>
          <w:rFonts w:hint="eastAsia"/>
          <w:sz w:val="21"/>
          <w:szCs w:val="21"/>
          <w:vertAlign w:val="baseline"/>
          <w:lang w:eastAsia="zh-CN"/>
        </w:rPr>
      </w:pPr>
    </w:p>
    <w:p w14:paraId="7A36330D">
      <w:pPr>
        <w:spacing w:line="360" w:lineRule="auto"/>
      </w:pPr>
    </w:p>
    <w:sectPr>
      <w:pgSz w:w="11906" w:h="16838"/>
      <w:pgMar w:top="720" w:right="720" w:bottom="720" w:left="720" w:header="51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Kingsoft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094385"/>
    <w:multiLevelType w:val="singleLevel"/>
    <w:tmpl w:val="6F094385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WI3NWUzOTVmOGY3NzMwYjFlM2Y2N2QzYmE3MTUifQ=="/>
  </w:docVars>
  <w:rsids>
    <w:rsidRoot w:val="66A142AB"/>
    <w:rsid w:val="03026890"/>
    <w:rsid w:val="03085A64"/>
    <w:rsid w:val="03C7774C"/>
    <w:rsid w:val="05936B9D"/>
    <w:rsid w:val="0812224C"/>
    <w:rsid w:val="0928539A"/>
    <w:rsid w:val="096776B8"/>
    <w:rsid w:val="09E621E5"/>
    <w:rsid w:val="0A3B1341"/>
    <w:rsid w:val="0AC37758"/>
    <w:rsid w:val="0DDA1988"/>
    <w:rsid w:val="12053AB1"/>
    <w:rsid w:val="13604DF7"/>
    <w:rsid w:val="13BA37D7"/>
    <w:rsid w:val="14BD4543"/>
    <w:rsid w:val="15704A83"/>
    <w:rsid w:val="16242F2C"/>
    <w:rsid w:val="181936D0"/>
    <w:rsid w:val="1DD77A18"/>
    <w:rsid w:val="1F4C08D8"/>
    <w:rsid w:val="2330409D"/>
    <w:rsid w:val="23675615"/>
    <w:rsid w:val="258E0028"/>
    <w:rsid w:val="26600825"/>
    <w:rsid w:val="27596454"/>
    <w:rsid w:val="289538E0"/>
    <w:rsid w:val="2952685F"/>
    <w:rsid w:val="29C56B82"/>
    <w:rsid w:val="29FA192B"/>
    <w:rsid w:val="2B814404"/>
    <w:rsid w:val="2BBF05C6"/>
    <w:rsid w:val="2D8B0EDB"/>
    <w:rsid w:val="311423E7"/>
    <w:rsid w:val="315A2315"/>
    <w:rsid w:val="33584A7B"/>
    <w:rsid w:val="345A277A"/>
    <w:rsid w:val="363C586C"/>
    <w:rsid w:val="37884578"/>
    <w:rsid w:val="380B25BB"/>
    <w:rsid w:val="383B2EA0"/>
    <w:rsid w:val="3A5C6162"/>
    <w:rsid w:val="3AC1101C"/>
    <w:rsid w:val="3AEE7E34"/>
    <w:rsid w:val="3E860BED"/>
    <w:rsid w:val="3FDF73BA"/>
    <w:rsid w:val="415710FB"/>
    <w:rsid w:val="436F4200"/>
    <w:rsid w:val="438F6E53"/>
    <w:rsid w:val="44541E79"/>
    <w:rsid w:val="46EE50A4"/>
    <w:rsid w:val="470E623F"/>
    <w:rsid w:val="47280ED4"/>
    <w:rsid w:val="48B91A43"/>
    <w:rsid w:val="4A222BCC"/>
    <w:rsid w:val="4B765A32"/>
    <w:rsid w:val="4DA55D51"/>
    <w:rsid w:val="4F725764"/>
    <w:rsid w:val="4FC232BB"/>
    <w:rsid w:val="500772BF"/>
    <w:rsid w:val="509F7E64"/>
    <w:rsid w:val="523675FA"/>
    <w:rsid w:val="531F7C7E"/>
    <w:rsid w:val="554E3DBB"/>
    <w:rsid w:val="5A4D6E6C"/>
    <w:rsid w:val="5B0E07E4"/>
    <w:rsid w:val="5C64301A"/>
    <w:rsid w:val="5D0C5ECC"/>
    <w:rsid w:val="5EAF287D"/>
    <w:rsid w:val="5ED16AA9"/>
    <w:rsid w:val="5FEE53A2"/>
    <w:rsid w:val="601D2D07"/>
    <w:rsid w:val="6057789C"/>
    <w:rsid w:val="612236EC"/>
    <w:rsid w:val="66A142AB"/>
    <w:rsid w:val="675A440F"/>
    <w:rsid w:val="682C443C"/>
    <w:rsid w:val="685D6B7B"/>
    <w:rsid w:val="6A306128"/>
    <w:rsid w:val="6B732689"/>
    <w:rsid w:val="6DE43D80"/>
    <w:rsid w:val="6F5E29F5"/>
    <w:rsid w:val="6F727D14"/>
    <w:rsid w:val="70983CE4"/>
    <w:rsid w:val="732950C8"/>
    <w:rsid w:val="74A94712"/>
    <w:rsid w:val="76802B05"/>
    <w:rsid w:val="781E71C5"/>
    <w:rsid w:val="7B487012"/>
    <w:rsid w:val="7EA07557"/>
    <w:rsid w:val="7EB0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1375</Words>
  <Characters>1669</Characters>
  <Lines>0</Lines>
  <Paragraphs>0</Paragraphs>
  <TotalTime>10</TotalTime>
  <ScaleCrop>false</ScaleCrop>
  <LinksUpToDate>false</LinksUpToDate>
  <CharactersWithSpaces>1735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2021-08-19T03:04:00Z</dcterms:created>
  <dc:creator>A 河北夺标橡塑13933085055</dc:creator>
  <cp:lastModifiedBy>Centaurus</cp:lastModifiedBy>
  <dcterms:modified xsi:type="dcterms:W3CDTF">2024-10-25T14:28:02Z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AAD8EEEB47654159B4CAE739F79BAE72_13</vt:lpwstr>
  </property>
</Properties>
</file>