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0B1CE6">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zh-TW" w:eastAsia="zh-TW"/>
        </w:rPr>
      </w:pPr>
      <w:bookmarkStart w:id="2" w:name="_GoBack"/>
      <w:r>
        <w:rPr>
          <w:rFonts w:hint="eastAsia" w:ascii="方正小标宋简体" w:hAnsi="方正小标宋简体" w:eastAsia="方正小标宋简体" w:cs="方正小标宋简体"/>
          <w:sz w:val="36"/>
          <w:szCs w:val="36"/>
          <w:lang w:val="en-US" w:eastAsia="zh-CN"/>
        </w:rPr>
        <w:t>塔里木大学2025年度零星维修造价咨询服务采购项目</w:t>
      </w:r>
      <w:r>
        <w:rPr>
          <w:rFonts w:hint="eastAsia" w:ascii="方正小标宋简体" w:hAnsi="方正小标宋简体" w:eastAsia="方正小标宋简体" w:cs="方正小标宋简体"/>
          <w:sz w:val="36"/>
          <w:szCs w:val="36"/>
          <w:lang w:val="zh-TW" w:eastAsia="zh-TW"/>
        </w:rPr>
        <w:t>需求书</w:t>
      </w:r>
    </w:p>
    <w:bookmarkEnd w:id="2"/>
    <w:p w14:paraId="6433D2FA">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zh-TW" w:eastAsia="zh-TW"/>
        </w:rPr>
      </w:pPr>
    </w:p>
    <w:p w14:paraId="4DA220FA">
      <w:pPr>
        <w:keepNext w:val="0"/>
        <w:keepLines w:val="0"/>
        <w:pageBreakBefore w:val="0"/>
        <w:numPr>
          <w:ilvl w:val="0"/>
          <w:numId w:val="1"/>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项目概况</w:t>
      </w:r>
    </w:p>
    <w:p w14:paraId="2644FF9A">
      <w:pPr>
        <w:keepNext w:val="0"/>
        <w:keepLines w:val="0"/>
        <w:pageBreakBefore w:val="0"/>
        <w:numPr>
          <w:ilvl w:val="0"/>
          <w:numId w:val="2"/>
        </w:numPr>
        <w:kinsoku/>
        <w:wordWrap/>
        <w:overflowPunct/>
        <w:topLinePunct w:val="0"/>
        <w:autoSpaceDE/>
        <w:autoSpaceDN/>
        <w:bidi w:val="0"/>
        <w:adjustRightInd/>
        <w:snapToGrid w:val="0"/>
        <w:spacing w:line="520" w:lineRule="exact"/>
        <w:ind w:left="562" w:leftChars="0"/>
        <w:textAlignment w:val="auto"/>
        <w:rPr>
          <w:rFonts w:hint="default" w:ascii="仿宋" w:hAnsi="仿宋" w:eastAsia="仿宋"/>
          <w:sz w:val="32"/>
          <w:szCs w:val="32"/>
          <w:lang w:val="en-US" w:eastAsia="zh-CN"/>
        </w:rPr>
      </w:pPr>
      <w:r>
        <w:rPr>
          <w:rFonts w:hint="eastAsia" w:ascii="仿宋" w:hAnsi="仿宋" w:eastAsia="仿宋"/>
          <w:sz w:val="32"/>
          <w:szCs w:val="32"/>
          <w:lang w:val="en-US" w:eastAsia="zh-CN"/>
        </w:rPr>
        <w:t>项目联系人：</w:t>
      </w:r>
      <w:bookmarkStart w:id="0" w:name="OLE_LINK25"/>
      <w:r>
        <w:rPr>
          <w:rFonts w:hint="eastAsia" w:ascii="仿宋" w:hAnsi="仿宋" w:eastAsia="仿宋"/>
          <w:sz w:val="32"/>
          <w:szCs w:val="32"/>
          <w:lang w:val="en-US" w:eastAsia="zh-CN"/>
        </w:rPr>
        <w:t>闫友文  联系电话：4681083</w:t>
      </w:r>
    </w:p>
    <w:bookmarkEnd w:id="0"/>
    <w:p w14:paraId="77F02CA9">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采购预算金额（万元）：5.5万元</w:t>
      </w:r>
    </w:p>
    <w:p w14:paraId="05186A48">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资金来源：学校自筹</w:t>
      </w:r>
    </w:p>
    <w:p w14:paraId="16F08C42">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工作内容：</w:t>
      </w:r>
      <w:r>
        <w:rPr>
          <w:rFonts w:hint="eastAsia" w:ascii="仿宋" w:hAnsi="仿宋" w:eastAsia="仿宋" w:cs="Times New Roman"/>
          <w:sz w:val="32"/>
          <w:szCs w:val="32"/>
          <w:lang w:val="en-US" w:eastAsia="zh-CN"/>
        </w:rPr>
        <w:t>对2025年度后勤保障中心室内外零星维修派工单及零星维修工程进行结算。</w:t>
      </w:r>
    </w:p>
    <w:p w14:paraId="67908898">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宋体"/>
          <w:sz w:val="32"/>
          <w:szCs w:val="32"/>
          <w:highlight w:val="none"/>
          <w:lang w:val="en-US" w:eastAsia="zh-CN"/>
        </w:rPr>
      </w:pPr>
      <w:r>
        <w:rPr>
          <w:rFonts w:hint="eastAsia" w:ascii="仿宋" w:hAnsi="仿宋" w:eastAsia="仿宋"/>
          <w:sz w:val="32"/>
          <w:szCs w:val="32"/>
          <w:lang w:val="en-US" w:eastAsia="zh-CN"/>
        </w:rPr>
        <w:t>项目简介：</w:t>
      </w:r>
    </w:p>
    <w:p w14:paraId="274BF6A7">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塔里木大学2025年零星维修采购项目总批复金额800万元，为确保零星维修的顺利进行和资金的有效使用，拟采购专业的造价咨询服务机构，对零星维修派工单及零星维修工程进行工程结算审查，确保支付费用的准确性和合理性。</w:t>
      </w:r>
    </w:p>
    <w:p w14:paraId="4F5855F3">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二、商务需求</w:t>
      </w:r>
    </w:p>
    <w:p w14:paraId="429692EE">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bookmarkStart w:id="1" w:name="OLE_LINK19"/>
      <w:r>
        <w:rPr>
          <w:rFonts w:hint="eastAsia" w:ascii="仿宋" w:hAnsi="仿宋" w:eastAsia="仿宋" w:cs="Times New Roman"/>
          <w:sz w:val="32"/>
          <w:szCs w:val="32"/>
          <w:lang w:val="en-US" w:eastAsia="zh-CN"/>
        </w:rPr>
        <w:t>1.符合《中华人民共和国政府采购法》第二十二条的规定，且具备所报价的经营范围。</w:t>
      </w:r>
    </w:p>
    <w:p w14:paraId="764C0192">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2.投标单位需提供两名或以上工程造价师的社保证明，且项目负责人应具有高级职称；负责本项目的业务负责人必须具备注册造价工程师一级资格。</w:t>
      </w:r>
    </w:p>
    <w:p w14:paraId="2FEC1039">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3.本项目属于室内外零星维修，报价方需具备类似结算项目经验。</w:t>
      </w:r>
    </w:p>
    <w:p w14:paraId="6773BFA0">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4.本项目需供应商具备独立完成项目的能力，供应商不得将业务转让给第三方;</w:t>
      </w:r>
    </w:p>
    <w:p w14:paraId="0D75CAC9">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5.中标单位中标后并签订合同后，在塔里木大学后勤保障中心提出需求时，需在7个工作日内对零星维修派工单及零星维修工程进行结算，并出具成果文件。供应商项目负责人需在工作日内与我单位工作人员保持联系畅通。</w:t>
      </w:r>
    </w:p>
    <w:p w14:paraId="2192D410">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6.付款方式：乙方向甲方提交结算成果文件并编制成果文件汇总表后15个工作日，甲方向乙方按劳动成果与全年总金额占比支付编制费。</w:t>
      </w:r>
    </w:p>
    <w:p w14:paraId="1B5D90FD">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zh-TW" w:eastAsia="zh-CN"/>
        </w:rPr>
      </w:pPr>
      <w:r>
        <w:rPr>
          <w:rFonts w:hint="eastAsia" w:ascii="仿宋" w:hAnsi="仿宋" w:eastAsia="仿宋" w:cs="Times New Roman"/>
          <w:sz w:val="32"/>
          <w:szCs w:val="32"/>
          <w:lang w:val="en-US" w:eastAsia="zh-CN"/>
        </w:rPr>
        <w:t>7.</w:t>
      </w:r>
      <w:r>
        <w:rPr>
          <w:rFonts w:hint="eastAsia" w:ascii="仿宋" w:hAnsi="仿宋" w:eastAsia="仿宋" w:cs="Times New Roman"/>
          <w:sz w:val="32"/>
          <w:szCs w:val="32"/>
          <w:lang w:val="zh-TW" w:eastAsia="zh-TW"/>
        </w:rPr>
        <w:t>交货地点：</w:t>
      </w:r>
      <w:r>
        <w:rPr>
          <w:rFonts w:hint="eastAsia" w:ascii="仿宋" w:hAnsi="仿宋" w:eastAsia="仿宋" w:cs="Times New Roman"/>
          <w:sz w:val="32"/>
          <w:szCs w:val="32"/>
          <w:lang w:val="zh-TW" w:eastAsia="zh-CN"/>
        </w:rPr>
        <w:t>塔里木大学后勤保障中心</w:t>
      </w:r>
    </w:p>
    <w:p w14:paraId="0E0701CC">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8、需提供工期承诺函及违约责任书并加盖企业公章，明确违约责任。</w:t>
      </w:r>
    </w:p>
    <w:bookmarkEnd w:id="1"/>
    <w:p w14:paraId="57EB405F">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eastAsia="zh-TW"/>
        </w:rPr>
        <w:t>【注】如为实质性条款，请在每项条款后注明，并写明实质性条款理由。</w:t>
      </w:r>
    </w:p>
    <w:p w14:paraId="1A4FBB45">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三、技术需求</w:t>
      </w:r>
    </w:p>
    <w:p w14:paraId="02C4BB52">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rPr>
        <w:t>（1）</w:t>
      </w:r>
      <w:r>
        <w:rPr>
          <w:rFonts w:hint="eastAsia" w:ascii="仿宋" w:hAnsi="仿宋" w:eastAsia="仿宋"/>
          <w:sz w:val="32"/>
          <w:szCs w:val="32"/>
          <w:lang w:val="zh-TW" w:eastAsia="zh-TW"/>
        </w:rPr>
        <w:t>釆购明细名称、数量</w:t>
      </w:r>
    </w:p>
    <w:p w14:paraId="7E1B1D7F">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rPr>
      </w:pPr>
      <w:r>
        <w:rPr>
          <w:rFonts w:hint="eastAsia" w:ascii="仿宋" w:hAnsi="仿宋" w:eastAsia="仿宋"/>
          <w:sz w:val="32"/>
          <w:szCs w:val="32"/>
          <w:lang w:val="zh-TW"/>
        </w:rPr>
        <w:t>（2）拟购仪器设备类明细表</w:t>
      </w:r>
    </w:p>
    <w:p w14:paraId="2F144422">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tbl>
      <w:tblPr>
        <w:tblStyle w:val="3"/>
        <w:tblW w:w="494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6"/>
        <w:gridCol w:w="2125"/>
        <w:gridCol w:w="2411"/>
        <w:gridCol w:w="863"/>
        <w:gridCol w:w="826"/>
        <w:gridCol w:w="1437"/>
        <w:gridCol w:w="1144"/>
      </w:tblGrid>
      <w:tr w14:paraId="53089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exact"/>
        </w:trPr>
        <w:tc>
          <w:tcPr>
            <w:tcW w:w="485" w:type="pct"/>
            <w:noWrap w:val="0"/>
            <w:vAlign w:val="center"/>
          </w:tcPr>
          <w:p w14:paraId="6B1F0C9C">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序号</w:t>
            </w:r>
          </w:p>
        </w:tc>
        <w:tc>
          <w:tcPr>
            <w:tcW w:w="1089" w:type="pct"/>
            <w:noWrap w:val="0"/>
            <w:vAlign w:val="center"/>
          </w:tcPr>
          <w:p w14:paraId="41A34498">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名称</w:t>
            </w:r>
          </w:p>
        </w:tc>
        <w:tc>
          <w:tcPr>
            <w:tcW w:w="1235" w:type="pct"/>
            <w:noWrap w:val="0"/>
            <w:vAlign w:val="center"/>
          </w:tcPr>
          <w:p w14:paraId="66DE516C">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zh-TW" w:eastAsia="zh-CN"/>
              </w:rPr>
            </w:pPr>
            <w:r>
              <w:rPr>
                <w:rFonts w:hint="eastAsia" w:ascii="仿宋" w:hAnsi="仿宋" w:eastAsia="仿宋"/>
                <w:b/>
                <w:bCs/>
                <w:sz w:val="24"/>
                <w:szCs w:val="24"/>
                <w:lang w:val="zh-TW" w:eastAsia="zh-CN"/>
              </w:rPr>
              <w:t>服务要求</w:t>
            </w:r>
          </w:p>
        </w:tc>
        <w:tc>
          <w:tcPr>
            <w:tcW w:w="442" w:type="pct"/>
            <w:noWrap w:val="0"/>
            <w:vAlign w:val="center"/>
          </w:tcPr>
          <w:p w14:paraId="75BAFC7E">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数量</w:t>
            </w:r>
          </w:p>
        </w:tc>
        <w:tc>
          <w:tcPr>
            <w:tcW w:w="423" w:type="pct"/>
            <w:noWrap w:val="0"/>
            <w:vAlign w:val="center"/>
          </w:tcPr>
          <w:p w14:paraId="7DC2D482">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en-US" w:eastAsia="zh-CN"/>
              </w:rPr>
              <w:t>单位</w:t>
            </w:r>
          </w:p>
        </w:tc>
        <w:tc>
          <w:tcPr>
            <w:tcW w:w="736" w:type="pct"/>
            <w:noWrap w:val="0"/>
            <w:vAlign w:val="center"/>
          </w:tcPr>
          <w:p w14:paraId="30743454">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单项期望总价/万元</w:t>
            </w:r>
          </w:p>
        </w:tc>
        <w:tc>
          <w:tcPr>
            <w:tcW w:w="586" w:type="pct"/>
            <w:noWrap w:val="0"/>
            <w:vAlign w:val="center"/>
          </w:tcPr>
          <w:p w14:paraId="0F8BADBA">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备注</w:t>
            </w:r>
          </w:p>
        </w:tc>
      </w:tr>
      <w:tr w14:paraId="39490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485" w:type="pct"/>
            <w:noWrap w:val="0"/>
            <w:vAlign w:val="center"/>
          </w:tcPr>
          <w:p w14:paraId="448EF834">
            <w:pPr>
              <w:widowControl/>
              <w:jc w:val="center"/>
              <w:rPr>
                <w:rFonts w:hint="eastAsia" w:ascii="宋体" w:hAnsi="宋体" w:eastAsia="宋体" w:cs="宋体"/>
                <w:szCs w:val="21"/>
                <w:lang w:val="zh-TW"/>
              </w:rPr>
            </w:pPr>
            <w:r>
              <w:rPr>
                <w:rFonts w:hint="eastAsia" w:ascii="仿宋_GB2312" w:hAnsi="宋体" w:eastAsia="仿宋_GB2312"/>
                <w:kern w:val="0"/>
                <w:szCs w:val="21"/>
                <w:lang w:val="en-US" w:eastAsia="zh-CN"/>
              </w:rPr>
              <w:t>1</w:t>
            </w:r>
          </w:p>
        </w:tc>
        <w:tc>
          <w:tcPr>
            <w:tcW w:w="1089" w:type="pct"/>
            <w:shd w:val="clear" w:color="auto" w:fill="auto"/>
            <w:noWrap w:val="0"/>
            <w:vAlign w:val="center"/>
          </w:tcPr>
          <w:p w14:paraId="70C0FD4E">
            <w:pPr>
              <w:widowControl/>
              <w:spacing w:line="240" w:lineRule="exact"/>
              <w:jc w:val="center"/>
              <w:rPr>
                <w:rFonts w:hint="eastAsia" w:ascii="宋体" w:hAnsi="宋体" w:eastAsia="宋体" w:cs="宋体"/>
                <w:kern w:val="2"/>
                <w:sz w:val="21"/>
                <w:szCs w:val="21"/>
                <w:lang w:val="en-US" w:eastAsia="zh-CN" w:bidi="ar-SA"/>
              </w:rPr>
            </w:pPr>
            <w:r>
              <w:rPr>
                <w:rFonts w:hint="eastAsia" w:ascii="仿宋_GB2312" w:hAnsi="宋体" w:eastAsia="仿宋_GB2312" w:cs="Times New Roman"/>
                <w:kern w:val="0"/>
                <w:szCs w:val="21"/>
                <w:lang w:val="en-US" w:eastAsia="zh-CN"/>
              </w:rPr>
              <w:t>工程结算</w:t>
            </w:r>
          </w:p>
        </w:tc>
        <w:tc>
          <w:tcPr>
            <w:tcW w:w="1235" w:type="pct"/>
            <w:shd w:val="clear" w:color="auto" w:fill="auto"/>
            <w:noWrap w:val="0"/>
            <w:vAlign w:val="center"/>
          </w:tcPr>
          <w:p w14:paraId="7CA2EBE8">
            <w:pPr>
              <w:widowControl/>
              <w:spacing w:line="240" w:lineRule="exact"/>
              <w:jc w:val="center"/>
              <w:rPr>
                <w:rFonts w:hint="eastAsia" w:ascii="宋体" w:hAnsi="宋体" w:eastAsia="宋体" w:cs="宋体"/>
                <w:kern w:val="2"/>
                <w:sz w:val="21"/>
                <w:szCs w:val="21"/>
                <w:lang w:val="zh-TW" w:eastAsia="zh-CN" w:bidi="ar-SA"/>
              </w:rPr>
            </w:pPr>
            <w:r>
              <w:rPr>
                <w:rFonts w:hint="eastAsia" w:ascii="仿宋_GB2312" w:hAnsi="宋体" w:eastAsia="仿宋_GB2312" w:cs="Times New Roman"/>
                <w:kern w:val="0"/>
                <w:szCs w:val="21"/>
                <w:lang w:val="en-US" w:eastAsia="zh-CN"/>
              </w:rPr>
              <w:t>工程结算等造价咨询工作</w:t>
            </w:r>
          </w:p>
        </w:tc>
        <w:tc>
          <w:tcPr>
            <w:tcW w:w="442" w:type="pct"/>
            <w:noWrap w:val="0"/>
            <w:vAlign w:val="center"/>
          </w:tcPr>
          <w:p w14:paraId="63225582">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1</w:t>
            </w:r>
          </w:p>
        </w:tc>
        <w:tc>
          <w:tcPr>
            <w:tcW w:w="423" w:type="pct"/>
            <w:noWrap w:val="0"/>
            <w:vAlign w:val="center"/>
          </w:tcPr>
          <w:p w14:paraId="25857BDD">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项</w:t>
            </w:r>
          </w:p>
        </w:tc>
        <w:tc>
          <w:tcPr>
            <w:tcW w:w="736" w:type="pct"/>
            <w:noWrap w:val="0"/>
            <w:vAlign w:val="center"/>
          </w:tcPr>
          <w:p w14:paraId="1B9ED5B1">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5.5</w:t>
            </w:r>
          </w:p>
        </w:tc>
        <w:tc>
          <w:tcPr>
            <w:tcW w:w="586" w:type="pct"/>
            <w:noWrap w:val="0"/>
            <w:vAlign w:val="center"/>
          </w:tcPr>
          <w:p w14:paraId="583B8A94">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服务类采购</w:t>
            </w:r>
          </w:p>
        </w:tc>
      </w:tr>
      <w:tr w14:paraId="2055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5" w:type="pct"/>
            <w:noWrap w:val="0"/>
            <w:vAlign w:val="center"/>
          </w:tcPr>
          <w:p w14:paraId="5AF2FDCE">
            <w:pPr>
              <w:widowControl/>
              <w:jc w:val="center"/>
              <w:rPr>
                <w:rFonts w:hint="default" w:ascii="仿宋_GB2312" w:hAnsi="宋体" w:eastAsia="仿宋_GB2312"/>
                <w:kern w:val="0"/>
                <w:szCs w:val="21"/>
                <w:lang w:val="en-US" w:eastAsia="zh-CN"/>
              </w:rPr>
            </w:pPr>
          </w:p>
        </w:tc>
        <w:tc>
          <w:tcPr>
            <w:tcW w:w="1089" w:type="pct"/>
            <w:noWrap w:val="0"/>
            <w:vAlign w:val="center"/>
          </w:tcPr>
          <w:p w14:paraId="2346B19F">
            <w:pPr>
              <w:widowControl/>
              <w:spacing w:line="240" w:lineRule="exact"/>
              <w:jc w:val="center"/>
              <w:rPr>
                <w:rFonts w:hint="default" w:ascii="仿宋_GB2312" w:hAnsi="宋体" w:eastAsia="仿宋_GB2312"/>
                <w:kern w:val="0"/>
                <w:szCs w:val="21"/>
                <w:lang w:val="en-US" w:eastAsia="zh-CN"/>
              </w:rPr>
            </w:pPr>
          </w:p>
        </w:tc>
        <w:tc>
          <w:tcPr>
            <w:tcW w:w="1235" w:type="pct"/>
            <w:noWrap w:val="0"/>
            <w:vAlign w:val="center"/>
          </w:tcPr>
          <w:p w14:paraId="38156E58">
            <w:pPr>
              <w:widowControl/>
              <w:spacing w:line="240" w:lineRule="exact"/>
              <w:jc w:val="center"/>
              <w:rPr>
                <w:rFonts w:hint="eastAsia" w:ascii="宋体" w:hAnsi="宋体" w:eastAsia="宋体" w:cs="宋体"/>
                <w:sz w:val="21"/>
                <w:szCs w:val="21"/>
                <w:lang w:val="zh-TW"/>
              </w:rPr>
            </w:pPr>
          </w:p>
        </w:tc>
        <w:tc>
          <w:tcPr>
            <w:tcW w:w="442" w:type="pct"/>
            <w:noWrap w:val="0"/>
            <w:vAlign w:val="center"/>
          </w:tcPr>
          <w:p w14:paraId="3829E33B">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423" w:type="pct"/>
            <w:noWrap w:val="0"/>
            <w:vAlign w:val="center"/>
          </w:tcPr>
          <w:p w14:paraId="4CCD1B6A">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736" w:type="pct"/>
            <w:noWrap w:val="0"/>
            <w:vAlign w:val="center"/>
          </w:tcPr>
          <w:p w14:paraId="552D8416">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586" w:type="pct"/>
            <w:noWrap w:val="0"/>
            <w:vAlign w:val="center"/>
          </w:tcPr>
          <w:p w14:paraId="75CB5AB5">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eastAsia" w:ascii="宋体" w:hAnsi="宋体" w:cs="宋体"/>
                <w:szCs w:val="21"/>
                <w:lang w:val="en-US" w:eastAsia="zh-CN"/>
              </w:rPr>
            </w:pPr>
          </w:p>
        </w:tc>
      </w:tr>
    </w:tbl>
    <w:p w14:paraId="312D29A0">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2A564324">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25073698">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539358EE">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r>
        <w:rPr>
          <w:rFonts w:hint="eastAsia" w:ascii="仿宋" w:hAnsi="仿宋" w:eastAsia="仿宋"/>
          <w:sz w:val="32"/>
          <w:szCs w:val="32"/>
          <w:lang w:val="zh-TW" w:eastAsia="zh-TW"/>
        </w:rPr>
        <w:t>【注】如为核心参数（实质性要求），请在每项参数后注明，并写明核心参数理由。</w:t>
      </w:r>
      <w:r>
        <w:rPr>
          <w:rFonts w:hint="eastAsia" w:ascii="仿宋" w:hAnsi="仿宋" w:eastAsia="仿宋"/>
          <w:sz w:val="32"/>
          <w:szCs w:val="32"/>
          <w:lang w:val="zh-TW"/>
        </w:rPr>
        <w:t>不得指定品牌厂商。</w:t>
      </w:r>
    </w:p>
    <w:p w14:paraId="41DCC854">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p>
    <w:p w14:paraId="73DB7833">
      <w:pPr>
        <w:keepNext w:val="0"/>
        <w:keepLines w:val="0"/>
        <w:pageBreakBefore w:val="0"/>
        <w:widowControl w:val="0"/>
        <w:numPr>
          <w:ilvl w:val="0"/>
          <w:numId w:val="3"/>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其他需求</w:t>
      </w:r>
    </w:p>
    <w:p w14:paraId="5468CB96">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cs="Times New Roman"/>
          <w:sz w:val="28"/>
          <w:szCs w:val="28"/>
          <w:lang w:val="zh-TW" w:eastAsia="zh-TW"/>
        </w:rPr>
      </w:pPr>
      <w:r>
        <w:rPr>
          <w:rFonts w:hint="eastAsia" w:ascii="仿宋" w:hAnsi="仿宋" w:eastAsia="仿宋" w:cs="Times New Roman"/>
          <w:sz w:val="28"/>
          <w:szCs w:val="28"/>
          <w:lang w:val="en-US" w:eastAsia="zh-CN"/>
        </w:rPr>
        <w:t>特定资格：需提供近两年内与本项目类似的工程控制价报告或清单编制的盖章封面。提供有效期内中国造价协会信用等级A级及以上的证明截图。</w:t>
      </w:r>
    </w:p>
    <w:p w14:paraId="7A84C672">
      <w:pPr>
        <w:keepNext w:val="0"/>
        <w:keepLines w:val="0"/>
        <w:pageBreakBefore w:val="0"/>
        <w:widowControl w:val="0"/>
        <w:numPr>
          <w:ilvl w:val="0"/>
          <w:numId w:val="0"/>
        </w:numPr>
        <w:kinsoku/>
        <w:wordWrap/>
        <w:overflowPunct/>
        <w:topLinePunct w:val="0"/>
        <w:autoSpaceDE/>
        <w:autoSpaceDN/>
        <w:bidi w:val="0"/>
        <w:adjustRightInd/>
        <w:snapToGrid w:val="0"/>
        <w:spacing w:line="360" w:lineRule="exact"/>
        <w:textAlignment w:val="auto"/>
        <w:rPr>
          <w:rFonts w:hint="eastAsia" w:ascii="仿宋" w:hAnsi="仿宋" w:eastAsia="仿宋"/>
          <w:b/>
          <w:sz w:val="28"/>
          <w:szCs w:val="28"/>
          <w:lang w:val="zh-TW" w:eastAsia="zh-TW"/>
        </w:rPr>
      </w:pPr>
    </w:p>
    <w:p w14:paraId="0B5F542B">
      <w:pPr>
        <w:keepNext w:val="0"/>
        <w:keepLines w:val="0"/>
        <w:pageBreakBefore w:val="0"/>
        <w:widowControl w:val="0"/>
        <w:kinsoku/>
        <w:wordWrap/>
        <w:overflowPunct/>
        <w:topLinePunct w:val="0"/>
        <w:autoSpaceDE/>
        <w:autoSpaceDN/>
        <w:bidi w:val="0"/>
        <w:adjustRightInd/>
        <w:snapToGrid w:val="0"/>
        <w:spacing w:line="360" w:lineRule="exact"/>
        <w:ind w:firstLine="3360" w:firstLineChars="1200"/>
        <w:textAlignment w:val="auto"/>
        <w:rPr>
          <w:rFonts w:hint="eastAsia" w:ascii="仿宋" w:hAnsi="仿宋" w:eastAsia="仿宋"/>
          <w:sz w:val="28"/>
          <w:szCs w:val="28"/>
          <w:lang w:val="zh-TW" w:eastAsia="zh-TW"/>
        </w:rPr>
      </w:pPr>
      <w:r>
        <w:rPr>
          <w:rFonts w:hint="eastAsia" w:ascii="仿宋" w:hAnsi="仿宋" w:eastAsia="仿宋"/>
          <w:sz w:val="28"/>
          <w:szCs w:val="28"/>
          <w:lang w:val="zh-TW"/>
        </w:rPr>
        <w:t>填报人：             填报日期：</w:t>
      </w:r>
    </w:p>
    <w:p w14:paraId="4C62AAF8"/>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945D0"/>
    <w:multiLevelType w:val="singleLevel"/>
    <w:tmpl w:val="96D945D0"/>
    <w:lvl w:ilvl="0" w:tentative="0">
      <w:start w:val="1"/>
      <w:numFmt w:val="decimal"/>
      <w:suff w:val="nothing"/>
      <w:lvlText w:val="（%1）"/>
      <w:lvlJc w:val="left"/>
    </w:lvl>
  </w:abstractNum>
  <w:abstractNum w:abstractNumId="1">
    <w:nsid w:val="9A301307"/>
    <w:multiLevelType w:val="singleLevel"/>
    <w:tmpl w:val="9A301307"/>
    <w:lvl w:ilvl="0" w:tentative="0">
      <w:start w:val="1"/>
      <w:numFmt w:val="chineseCounting"/>
      <w:suff w:val="nothing"/>
      <w:lvlText w:val="%1、"/>
      <w:lvlJc w:val="left"/>
      <w:rPr>
        <w:rFonts w:hint="eastAsia"/>
      </w:rPr>
    </w:lvl>
  </w:abstractNum>
  <w:abstractNum w:abstractNumId="2">
    <w:nsid w:val="D3FDF7CC"/>
    <w:multiLevelType w:val="singleLevel"/>
    <w:tmpl w:val="D3FDF7CC"/>
    <w:lvl w:ilvl="0" w:tentative="0">
      <w:start w:val="4"/>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0YThjNGE3YWMwMDc2OTg1ZDMxNDI1YjFhZmJlNjEifQ=="/>
  </w:docVars>
  <w:rsids>
    <w:rsidRoot w:val="78916A74"/>
    <w:rsid w:val="00B5443F"/>
    <w:rsid w:val="00B92181"/>
    <w:rsid w:val="00BF00D9"/>
    <w:rsid w:val="01311D17"/>
    <w:rsid w:val="02295A49"/>
    <w:rsid w:val="02840E7C"/>
    <w:rsid w:val="02BE1282"/>
    <w:rsid w:val="0368705F"/>
    <w:rsid w:val="03716D43"/>
    <w:rsid w:val="03CA0201"/>
    <w:rsid w:val="04414497"/>
    <w:rsid w:val="044E0E32"/>
    <w:rsid w:val="04722D72"/>
    <w:rsid w:val="0577438B"/>
    <w:rsid w:val="06020126"/>
    <w:rsid w:val="06277D15"/>
    <w:rsid w:val="06AE0FE1"/>
    <w:rsid w:val="06C673A5"/>
    <w:rsid w:val="06F2019A"/>
    <w:rsid w:val="07A8122F"/>
    <w:rsid w:val="08A13C26"/>
    <w:rsid w:val="08A32C6C"/>
    <w:rsid w:val="08C6368D"/>
    <w:rsid w:val="08DA2C94"/>
    <w:rsid w:val="09370D0F"/>
    <w:rsid w:val="098E3A7F"/>
    <w:rsid w:val="09A82D92"/>
    <w:rsid w:val="09D05AAE"/>
    <w:rsid w:val="0B260413"/>
    <w:rsid w:val="0BCA5242"/>
    <w:rsid w:val="0BD53BE7"/>
    <w:rsid w:val="0C175FAD"/>
    <w:rsid w:val="0C5502A8"/>
    <w:rsid w:val="0C9B273A"/>
    <w:rsid w:val="0D166865"/>
    <w:rsid w:val="0E0564DC"/>
    <w:rsid w:val="0EE228A3"/>
    <w:rsid w:val="0F1838CF"/>
    <w:rsid w:val="0F1B7B63"/>
    <w:rsid w:val="0F4946D0"/>
    <w:rsid w:val="105C1B48"/>
    <w:rsid w:val="10606175"/>
    <w:rsid w:val="107C6D27"/>
    <w:rsid w:val="11551A52"/>
    <w:rsid w:val="116C28F7"/>
    <w:rsid w:val="12415B32"/>
    <w:rsid w:val="12B207DE"/>
    <w:rsid w:val="1351449B"/>
    <w:rsid w:val="14382F65"/>
    <w:rsid w:val="150871F5"/>
    <w:rsid w:val="15A9236C"/>
    <w:rsid w:val="16315EBE"/>
    <w:rsid w:val="16534086"/>
    <w:rsid w:val="171B662C"/>
    <w:rsid w:val="1732013F"/>
    <w:rsid w:val="17960DDE"/>
    <w:rsid w:val="17C27715"/>
    <w:rsid w:val="188D1AD1"/>
    <w:rsid w:val="192F7FCD"/>
    <w:rsid w:val="19C81275"/>
    <w:rsid w:val="1AFF5284"/>
    <w:rsid w:val="1B9A62B3"/>
    <w:rsid w:val="1BB630ED"/>
    <w:rsid w:val="1CDC4DD5"/>
    <w:rsid w:val="1D1722B1"/>
    <w:rsid w:val="1D943902"/>
    <w:rsid w:val="1DFF2C56"/>
    <w:rsid w:val="1E6A6384"/>
    <w:rsid w:val="1FAB0A8F"/>
    <w:rsid w:val="202D70F2"/>
    <w:rsid w:val="21025026"/>
    <w:rsid w:val="2118025B"/>
    <w:rsid w:val="216D6944"/>
    <w:rsid w:val="21C422DC"/>
    <w:rsid w:val="2237586F"/>
    <w:rsid w:val="22387A21"/>
    <w:rsid w:val="22DA1DB7"/>
    <w:rsid w:val="231D7EF5"/>
    <w:rsid w:val="234F5BD5"/>
    <w:rsid w:val="23563407"/>
    <w:rsid w:val="237D267E"/>
    <w:rsid w:val="23AA2D8F"/>
    <w:rsid w:val="23D42CAA"/>
    <w:rsid w:val="24B108F5"/>
    <w:rsid w:val="25140E84"/>
    <w:rsid w:val="255E3530"/>
    <w:rsid w:val="2584425C"/>
    <w:rsid w:val="270A0791"/>
    <w:rsid w:val="274F43F6"/>
    <w:rsid w:val="27630D9F"/>
    <w:rsid w:val="281F201A"/>
    <w:rsid w:val="28D64DCE"/>
    <w:rsid w:val="29AE7AF9"/>
    <w:rsid w:val="29AF561F"/>
    <w:rsid w:val="2A924D25"/>
    <w:rsid w:val="2AE5754B"/>
    <w:rsid w:val="2B0674C1"/>
    <w:rsid w:val="2B3B716B"/>
    <w:rsid w:val="2B54022C"/>
    <w:rsid w:val="2C047EA4"/>
    <w:rsid w:val="2C11554C"/>
    <w:rsid w:val="2C526E62"/>
    <w:rsid w:val="2C9F5E1F"/>
    <w:rsid w:val="2CBE44F7"/>
    <w:rsid w:val="2D1660E1"/>
    <w:rsid w:val="2DA47D6E"/>
    <w:rsid w:val="2DC1251E"/>
    <w:rsid w:val="2DEC7C71"/>
    <w:rsid w:val="2E220862"/>
    <w:rsid w:val="2FFC35AE"/>
    <w:rsid w:val="30000983"/>
    <w:rsid w:val="32AF043E"/>
    <w:rsid w:val="32C91500"/>
    <w:rsid w:val="333F7A14"/>
    <w:rsid w:val="3341378C"/>
    <w:rsid w:val="34086058"/>
    <w:rsid w:val="34DD74E5"/>
    <w:rsid w:val="35370DD4"/>
    <w:rsid w:val="353A0493"/>
    <w:rsid w:val="353C245D"/>
    <w:rsid w:val="35466E38"/>
    <w:rsid w:val="357C0AAC"/>
    <w:rsid w:val="359009FB"/>
    <w:rsid w:val="361A74F3"/>
    <w:rsid w:val="36252EF1"/>
    <w:rsid w:val="369D6F2B"/>
    <w:rsid w:val="36C546D4"/>
    <w:rsid w:val="370C40B1"/>
    <w:rsid w:val="37537A90"/>
    <w:rsid w:val="37541156"/>
    <w:rsid w:val="37643EED"/>
    <w:rsid w:val="386D6DD1"/>
    <w:rsid w:val="39A6259B"/>
    <w:rsid w:val="39CD5D7A"/>
    <w:rsid w:val="39DD3AE3"/>
    <w:rsid w:val="3A6113A2"/>
    <w:rsid w:val="3A696BC5"/>
    <w:rsid w:val="3AA27206"/>
    <w:rsid w:val="3B091033"/>
    <w:rsid w:val="3B2B3F6E"/>
    <w:rsid w:val="3BF55B1F"/>
    <w:rsid w:val="3C406CD7"/>
    <w:rsid w:val="3C762B69"/>
    <w:rsid w:val="3C8B5A78"/>
    <w:rsid w:val="3C945EC7"/>
    <w:rsid w:val="3CE22D05"/>
    <w:rsid w:val="3D436353"/>
    <w:rsid w:val="3DBF1E7D"/>
    <w:rsid w:val="3ED5122D"/>
    <w:rsid w:val="3ED90D1D"/>
    <w:rsid w:val="40271F5C"/>
    <w:rsid w:val="41D37DBA"/>
    <w:rsid w:val="41EC3710"/>
    <w:rsid w:val="425D5E38"/>
    <w:rsid w:val="43C31F9B"/>
    <w:rsid w:val="43F263DD"/>
    <w:rsid w:val="444924A1"/>
    <w:rsid w:val="449C6A74"/>
    <w:rsid w:val="44CC6C2E"/>
    <w:rsid w:val="452F78E8"/>
    <w:rsid w:val="453A003B"/>
    <w:rsid w:val="4605689B"/>
    <w:rsid w:val="468E5A29"/>
    <w:rsid w:val="47936A47"/>
    <w:rsid w:val="47CE3F5A"/>
    <w:rsid w:val="48E42798"/>
    <w:rsid w:val="48FA7F48"/>
    <w:rsid w:val="49221512"/>
    <w:rsid w:val="4939283D"/>
    <w:rsid w:val="49ED49AF"/>
    <w:rsid w:val="4AEE3DA2"/>
    <w:rsid w:val="4B054C48"/>
    <w:rsid w:val="4B8464B4"/>
    <w:rsid w:val="4C673E0C"/>
    <w:rsid w:val="4CA7101A"/>
    <w:rsid w:val="4D4001B9"/>
    <w:rsid w:val="4D970721"/>
    <w:rsid w:val="4E451F2B"/>
    <w:rsid w:val="4ED41501"/>
    <w:rsid w:val="4EE31FE7"/>
    <w:rsid w:val="4F2F52F4"/>
    <w:rsid w:val="4FAA2338"/>
    <w:rsid w:val="505A5A36"/>
    <w:rsid w:val="50E84DEF"/>
    <w:rsid w:val="51136310"/>
    <w:rsid w:val="511E6A63"/>
    <w:rsid w:val="51B3364F"/>
    <w:rsid w:val="52650679"/>
    <w:rsid w:val="5277421C"/>
    <w:rsid w:val="52B25063"/>
    <w:rsid w:val="52EB0BC7"/>
    <w:rsid w:val="53A70F92"/>
    <w:rsid w:val="547A48F8"/>
    <w:rsid w:val="54ED50CA"/>
    <w:rsid w:val="550959FF"/>
    <w:rsid w:val="55A36CF9"/>
    <w:rsid w:val="56020701"/>
    <w:rsid w:val="571E77BD"/>
    <w:rsid w:val="589D0BB5"/>
    <w:rsid w:val="590E6D63"/>
    <w:rsid w:val="5990287C"/>
    <w:rsid w:val="5A7C4F26"/>
    <w:rsid w:val="5AA4622B"/>
    <w:rsid w:val="5B4812AC"/>
    <w:rsid w:val="5B6D0D13"/>
    <w:rsid w:val="5B8A757F"/>
    <w:rsid w:val="5C8178FE"/>
    <w:rsid w:val="5D042FB1"/>
    <w:rsid w:val="5D172CE4"/>
    <w:rsid w:val="5D6D0B56"/>
    <w:rsid w:val="5D700646"/>
    <w:rsid w:val="5DA4728E"/>
    <w:rsid w:val="5E805E4C"/>
    <w:rsid w:val="5EC073AC"/>
    <w:rsid w:val="5EDF7832"/>
    <w:rsid w:val="600B28A8"/>
    <w:rsid w:val="603A02A0"/>
    <w:rsid w:val="60C5514D"/>
    <w:rsid w:val="60E530F9"/>
    <w:rsid w:val="62082384"/>
    <w:rsid w:val="621243C2"/>
    <w:rsid w:val="622C5484"/>
    <w:rsid w:val="62B2525D"/>
    <w:rsid w:val="62E0001C"/>
    <w:rsid w:val="632A480A"/>
    <w:rsid w:val="633F11E7"/>
    <w:rsid w:val="635E00B3"/>
    <w:rsid w:val="639257BA"/>
    <w:rsid w:val="642E6E96"/>
    <w:rsid w:val="64581C5A"/>
    <w:rsid w:val="645C1EB3"/>
    <w:rsid w:val="64DC3E5C"/>
    <w:rsid w:val="657B3DDC"/>
    <w:rsid w:val="65E25E59"/>
    <w:rsid w:val="66903B07"/>
    <w:rsid w:val="66BD7ED9"/>
    <w:rsid w:val="66F45E44"/>
    <w:rsid w:val="69E421A0"/>
    <w:rsid w:val="6A2B7DCF"/>
    <w:rsid w:val="6A4964A7"/>
    <w:rsid w:val="6A4E61B3"/>
    <w:rsid w:val="6BD61FBC"/>
    <w:rsid w:val="6BEA7769"/>
    <w:rsid w:val="6C620298"/>
    <w:rsid w:val="6C8C2932"/>
    <w:rsid w:val="6D631F76"/>
    <w:rsid w:val="6DED6D83"/>
    <w:rsid w:val="6E2C24ED"/>
    <w:rsid w:val="6EEA7239"/>
    <w:rsid w:val="6F537136"/>
    <w:rsid w:val="6FC22F83"/>
    <w:rsid w:val="70044015"/>
    <w:rsid w:val="704C6CF1"/>
    <w:rsid w:val="708A479C"/>
    <w:rsid w:val="710E5D78"/>
    <w:rsid w:val="71A6466D"/>
    <w:rsid w:val="71D60F68"/>
    <w:rsid w:val="71F31B1A"/>
    <w:rsid w:val="72DF3E4C"/>
    <w:rsid w:val="73700F48"/>
    <w:rsid w:val="7499627D"/>
    <w:rsid w:val="751C6A17"/>
    <w:rsid w:val="756643B1"/>
    <w:rsid w:val="756845CD"/>
    <w:rsid w:val="75907680"/>
    <w:rsid w:val="75FF55AC"/>
    <w:rsid w:val="763E0E8A"/>
    <w:rsid w:val="76AE24B4"/>
    <w:rsid w:val="76EE28B0"/>
    <w:rsid w:val="77043E82"/>
    <w:rsid w:val="779C67B0"/>
    <w:rsid w:val="77EB6DF0"/>
    <w:rsid w:val="78617275"/>
    <w:rsid w:val="78916A74"/>
    <w:rsid w:val="78A80B5A"/>
    <w:rsid w:val="78D635FC"/>
    <w:rsid w:val="799E680F"/>
    <w:rsid w:val="79B7342D"/>
    <w:rsid w:val="7A066163"/>
    <w:rsid w:val="7A212F9C"/>
    <w:rsid w:val="7A3C5C7C"/>
    <w:rsid w:val="7B982258"/>
    <w:rsid w:val="7BA14395"/>
    <w:rsid w:val="7C3F770A"/>
    <w:rsid w:val="7CF36E72"/>
    <w:rsid w:val="7D341239"/>
    <w:rsid w:val="7D545437"/>
    <w:rsid w:val="7D7A4E9D"/>
    <w:rsid w:val="7D8A2C07"/>
    <w:rsid w:val="7DC91981"/>
    <w:rsid w:val="7DF32EA2"/>
    <w:rsid w:val="7E1F3C97"/>
    <w:rsid w:val="7F6C6A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1"/>
    <w:pPr>
      <w:spacing w:after="120"/>
    </w:pPr>
    <w:rPr>
      <w:rFonts w:eastAsia="宋体"/>
      <w:kern w:val="2"/>
      <w:sz w:val="21"/>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1778</Words>
  <Characters>1829</Characters>
  <Lines>0</Lines>
  <Paragraphs>0</Paragraphs>
  <TotalTime>24</TotalTime>
  <ScaleCrop>false</ScaleCrop>
  <LinksUpToDate>false</LinksUpToDate>
  <CharactersWithSpaces>1844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2021-02-02T06:56:00Z</dcterms:created>
  <dc:creator>洋洋爸比</dc:creator>
  <cp:lastModifiedBy>俊飞</cp:lastModifiedBy>
  <cp:lastPrinted>2025-03-26T05:07:35Z</cp:lastPrinted>
  <dcterms:modified xsi:type="dcterms:W3CDTF">2025-03-26T05:10:43Z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93DA945965944BA8AFD07209F69F6A63_13</vt:lpwstr>
  </property>
  <property fmtid="{D5CDD505-2E9C-101B-9397-08002B2CF9AE}" pid="4" name="KSOTemplateDocerSaveRecord">
    <vt:lpwstr>eyJoZGlkIjoiZDA5NjA0MDI2NzQ4YjQ2NmMyNDk4MGYyYTU5NWI2NDYiLCJ1c2VySWQiOiIxMDg4ODAwOTI5In0=</vt:lpwstr>
  </property>
</Properties>
</file>