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16DC3">
      <w:pPr>
        <w:numPr>
          <w:ilvl w:val="0"/>
          <w:numId w:val="1"/>
        </w:num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为确保我方权益，我方要求报价前必须</w:t>
      </w:r>
      <w:r>
        <w:rPr>
          <w:rFonts w:hint="eastAsia"/>
          <w:sz w:val="28"/>
          <w:szCs w:val="36"/>
          <w:lang w:val="en-US" w:eastAsia="zh-CN"/>
        </w:rPr>
        <w:t>将样品音视频传与我单位</w:t>
      </w:r>
      <w:r>
        <w:rPr>
          <w:rFonts w:hint="eastAsia"/>
          <w:sz w:val="28"/>
          <w:szCs w:val="36"/>
        </w:rPr>
        <w:t>，需提供产品生产厂家授权本项目的授权书（盖生产厂家公章）、检测报告，售后承诺书，未提供相关证明材料，作废标处理，我单位将按“供应商虚假响应”向上报相关主管部门。 2、我方要求一次性交货验收，要求供应商预成交后</w:t>
      </w:r>
      <w:r>
        <w:rPr>
          <w:rFonts w:hint="eastAsia"/>
          <w:sz w:val="28"/>
          <w:szCs w:val="36"/>
          <w:lang w:val="en-US" w:eastAsia="zh-CN"/>
        </w:rPr>
        <w:t>10</w:t>
      </w:r>
      <w:r>
        <w:rPr>
          <w:rFonts w:hint="eastAsia"/>
          <w:sz w:val="28"/>
          <w:szCs w:val="36"/>
        </w:rPr>
        <w:t>日内送货上门，组织查验产品相关材料是否符合，查验合格后按合同收货，查验不合格作废标处理,产生费用供应商自行承担。 3、报价不接受推荐品牌以外的品牌及型号，需完全满足参数和商务条款要求，按要求提供报价材料，不得虚假响应，否则将视为无效报价，对恶意竞价影响实施进度必追责。所有投标单位请严格按照要求进行报价，投标单位所提供材料必须真实可靠，投标单位必须为实体公司，提供营业执照、开户许可证、法人身份信息、报价清单、书面质量承诺书(货物、质量等承诺)、以上所有资料以须加盖公章。竞标成功、承诺成交后</w:t>
      </w:r>
      <w:r>
        <w:rPr>
          <w:rFonts w:hint="eastAsia"/>
          <w:sz w:val="28"/>
          <w:szCs w:val="36"/>
          <w:lang w:val="en-US" w:eastAsia="zh-CN"/>
        </w:rPr>
        <w:t>10</w:t>
      </w:r>
      <w:r>
        <w:rPr>
          <w:rFonts w:hint="eastAsia"/>
          <w:sz w:val="28"/>
          <w:szCs w:val="36"/>
        </w:rPr>
        <w:t>个作日内完成供货，不得虚假竞标，不得拖延供货时间，否则按相关规定进行处理，产品具体要求请参考附件。特别说明：所有产品参数/规格/型号必须与采购方提供的采购需求表要求一致，如不一致则拒绝验收。4.我单位确认成交后供应商需派专职技术人员对相关设备</w:t>
      </w:r>
      <w:r>
        <w:rPr>
          <w:rFonts w:hint="eastAsia"/>
          <w:sz w:val="28"/>
          <w:szCs w:val="36"/>
          <w:lang w:val="en-US" w:eastAsia="zh-CN"/>
        </w:rPr>
        <w:t>提供技术指导</w:t>
      </w:r>
      <w:r>
        <w:rPr>
          <w:rFonts w:hint="eastAsia"/>
          <w:sz w:val="28"/>
          <w:szCs w:val="36"/>
          <w:lang w:eastAsia="zh-CN"/>
        </w:rPr>
        <w:t>。</w:t>
      </w:r>
    </w:p>
    <w:p w14:paraId="4EDA2C19"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br w:type="page"/>
      </w:r>
      <w:bookmarkStart w:id="0" w:name="_GoBack"/>
      <w:bookmarkEnd w:id="0"/>
    </w:p>
    <w:p w14:paraId="210BEE1B">
      <w:pPr>
        <w:widowControl w:val="0"/>
        <w:numPr>
          <w:numId w:val="0"/>
        </w:numPr>
        <w:jc w:val="both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1.</w:t>
      </w:r>
      <w:r>
        <w:rPr>
          <w:rFonts w:hint="eastAsia"/>
          <w:sz w:val="28"/>
          <w:szCs w:val="36"/>
          <w:lang w:eastAsia="zh-CN"/>
        </w:rPr>
        <w:t>商家报价完毕后，需提供样品，再予确认竞价成功，经采购方确认合格后签订合同。</w:t>
      </w:r>
    </w:p>
    <w:p w14:paraId="08B92EFD">
      <w:pPr>
        <w:widowControl w:val="0"/>
        <w:numPr>
          <w:numId w:val="0"/>
        </w:numPr>
        <w:jc w:val="both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2.供应商必须有相应经营资质，有实体经营店，有专业售后团队，所供应商品必须是原装正品。</w:t>
      </w:r>
    </w:p>
    <w:p w14:paraId="767B9299"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3.</w:t>
      </w:r>
      <w:r>
        <w:rPr>
          <w:rFonts w:hint="eastAsia"/>
          <w:sz w:val="28"/>
          <w:szCs w:val="36"/>
          <w:lang w:eastAsia="zh-CN"/>
        </w:rPr>
        <w:t>不接受零散收货，需按要求统一送至指定地点。</w:t>
      </w:r>
    </w:p>
    <w:p w14:paraId="6AB31CCC">
      <w:pPr>
        <w:widowControl w:val="0"/>
        <w:numPr>
          <w:numId w:val="0"/>
        </w:numPr>
        <w:jc w:val="both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4.</w:t>
      </w:r>
      <w:r>
        <w:rPr>
          <w:rFonts w:hint="eastAsia"/>
          <w:sz w:val="28"/>
          <w:szCs w:val="36"/>
          <w:lang w:eastAsia="zh-CN"/>
        </w:rPr>
        <w:t>供应商报价需包含运费、税费、安装费等所有费用；2、供应商负责货物质保期内的安装、调试、培训及售后服务. 3、保修期内，若发生质量或维修问题，供应商应自接到采购人通知后24小时内进行解决处理，排除质量或维修问题，确保设备正常使用。</w:t>
      </w:r>
      <w:r>
        <w:rPr>
          <w:rFonts w:hint="eastAsia"/>
          <w:sz w:val="28"/>
          <w:szCs w:val="36"/>
          <w:lang w:eastAsia="zh-CN"/>
        </w:rPr>
        <w:tab/>
      </w:r>
    </w:p>
    <w:p w14:paraId="1822DC73">
      <w:pPr>
        <w:widowControl w:val="0"/>
        <w:numPr>
          <w:numId w:val="0"/>
        </w:numPr>
        <w:jc w:val="both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5.</w:t>
      </w:r>
      <w:r>
        <w:rPr>
          <w:rFonts w:hint="eastAsia"/>
          <w:sz w:val="28"/>
          <w:szCs w:val="36"/>
          <w:lang w:eastAsia="zh-CN"/>
        </w:rPr>
        <w:t>请严格按照参数要求品牌进行选择投标，否则视为无效。严禁恶意投标行为，投标后需在</w:t>
      </w:r>
      <w:r>
        <w:rPr>
          <w:rFonts w:hint="eastAsia"/>
          <w:sz w:val="28"/>
          <w:szCs w:val="36"/>
          <w:lang w:val="en-US" w:eastAsia="zh-CN"/>
        </w:rPr>
        <w:t>10</w:t>
      </w:r>
      <w:r>
        <w:rPr>
          <w:rFonts w:hint="eastAsia"/>
          <w:sz w:val="28"/>
          <w:szCs w:val="36"/>
          <w:lang w:eastAsia="zh-CN"/>
        </w:rPr>
        <w:t>个工作日内供货到位，若存在恶意投标行为，我方将按照规定在政府采购云平台进行投诉，若未按甲方要求供货，检测验收期间产生的所有费用均有供货商自行承担。合同需由我方律师进行审核后签订，合同执行按我方审核合同执行。</w:t>
      </w:r>
      <w:r>
        <w:rPr>
          <w:rFonts w:hint="eastAsia"/>
          <w:sz w:val="28"/>
          <w:szCs w:val="36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6F6806"/>
    <w:multiLevelType w:val="singleLevel"/>
    <w:tmpl w:val="D56F680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C3970"/>
    <w:rsid w:val="0CD45C4C"/>
    <w:rsid w:val="1AAC3970"/>
    <w:rsid w:val="211A7F75"/>
    <w:rsid w:val="30C53632"/>
    <w:rsid w:val="377A101B"/>
    <w:rsid w:val="3DFD4754"/>
    <w:rsid w:val="54CD2C7A"/>
    <w:rsid w:val="7062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1561</Words>
  <Characters>1565</Characters>
  <Lines>0</Lines>
  <Paragraphs>0</Paragraphs>
  <TotalTime>7</TotalTime>
  <ScaleCrop>false</ScaleCrop>
  <LinksUpToDate>false</LinksUpToDate>
  <CharactersWithSpaces>1574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2025-06-12T10:32:00Z</dcterms:created>
  <dc:creator>木子土申</dc:creator>
  <cp:lastModifiedBy>晴天</cp:lastModifiedBy>
  <dcterms:modified xsi:type="dcterms:W3CDTF">2025-06-20T09:18:39Z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7204427C619C4F34B57D0513D24C1006_11</vt:lpwstr>
  </property>
  <property fmtid="{D5CDD505-2E9C-101B-9397-08002B2CF9AE}" pid="4" name="KSOTemplateDocerSaveRecord">
    <vt:lpwstr>eyJoZGlkIjoiYzZhMTE3OTY2NzQxM2I4NzI2NjhmYmViNDYzMGU3Y2YiLCJ1c2VySWQiOiI0OTE0Mjg2ODUifQ==</vt:lpwstr>
  </property>
</Properties>
</file>