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37E94">
      <w:pPr>
        <w:jc w:val="center"/>
        <w:rPr>
          <w:rFonts w:ascii="宋体" w:hAnsi="宋体" w:cs="宋体"/>
          <w:b/>
          <w:kern w:val="0"/>
          <w:sz w:val="32"/>
          <w:szCs w:val="32"/>
        </w:rPr>
      </w:pPr>
      <w:r>
        <w:rPr>
          <w:rFonts w:hint="eastAsia"/>
          <w:b/>
          <w:sz w:val="32"/>
          <w:szCs w:val="32"/>
        </w:rPr>
        <w:t>石河子大学“政采云平台”</w:t>
      </w:r>
      <w:r>
        <w:rPr>
          <w:rFonts w:hint="eastAsia" w:ascii="宋体" w:hAnsi="宋体" w:cs="宋体"/>
          <w:b/>
          <w:kern w:val="0"/>
          <w:sz w:val="32"/>
          <w:szCs w:val="32"/>
        </w:rPr>
        <w:t>电子卖场在线询价单</w:t>
      </w:r>
    </w:p>
    <w:p w14:paraId="2EEA60D8">
      <w:pPr>
        <w:numPr>
          <w:ilvl w:val="0"/>
          <w:numId w:val="3"/>
        </w:numPr>
        <w:adjustRightInd w:val="0"/>
        <w:snapToGrid w:val="0"/>
        <w:spacing w:line="440" w:lineRule="atLeast"/>
        <w:ind w:left="573"/>
        <w:rPr>
          <w:rFonts w:ascii="仿宋" w:hAnsi="仿宋" w:eastAsia="仿宋"/>
          <w:sz w:val="28"/>
          <w:szCs w:val="28"/>
          <w:lang w:val="zh-TW"/>
        </w:rPr>
      </w:pPr>
      <w:r>
        <w:rPr>
          <w:rFonts w:hint="eastAsia" w:ascii="宋体" w:hAnsi="宋体" w:cs="宋体"/>
          <w:b/>
          <w:sz w:val="28"/>
          <w:szCs w:val="28"/>
        </w:rPr>
        <w:t>项目名称</w:t>
      </w:r>
      <w:r>
        <w:rPr>
          <w:rFonts w:hint="eastAsia" w:ascii="宋体" w:hAnsi="宋体" w:cs="宋体"/>
          <w:b/>
          <w:sz w:val="28"/>
          <w:szCs w:val="28"/>
          <w:lang w:val="zh-TW"/>
        </w:rPr>
        <w:t>：</w:t>
      </w:r>
      <w:r>
        <w:rPr>
          <w:rFonts w:hint="eastAsia" w:ascii="仿宋" w:hAnsi="仿宋" w:eastAsia="仿宋"/>
          <w:sz w:val="28"/>
          <w:szCs w:val="28"/>
        </w:rPr>
        <w:t>石河子大学实验动物中心2024年独立通风笼具（IVC）及不锈钢制品采购项目</w:t>
      </w:r>
    </w:p>
    <w:p w14:paraId="425DEE4E">
      <w:pPr>
        <w:snapToGrid w:val="0"/>
        <w:spacing w:line="440" w:lineRule="atLeast"/>
        <w:ind w:firstLine="562" w:firstLineChars="200"/>
        <w:rPr>
          <w:rFonts w:ascii="宋体" w:hAnsi="宋体" w:cs="宋体"/>
          <w:sz w:val="28"/>
          <w:szCs w:val="28"/>
        </w:rPr>
      </w:pPr>
      <w:r>
        <w:rPr>
          <w:rFonts w:hint="eastAsia" w:ascii="宋体" w:hAnsi="宋体" w:cs="宋体"/>
          <w:b/>
          <w:sz w:val="28"/>
          <w:szCs w:val="28"/>
        </w:rPr>
        <w:t>二、预算金额（元）:335000元</w:t>
      </w:r>
    </w:p>
    <w:p w14:paraId="0C220916">
      <w:pPr>
        <w:spacing w:line="440" w:lineRule="atLeast"/>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1E52329F">
      <w:pPr>
        <w:snapToGrid w:val="0"/>
        <w:spacing w:line="440" w:lineRule="atLeast"/>
        <w:ind w:firstLine="560" w:firstLineChars="200"/>
        <w:rPr>
          <w:rFonts w:ascii="仿宋" w:hAnsi="仿宋" w:eastAsia="仿宋"/>
          <w:sz w:val="28"/>
          <w:szCs w:val="28"/>
        </w:rPr>
      </w:pPr>
      <w:r>
        <w:rPr>
          <w:rFonts w:hint="eastAsia" w:ascii="仿宋" w:hAnsi="仿宋" w:eastAsia="仿宋"/>
          <w:sz w:val="28"/>
          <w:szCs w:val="28"/>
          <w:lang w:val="zh-TW"/>
        </w:rPr>
        <w:t>1.验收标准：投标人应在技术标中列出执行相应的标准以及标准的文本和验收方法</w:t>
      </w:r>
      <w:r>
        <w:rPr>
          <w:rFonts w:hint="eastAsia" w:ascii="仿宋" w:hAnsi="仿宋" w:eastAsia="仿宋"/>
          <w:sz w:val="28"/>
          <w:szCs w:val="28"/>
        </w:rPr>
        <w:t>.</w:t>
      </w:r>
    </w:p>
    <w:p w14:paraId="503BB8BA">
      <w:pPr>
        <w:snapToGrid w:val="0"/>
        <w:spacing w:line="440" w:lineRule="atLeast"/>
        <w:ind w:firstLine="560" w:firstLineChars="200"/>
        <w:rPr>
          <w:rFonts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rPr>
        <w:t>1</w:t>
      </w:r>
      <w:r>
        <w:rPr>
          <w:rFonts w:hint="eastAsia" w:ascii="仿宋" w:hAnsi="仿宋" w:eastAsia="仿宋"/>
          <w:sz w:val="28"/>
          <w:szCs w:val="28"/>
          <w:lang w:val="zh-TW"/>
        </w:rPr>
        <w:t>）由招标人认可符合国家认可的权威标准。</w:t>
      </w:r>
    </w:p>
    <w:p w14:paraId="6F6E2E4A">
      <w:pPr>
        <w:snapToGrid w:val="0"/>
        <w:spacing w:line="360" w:lineRule="auto"/>
        <w:ind w:firstLine="560" w:firstLineChars="200"/>
        <w:rPr>
          <w:rFonts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rPr>
        <w:t>2</w:t>
      </w:r>
      <w:r>
        <w:rPr>
          <w:rFonts w:hint="eastAsia" w:ascii="仿宋" w:hAnsi="仿宋" w:eastAsia="仿宋"/>
          <w:sz w:val="28"/>
          <w:szCs w:val="28"/>
          <w:lang w:val="zh-TW"/>
        </w:rPr>
        <w:t>）投标人遵守不仅限于此规格书中的标准时，要求及时解释清楚。</w:t>
      </w:r>
    </w:p>
    <w:p w14:paraId="475ECCFB">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2.质保期：1年</w:t>
      </w:r>
    </w:p>
    <w:p w14:paraId="707CF8D1">
      <w:pPr>
        <w:snapToGrid w:val="0"/>
        <w:spacing w:line="440" w:lineRule="exact"/>
        <w:ind w:firstLine="560" w:firstLineChars="200"/>
        <w:rPr>
          <w:rFonts w:eastAsia="仿宋"/>
          <w:sz w:val="28"/>
          <w:szCs w:val="28"/>
          <w:lang w:val="zh-TW"/>
        </w:rPr>
      </w:pPr>
      <w:r>
        <w:rPr>
          <w:rFonts w:hint="eastAsia" w:ascii="仿宋" w:hAnsi="仿宋" w:eastAsia="仿宋"/>
          <w:sz w:val="28"/>
          <w:szCs w:val="28"/>
          <w:lang w:val="zh-TW"/>
        </w:rPr>
        <w:t>3.售后服务：质保期内非招标人的人为原因而出现产品质量及安装问题，由中标方负责包修、包换或包退，并承担因此而产生的一切费用。中标方应在收到招标人通知后24小时内派员到现场维修。</w:t>
      </w:r>
    </w:p>
    <w:p w14:paraId="7D54F587">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4.付款方式：所有货物安装调试完毕后，经甲乙双方整体验收合格后招标人支付合同总额的100</w:t>
      </w:r>
      <w:r>
        <w:rPr>
          <w:rFonts w:hint="eastAsia" w:ascii="仿宋" w:hAnsi="仿宋" w:eastAsia="仿宋"/>
          <w:sz w:val="28"/>
          <w:szCs w:val="28"/>
        </w:rPr>
        <w:t>%</w:t>
      </w:r>
      <w:r>
        <w:rPr>
          <w:rFonts w:hint="eastAsia" w:ascii="仿宋" w:hAnsi="仿宋" w:eastAsia="仿宋"/>
          <w:sz w:val="28"/>
          <w:szCs w:val="28"/>
          <w:lang w:val="zh-TW"/>
        </w:rPr>
        <w:t>款。</w:t>
      </w:r>
    </w:p>
    <w:p w14:paraId="7456A8AB">
      <w:pPr>
        <w:snapToGrid w:val="0"/>
        <w:spacing w:line="440" w:lineRule="exact"/>
        <w:ind w:firstLine="560" w:firstLineChars="200"/>
        <w:rPr>
          <w:rFonts w:ascii="仿宋" w:hAnsi="仿宋" w:eastAsia="仿宋"/>
          <w:sz w:val="28"/>
          <w:szCs w:val="28"/>
        </w:rPr>
      </w:pPr>
      <w:r>
        <w:rPr>
          <w:rFonts w:hint="eastAsia" w:ascii="仿宋" w:hAnsi="仿宋" w:eastAsia="仿宋"/>
          <w:sz w:val="28"/>
          <w:szCs w:val="28"/>
          <w:lang w:val="zh-TW"/>
        </w:rPr>
        <w:t>5.交货期：合同签订后</w:t>
      </w:r>
      <w:r>
        <w:rPr>
          <w:rFonts w:hint="eastAsia" w:ascii="仿宋" w:hAnsi="仿宋" w:eastAsia="仿宋"/>
          <w:sz w:val="28"/>
          <w:szCs w:val="28"/>
        </w:rPr>
        <w:t>30</w:t>
      </w:r>
      <w:r>
        <w:rPr>
          <w:rFonts w:hint="eastAsia" w:ascii="仿宋" w:hAnsi="仿宋" w:eastAsia="仿宋"/>
          <w:sz w:val="28"/>
          <w:szCs w:val="28"/>
          <w:lang w:val="zh-TW"/>
        </w:rPr>
        <w:t>天。</w:t>
      </w:r>
    </w:p>
    <w:p w14:paraId="60334311">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6.交货地点：石河子大学南区杏三实验楼。</w:t>
      </w:r>
    </w:p>
    <w:p w14:paraId="21A5A56F">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357B159C">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1.釆购明细名称、数量</w:t>
      </w:r>
      <w:r>
        <w:rPr>
          <w:rFonts w:hint="eastAsia" w:ascii="仿宋" w:hAnsi="仿宋" w:eastAsia="仿宋"/>
          <w:sz w:val="28"/>
          <w:szCs w:val="28"/>
        </w:rPr>
        <w:t>、</w:t>
      </w:r>
      <w:r>
        <w:rPr>
          <w:rFonts w:hint="eastAsia" w:ascii="仿宋" w:hAnsi="仿宋" w:eastAsia="仿宋"/>
          <w:sz w:val="28"/>
          <w:szCs w:val="28"/>
          <w:lang w:val="zh-TW"/>
        </w:rPr>
        <w:t>技术参数说明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745"/>
        <w:gridCol w:w="6103"/>
        <w:gridCol w:w="756"/>
        <w:gridCol w:w="466"/>
      </w:tblGrid>
      <w:tr w14:paraId="0481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0" w:type="auto"/>
            <w:vAlign w:val="center"/>
          </w:tcPr>
          <w:p w14:paraId="12BDBDED">
            <w:pPr>
              <w:snapToGrid w:val="0"/>
              <w:jc w:val="center"/>
              <w:rPr>
                <w:rFonts w:ascii="仿宋" w:hAnsi="仿宋" w:eastAsia="仿宋"/>
                <w:szCs w:val="21"/>
              </w:rPr>
            </w:pPr>
            <w:r>
              <w:rPr>
                <w:rFonts w:hint="eastAsia" w:ascii="仿宋" w:hAnsi="仿宋" w:eastAsia="仿宋"/>
                <w:szCs w:val="21"/>
              </w:rPr>
              <w:t>序号</w:t>
            </w:r>
          </w:p>
        </w:tc>
        <w:tc>
          <w:tcPr>
            <w:tcW w:w="0" w:type="auto"/>
            <w:vAlign w:val="center"/>
          </w:tcPr>
          <w:p w14:paraId="0A6DC319">
            <w:pPr>
              <w:snapToGrid w:val="0"/>
              <w:jc w:val="center"/>
              <w:rPr>
                <w:rFonts w:ascii="仿宋" w:hAnsi="仿宋" w:eastAsia="仿宋"/>
                <w:szCs w:val="21"/>
                <w:lang w:val="zh-TW"/>
              </w:rPr>
            </w:pPr>
            <w:r>
              <w:rPr>
                <w:rFonts w:hint="eastAsia" w:ascii="仿宋" w:hAnsi="仿宋" w:eastAsia="仿宋"/>
                <w:szCs w:val="21"/>
                <w:lang w:val="zh-TW"/>
              </w:rPr>
              <w:t>仪器设备</w:t>
            </w:r>
          </w:p>
          <w:p w14:paraId="4AB9317C">
            <w:pPr>
              <w:snapToGrid w:val="0"/>
              <w:jc w:val="center"/>
              <w:rPr>
                <w:rFonts w:ascii="仿宋" w:hAnsi="仿宋" w:eastAsia="仿宋"/>
                <w:szCs w:val="21"/>
                <w:lang w:val="zh-TW"/>
              </w:rPr>
            </w:pPr>
            <w:r>
              <w:rPr>
                <w:rFonts w:hint="eastAsia" w:ascii="仿宋" w:hAnsi="仿宋" w:eastAsia="仿宋"/>
                <w:szCs w:val="21"/>
                <w:lang w:val="zh-TW"/>
              </w:rPr>
              <w:t>名称</w:t>
            </w:r>
          </w:p>
        </w:tc>
        <w:tc>
          <w:tcPr>
            <w:tcW w:w="0" w:type="auto"/>
            <w:vAlign w:val="center"/>
          </w:tcPr>
          <w:p w14:paraId="3F4467BC">
            <w:pPr>
              <w:snapToGrid w:val="0"/>
              <w:ind w:firstLine="840" w:firstLineChars="400"/>
              <w:jc w:val="center"/>
              <w:rPr>
                <w:rFonts w:ascii="仿宋" w:hAnsi="仿宋" w:eastAsia="仿宋"/>
                <w:szCs w:val="21"/>
                <w:lang w:val="zh-TW"/>
              </w:rPr>
            </w:pPr>
            <w:r>
              <w:rPr>
                <w:rFonts w:hint="eastAsia" w:ascii="仿宋" w:hAnsi="仿宋" w:eastAsia="仿宋"/>
                <w:szCs w:val="21"/>
                <w:lang w:val="zh-TW"/>
              </w:rPr>
              <w:t>技术参数</w:t>
            </w:r>
          </w:p>
        </w:tc>
        <w:tc>
          <w:tcPr>
            <w:tcW w:w="0" w:type="auto"/>
            <w:vAlign w:val="center"/>
          </w:tcPr>
          <w:p w14:paraId="60992C77">
            <w:pPr>
              <w:widowControl/>
              <w:jc w:val="center"/>
              <w:rPr>
                <w:rFonts w:ascii="仿宋" w:hAnsi="仿宋" w:eastAsia="仿宋"/>
                <w:szCs w:val="21"/>
                <w:lang w:val="zh-TW"/>
              </w:rPr>
            </w:pPr>
            <w:r>
              <w:rPr>
                <w:rFonts w:hint="eastAsia" w:ascii="仿宋" w:hAnsi="仿宋" w:eastAsia="仿宋"/>
                <w:szCs w:val="21"/>
                <w:lang w:val="zh-TW"/>
              </w:rPr>
              <w:t>数量（</w:t>
            </w:r>
            <w:r>
              <w:rPr>
                <w:rFonts w:hint="eastAsia" w:ascii="仿宋" w:hAnsi="仿宋" w:eastAsia="仿宋"/>
                <w:szCs w:val="21"/>
              </w:rPr>
              <w:t>台/套</w:t>
            </w:r>
            <w:r>
              <w:rPr>
                <w:rFonts w:hint="eastAsia" w:ascii="仿宋" w:hAnsi="仿宋" w:eastAsia="仿宋"/>
                <w:szCs w:val="21"/>
                <w:lang w:val="zh-TW"/>
              </w:rPr>
              <w:t>）</w:t>
            </w:r>
          </w:p>
        </w:tc>
        <w:tc>
          <w:tcPr>
            <w:tcW w:w="0" w:type="auto"/>
            <w:vAlign w:val="center"/>
          </w:tcPr>
          <w:p w14:paraId="02691829">
            <w:pPr>
              <w:widowControl/>
              <w:jc w:val="center"/>
              <w:rPr>
                <w:rFonts w:ascii="仿宋" w:hAnsi="仿宋" w:eastAsia="仿宋"/>
                <w:szCs w:val="21"/>
                <w:lang w:val="zh-TW"/>
              </w:rPr>
            </w:pPr>
            <w:r>
              <w:rPr>
                <w:rFonts w:hint="eastAsia" w:ascii="仿宋" w:hAnsi="仿宋" w:eastAsia="仿宋"/>
                <w:szCs w:val="21"/>
                <w:lang w:val="zh-TW"/>
              </w:rPr>
              <w:t>进口</w:t>
            </w:r>
          </w:p>
          <w:p w14:paraId="5EA65D15">
            <w:pPr>
              <w:widowControl/>
              <w:jc w:val="center"/>
              <w:rPr>
                <w:rFonts w:ascii="仿宋" w:hAnsi="仿宋" w:eastAsia="仿宋"/>
                <w:szCs w:val="21"/>
                <w:lang w:val="zh-TW"/>
              </w:rPr>
            </w:pPr>
            <w:r>
              <w:rPr>
                <w:rFonts w:hint="eastAsia" w:ascii="仿宋" w:hAnsi="仿宋" w:eastAsia="仿宋"/>
                <w:szCs w:val="21"/>
                <w:lang w:val="zh-TW"/>
              </w:rPr>
              <w:t>\国产</w:t>
            </w:r>
          </w:p>
          <w:p w14:paraId="35C0CA7B">
            <w:pPr>
              <w:snapToGrid w:val="0"/>
              <w:jc w:val="center"/>
              <w:rPr>
                <w:rFonts w:ascii="仿宋" w:hAnsi="仿宋" w:eastAsia="仿宋"/>
                <w:szCs w:val="21"/>
                <w:lang w:val="zh-TW"/>
              </w:rPr>
            </w:pPr>
          </w:p>
        </w:tc>
      </w:tr>
      <w:tr w14:paraId="2BAB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0" w:type="auto"/>
            <w:vAlign w:val="center"/>
          </w:tcPr>
          <w:p w14:paraId="47DC4907">
            <w:pPr>
              <w:snapToGrid w:val="0"/>
              <w:jc w:val="center"/>
              <w:rPr>
                <w:rFonts w:ascii="仿宋" w:hAnsi="仿宋" w:eastAsia="仿宋"/>
                <w:szCs w:val="21"/>
                <w:lang w:val="zh-TW"/>
              </w:rPr>
            </w:pPr>
            <w:bookmarkStart w:id="0" w:name="_GoBack"/>
          </w:p>
          <w:p w14:paraId="509AF8B4">
            <w:pPr>
              <w:snapToGrid w:val="0"/>
              <w:jc w:val="center"/>
              <w:rPr>
                <w:rFonts w:ascii="仿宋" w:hAnsi="仿宋" w:eastAsia="仿宋"/>
                <w:szCs w:val="21"/>
              </w:rPr>
            </w:pPr>
          </w:p>
          <w:p w14:paraId="27452543">
            <w:pPr>
              <w:snapToGrid w:val="0"/>
              <w:jc w:val="center"/>
              <w:rPr>
                <w:rFonts w:ascii="仿宋" w:hAnsi="仿宋" w:eastAsia="仿宋"/>
                <w:szCs w:val="21"/>
              </w:rPr>
            </w:pPr>
            <w:r>
              <w:rPr>
                <w:rFonts w:hint="eastAsia" w:ascii="仿宋" w:hAnsi="仿宋" w:eastAsia="仿宋"/>
                <w:szCs w:val="21"/>
              </w:rPr>
              <w:t>1</w:t>
            </w:r>
          </w:p>
        </w:tc>
        <w:tc>
          <w:tcPr>
            <w:tcW w:w="0" w:type="auto"/>
            <w:vAlign w:val="center"/>
          </w:tcPr>
          <w:p w14:paraId="7CD092B2">
            <w:pPr>
              <w:widowControl/>
              <w:textAlignment w:val="center"/>
              <w:rPr>
                <w:rFonts w:ascii="仿宋" w:hAnsi="仿宋" w:eastAsia="仿宋"/>
                <w:szCs w:val="21"/>
              </w:rPr>
            </w:pPr>
            <w:r>
              <w:rPr>
                <w:rFonts w:hint="eastAsia"/>
                <w:lang w:val="zh-TW"/>
              </w:rPr>
              <w:t>小鼠IVC笼具</w:t>
            </w:r>
          </w:p>
        </w:tc>
        <w:tc>
          <w:tcPr>
            <w:tcW w:w="0" w:type="auto"/>
          </w:tcPr>
          <w:p w14:paraId="00BB106E">
            <w:r>
              <w:rPr>
                <w:rFonts w:hint="eastAsia"/>
              </w:rPr>
              <w:t>一、设备描述</w:t>
            </w:r>
          </w:p>
          <w:p w14:paraId="1ED2C835">
            <w:pPr>
              <w:ind w:firstLine="420" w:firstLineChars="200"/>
              <w:rPr>
                <w:color w:val="auto"/>
              </w:rPr>
            </w:pPr>
            <w:r>
              <w:rPr>
                <w:rFonts w:hint="eastAsia"/>
              </w:rPr>
              <w:t>独立送风隔离笼具（IVC）由4个部分组成：送风系统、排气系统、笼架、鼠盒。风机采用低噪音风机，进风箱、排风箱处提供初、高效两级过滤，高效过滤效率≥99.99%，压力传感器采用知名品牌。笼架采用不锈钢304异型管。鼠盒原料采用全新PSU透明材料。鼠</w:t>
            </w:r>
            <w:r>
              <w:rPr>
                <w:rFonts w:hint="eastAsia"/>
                <w:color w:val="auto"/>
              </w:rPr>
              <w:t>盒和所有密封材料采用硅橡胶耐酸耐碱高温132℃压力15磅半小时不变形。</w:t>
            </w:r>
          </w:p>
          <w:p w14:paraId="483FB805">
            <w:pPr>
              <w:rPr>
                <w:color w:val="auto"/>
              </w:rPr>
            </w:pPr>
            <w:r>
              <w:rPr>
                <w:rFonts w:hint="eastAsia"/>
                <w:color w:val="auto"/>
              </w:rPr>
              <w:t>二、技术参数</w:t>
            </w:r>
            <w:r>
              <w:rPr>
                <w:rFonts w:hint="eastAsia"/>
                <w:b/>
                <w:color w:val="auto"/>
                <w:szCs w:val="21"/>
              </w:rPr>
              <w:t>（投标文件中提供</w:t>
            </w:r>
            <w:r>
              <w:rPr>
                <w:rFonts w:hint="eastAsia" w:ascii="宋体" w:hAnsi="宋体" w:cstheme="minorEastAsia"/>
                <w:b/>
                <w:bCs/>
                <w:color w:val="auto"/>
                <w:szCs w:val="21"/>
              </w:rPr>
              <w:t>第三方机构出具的检测报告</w:t>
            </w:r>
            <w:r>
              <w:rPr>
                <w:rFonts w:hint="eastAsia"/>
                <w:b/>
                <w:color w:val="auto"/>
                <w:szCs w:val="21"/>
              </w:rPr>
              <w:t>）</w:t>
            </w:r>
          </w:p>
          <w:p w14:paraId="4DD028A2">
            <w:pPr>
              <w:rPr>
                <w:color w:val="auto"/>
              </w:rPr>
            </w:pPr>
            <w:r>
              <w:rPr>
                <w:rFonts w:hint="eastAsia"/>
                <w:color w:val="auto"/>
              </w:rPr>
              <w:t>1、电源：220V，50Hz</w:t>
            </w:r>
          </w:p>
          <w:p w14:paraId="069269F3">
            <w:pPr>
              <w:rPr>
                <w:color w:val="auto"/>
              </w:rPr>
            </w:pPr>
            <w:r>
              <w:rPr>
                <w:rFonts w:hint="eastAsia"/>
                <w:color w:val="auto"/>
              </w:rPr>
              <w:t>2、功率：</w:t>
            </w:r>
            <w:r>
              <w:rPr>
                <w:rFonts w:hint="eastAsia" w:ascii="宋体" w:hAnsi="宋体"/>
                <w:color w:val="auto"/>
                <w:sz w:val="24"/>
              </w:rPr>
              <w:t>≤</w:t>
            </w:r>
            <w:r>
              <w:rPr>
                <w:rFonts w:hint="eastAsia"/>
                <w:color w:val="auto"/>
              </w:rPr>
              <w:t>200W</w:t>
            </w:r>
          </w:p>
          <w:p w14:paraId="184EAD5B">
            <w:pPr>
              <w:rPr>
                <w:color w:val="auto"/>
              </w:rPr>
            </w:pPr>
            <w:r>
              <w:rPr>
                <w:rFonts w:hint="eastAsia"/>
                <w:color w:val="auto"/>
              </w:rPr>
              <w:t>3、排气量：≥</w:t>
            </w:r>
            <w:r>
              <w:rPr>
                <w:color w:val="auto"/>
              </w:rPr>
              <w:t>1</w:t>
            </w:r>
            <w:r>
              <w:rPr>
                <w:rFonts w:hint="eastAsia"/>
                <w:color w:val="auto"/>
              </w:rPr>
              <w:t>00m3/h</w:t>
            </w:r>
          </w:p>
          <w:p w14:paraId="2C04EE21">
            <w:pPr>
              <w:rPr>
                <w:color w:val="auto"/>
              </w:rPr>
            </w:pPr>
            <w:r>
              <w:rPr>
                <w:rFonts w:hint="eastAsia"/>
                <w:color w:val="auto"/>
              </w:rPr>
              <w:t>4、换气次数（次/小时）：10～50（可调）</w:t>
            </w:r>
          </w:p>
          <w:p w14:paraId="53E10E35">
            <w:pPr>
              <w:rPr>
                <w:color w:val="auto"/>
              </w:rPr>
            </w:pPr>
            <w:r>
              <w:rPr>
                <w:rFonts w:hint="eastAsia"/>
                <w:color w:val="auto"/>
              </w:rPr>
              <w:t>5、气流速度(m/s)：≤0.18</w:t>
            </w:r>
          </w:p>
          <w:p w14:paraId="2936C4FB">
            <w:pPr>
              <w:rPr>
                <w:color w:val="auto"/>
              </w:rPr>
            </w:pPr>
            <w:r>
              <w:rPr>
                <w:rFonts w:hint="eastAsia"/>
                <w:color w:val="auto"/>
              </w:rPr>
              <w:t>6、梯度压差(Pa)：0～50（可调）</w:t>
            </w:r>
          </w:p>
          <w:p w14:paraId="5E6C88D2">
            <w:pPr>
              <w:rPr>
                <w:color w:val="auto"/>
              </w:rPr>
            </w:pPr>
            <w:r>
              <w:rPr>
                <w:rFonts w:hint="eastAsia"/>
                <w:color w:val="auto"/>
              </w:rPr>
              <w:t>7、空气洁净度(级)：≤100级</w:t>
            </w:r>
          </w:p>
          <w:p w14:paraId="341F3993">
            <w:pPr>
              <w:rPr>
                <w:color w:val="auto"/>
              </w:rPr>
            </w:pPr>
            <w:r>
              <w:rPr>
                <w:rFonts w:hint="eastAsia"/>
                <w:color w:val="auto"/>
              </w:rPr>
              <w:t>8、换气次数误差：换气次数≥4</w:t>
            </w:r>
            <w:r>
              <w:rPr>
                <w:color w:val="auto"/>
              </w:rPr>
              <w:t>0</w:t>
            </w:r>
            <w:r>
              <w:rPr>
                <w:rFonts w:hint="eastAsia"/>
                <w:color w:val="auto"/>
              </w:rPr>
              <w:t>次/</w:t>
            </w:r>
            <w:r>
              <w:rPr>
                <w:color w:val="auto"/>
              </w:rPr>
              <w:t>h</w:t>
            </w:r>
            <w:r>
              <w:rPr>
                <w:rFonts w:hint="eastAsia"/>
                <w:color w:val="auto"/>
              </w:rPr>
              <w:t>，误差≤%</w:t>
            </w:r>
          </w:p>
          <w:p w14:paraId="29384900">
            <w:pPr>
              <w:rPr>
                <w:color w:val="auto"/>
              </w:rPr>
            </w:pPr>
            <w:r>
              <w:rPr>
                <w:rFonts w:hint="eastAsia"/>
                <w:color w:val="auto"/>
              </w:rPr>
              <w:t>9、噪声(dB)：≤55</w:t>
            </w:r>
          </w:p>
          <w:p w14:paraId="22CBF863">
            <w:pPr>
              <w:rPr>
                <w:color w:val="auto"/>
              </w:rPr>
            </w:pPr>
            <w:r>
              <w:rPr>
                <w:rFonts w:hint="eastAsia"/>
                <w:color w:val="auto"/>
              </w:rPr>
              <w:t>10、机箱电器符合国家电气安全标准，电源为220V，压力传感器为进口产品；</w:t>
            </w:r>
          </w:p>
          <w:p w14:paraId="32802EAC">
            <w:pPr>
              <w:rPr>
                <w:color w:val="auto"/>
              </w:rPr>
            </w:pPr>
            <w:r>
              <w:rPr>
                <w:rFonts w:hint="eastAsia"/>
                <w:color w:val="auto"/>
              </w:rPr>
              <w:t>12、笼架采用不锈钢304管制造、表面抛光，内壁表面平滑，焊点无毛刺。不锈钢方管：25×25×1.5mm，异形管厚：1.5mm，材质：不锈钢304，整个笼架需外形美观，牢固稳定，移动方便；</w:t>
            </w:r>
          </w:p>
          <w:p w14:paraId="1EBE531F">
            <w:pPr>
              <w:rPr>
                <w:color w:val="auto"/>
              </w:rPr>
            </w:pPr>
            <w:r>
              <w:rPr>
                <w:rFonts w:hint="eastAsia"/>
                <w:color w:val="auto"/>
              </w:rPr>
              <w:t>13、其它部位（主机箱）材料采用不锈钢304材质表面抛光，内壁表面平滑，焊点无毛刺；</w:t>
            </w:r>
          </w:p>
          <w:p w14:paraId="29DD1F63">
            <w:r>
              <w:rPr>
                <w:rFonts w:hint="eastAsia"/>
              </w:rPr>
              <w:t>14、附带计时器，提醒用户及时更换高效过滤器；具有温湿度超差报警功能及压差超差报警功能，支持短信报警功能；具有断电自启功能。</w:t>
            </w:r>
          </w:p>
          <w:p w14:paraId="6B1E116C">
            <w:r>
              <w:rPr>
                <w:rFonts w:hint="eastAsia"/>
              </w:rPr>
              <w:t>15、具有停电、设备故障和温湿度超限等多项报警辅助功能，停电报警提醒用户打开生命窗；</w:t>
            </w:r>
          </w:p>
          <w:p w14:paraId="3D9E8CED">
            <w:r>
              <w:rPr>
                <w:rFonts w:hint="eastAsia"/>
              </w:rPr>
              <w:t>16、主机需采用7寸全液晶显示、控制；主机采用全不锈钢外壳，紧凑型设计，斜面操作界面，符合人体工程学，顶部回风管道可根据笼架高度进行调节，内置低噪音风机，智能控制模块，温湿度及压差自动报警系统，7寸HMI真彩触摸屏，系统采用RS485数字通讯系统。小型主机，能使实验室空间得到充分利用，规格：310×550×1650mm。</w:t>
            </w:r>
          </w:p>
          <w:p w14:paraId="1E5D5A89">
            <w:r>
              <w:rPr>
                <w:rFonts w:hint="eastAsia"/>
              </w:rPr>
              <w:t>17、主机具有温湿度超差报警功能及压差超差报警功能，支持短信报警功能；具有断电自启功能。</w:t>
            </w:r>
          </w:p>
          <w:p w14:paraId="3A7D596F">
            <w:r>
              <w:rPr>
                <w:rFonts w:hint="eastAsia"/>
              </w:rPr>
              <w:t xml:space="preserve">18、笼架进风、排风管孔采用冲压式结构，方便拆卸、清洗； </w:t>
            </w:r>
          </w:p>
          <w:p w14:paraId="0C8D4373">
            <w:r>
              <w:rPr>
                <w:rFonts w:hint="eastAsia"/>
              </w:rPr>
              <w:t>19、笼盒脱离笼架后，笼盒进风、排风阀门能即刻自动，使取下笼盒时无丝毫外泄，防止相互感染；笼盒与笼架进排风嘴为非侵入式结构。</w:t>
            </w:r>
          </w:p>
          <w:p w14:paraId="67996203">
            <w:r>
              <w:rPr>
                <w:rFonts w:hint="eastAsia"/>
              </w:rPr>
              <w:t>20、笼架导轨采用高分子材料一次成型，导轨设有笼盒到位指示装置，可提醒笼盒放置是否到位。</w:t>
            </w:r>
          </w:p>
          <w:p w14:paraId="625BB670">
            <w:r>
              <w:rPr>
                <w:rFonts w:hint="eastAsia"/>
              </w:rPr>
              <w:t>21、笼架的两侧纵向带有坐标编号A、B、C、D…、笼架顶部横向位置带有坐标编号1、2、3、4…，方便笼盒位置的准确记录。</w:t>
            </w:r>
          </w:p>
          <w:p w14:paraId="67A6F71C">
            <w:r>
              <w:rPr>
                <w:rFonts w:hint="eastAsia"/>
              </w:rPr>
              <w:t xml:space="preserve">22、笼盒与笼架要连接紧密，密封性好，产品在置于普通环境中使用时，笼盒内能始终保持SPF 级空气洁净度； </w:t>
            </w:r>
          </w:p>
          <w:p w14:paraId="29774DFB">
            <w:r>
              <w:rPr>
                <w:rFonts w:hint="eastAsia"/>
              </w:rPr>
              <w:t>23、小鼠笼架：规格：1520×</w:t>
            </w:r>
            <w:r>
              <w:t>50</w:t>
            </w:r>
            <w:r>
              <w:rPr>
                <w:rFonts w:hint="eastAsia"/>
              </w:rPr>
              <w:t xml:space="preserve">0×1870mm；7笼×8层=56笼； </w:t>
            </w:r>
          </w:p>
          <w:p w14:paraId="2345F02A">
            <w:pPr>
              <w:rPr>
                <w:szCs w:val="21"/>
              </w:rPr>
            </w:pPr>
            <w:r>
              <w:rPr>
                <w:rFonts w:hint="eastAsia" w:ascii="宋体" w:hAnsi="宋体"/>
              </w:rPr>
              <w:t>★</w:t>
            </w:r>
            <w:r>
              <w:rPr>
                <w:rFonts w:hint="eastAsia"/>
              </w:rPr>
              <w:t>24、小鼠笼盒原料采用PSU透明材料，规格：390*200*160mm;密封性好，透明性好，采用硅橡胶耐酸、耐碱高温；硅胶密封条可同时高压灭菌； 笼盒底面积500cm²，底盒高度130mm，适用饲养小鼠数量5-7只。满足《GB14925-2023 实验动物 环境及设施》标准。</w:t>
            </w:r>
            <w:r>
              <w:rPr>
                <w:rFonts w:hint="eastAsia" w:asciiTheme="minorEastAsia" w:hAnsiTheme="minorEastAsia" w:eastAsiaTheme="minorEastAsia"/>
                <w:b/>
                <w:bCs/>
                <w:color w:val="FF0000"/>
                <w:szCs w:val="21"/>
              </w:rPr>
              <w:t>需与现有笼盒笼架配套使用，投标文件中需提供承诺书，如无法匹配则退货处理。</w:t>
            </w:r>
          </w:p>
          <w:p w14:paraId="46AEA1A7">
            <w:pPr>
              <w:rPr>
                <w:b/>
                <w:color w:val="FF0000"/>
                <w:szCs w:val="21"/>
              </w:rPr>
            </w:pPr>
            <w:r>
              <w:rPr>
                <w:rFonts w:hint="eastAsia"/>
              </w:rPr>
              <w:t>25、笼盒顶部设有压紧式超大方形生命窗，四周带有密封压槽，覆盖 0.2µm 高效过滤膜；</w:t>
            </w:r>
            <w:r>
              <w:rPr>
                <w:rFonts w:hint="eastAsia" w:ascii="宋体" w:hAnsi="宋体"/>
                <w:color w:val="FF0000"/>
                <w:szCs w:val="21"/>
              </w:rPr>
              <w:t>过滤膜具有细菌（B</w:t>
            </w:r>
            <w:r>
              <w:rPr>
                <w:rFonts w:ascii="宋体" w:hAnsi="宋体"/>
                <w:color w:val="FF0000"/>
                <w:szCs w:val="21"/>
              </w:rPr>
              <w:t>FE</w:t>
            </w:r>
            <w:r>
              <w:rPr>
                <w:rFonts w:hint="eastAsia" w:ascii="宋体" w:hAnsi="宋体"/>
                <w:color w:val="FF0000"/>
                <w:szCs w:val="21"/>
              </w:rPr>
              <w:t>）及病毒过滤功能，且透气率≥0</w:t>
            </w:r>
            <w:r>
              <w:rPr>
                <w:rFonts w:ascii="宋体" w:hAnsi="宋体"/>
                <w:color w:val="FF0000"/>
                <w:szCs w:val="21"/>
              </w:rPr>
              <w:t>.0003L/(</w:t>
            </w:r>
            <w:r>
              <w:rPr>
                <w:rFonts w:ascii="宋体" w:hAnsi="宋体" w:cs="Arial"/>
                <w:color w:val="FF0000"/>
                <w:szCs w:val="21"/>
              </w:rPr>
              <w:t xml:space="preserve"> cm</w:t>
            </w:r>
            <w:r>
              <w:rPr>
                <w:rFonts w:hint="eastAsia" w:ascii="宋体" w:hAnsi="宋体" w:cs="Arial"/>
                <w:color w:val="FF0000"/>
                <w:szCs w:val="21"/>
              </w:rPr>
              <w:t>²</w:t>
            </w:r>
            <w:r>
              <w:rPr>
                <w:rFonts w:ascii="宋体" w:hAnsi="宋体" w:cs="Arial"/>
                <w:color w:val="FF0000"/>
                <w:szCs w:val="21"/>
              </w:rPr>
              <w:t>·s</w:t>
            </w:r>
            <w:r>
              <w:rPr>
                <w:rFonts w:hint="eastAsia" w:ascii="宋体" w:hAnsi="宋体"/>
                <w:color w:val="FF0000"/>
                <w:szCs w:val="21"/>
              </w:rPr>
              <w:t>) ，</w:t>
            </w:r>
            <w:r>
              <w:rPr>
                <w:rFonts w:hint="eastAsia" w:asciiTheme="minorEastAsia" w:hAnsiTheme="minorEastAsia" w:eastAsiaTheme="minorEastAsia"/>
                <w:color w:val="FF0000"/>
                <w:kern w:val="0"/>
                <w:szCs w:val="21"/>
              </w:rPr>
              <w:t>可以有效降低笼内二氧化碳水平，防止动物窒息。</w:t>
            </w:r>
            <w:r>
              <w:rPr>
                <w:rFonts w:hint="eastAsia" w:asciiTheme="minorEastAsia" w:hAnsiTheme="minorEastAsia" w:eastAsiaTheme="minorEastAsia"/>
                <w:b/>
                <w:color w:val="FF0000"/>
                <w:kern w:val="0"/>
                <w:szCs w:val="21"/>
              </w:rPr>
              <w:t>（投标文件中提供过滤膜过滤效率的检测报告）</w:t>
            </w:r>
          </w:p>
          <w:p w14:paraId="34903683">
            <w:r>
              <w:rPr>
                <w:rFonts w:hint="eastAsia"/>
              </w:rPr>
              <w:t>26、笼盒采用侧密封结构，底盒上口外框镶嵌有硅胶密封条，使密封性能更佳。</w:t>
            </w:r>
          </w:p>
          <w:p w14:paraId="5BBC44FF">
            <w:r>
              <w:rPr>
                <w:rFonts w:hint="eastAsia"/>
              </w:rPr>
              <w:t>27、笼盖排风气嘴处设有插扣式过滤装置，过滤网60目，以防止笼内尘埃进入回风管道，小鼠回风气嘴过滤装置过滤网尺寸42mm×13mm。材质需笼盒一致，且能同时高压灭菌。</w:t>
            </w:r>
            <w:r>
              <w:rPr>
                <w:rFonts w:hint="eastAsia" w:asciiTheme="minorEastAsia" w:hAnsiTheme="minorEastAsia" w:eastAsiaTheme="minorEastAsia"/>
                <w:b/>
                <w:color w:val="FF0000"/>
                <w:kern w:val="0"/>
                <w:szCs w:val="21"/>
              </w:rPr>
              <w:t>（投标文件中提供</w:t>
            </w:r>
            <w:r>
              <w:rPr>
                <w:rFonts w:hint="eastAsia"/>
                <w:b/>
                <w:color w:val="FF0000"/>
              </w:rPr>
              <w:t>过滤装置实物图片</w:t>
            </w:r>
            <w:r>
              <w:rPr>
                <w:rFonts w:hint="eastAsia" w:asciiTheme="minorEastAsia" w:hAnsiTheme="minorEastAsia" w:eastAsiaTheme="minorEastAsia"/>
                <w:b/>
                <w:color w:val="FF0000"/>
                <w:kern w:val="0"/>
                <w:szCs w:val="21"/>
              </w:rPr>
              <w:t>）</w:t>
            </w:r>
          </w:p>
          <w:p w14:paraId="7CA812B2">
            <w:r>
              <w:rPr>
                <w:rFonts w:hint="eastAsia"/>
              </w:rPr>
              <w:t xml:space="preserve">笼盒瓶口阀为自关闭结构，抽离饮水瓶后，能够即刻关闭阀门； </w:t>
            </w:r>
          </w:p>
          <w:p w14:paraId="36B3D35E">
            <w:r>
              <w:rPr>
                <w:rFonts w:hint="eastAsia"/>
              </w:rPr>
              <w:t xml:space="preserve">28、外置式饮水瓶，容积250ml，方形带液位刻度，材质均采用全新PSU材料，瓶口为医用硅胶软性密封，瓶嘴为304不锈钢材质，电抛光处理，无漏水现象，动物饮水咬合处无金属毛刺现象；  </w:t>
            </w:r>
          </w:p>
          <w:p w14:paraId="62149971">
            <w:r>
              <w:rPr>
                <w:rFonts w:hint="eastAsia"/>
              </w:rPr>
              <w:t>29、不锈钢半网罩：网罩食盒位置设置在笼盒的后侧。网罩主框不锈钢丝直径4.0mm，主框内矩形网格不锈钢丝直径1.8mm，网罩成品应做表面电化处理，保证其外表光滑无毛刺。</w:t>
            </w:r>
          </w:p>
          <w:p w14:paraId="0902CEA8">
            <w:r>
              <w:rPr>
                <w:rFonts w:hint="eastAsia"/>
              </w:rPr>
              <w:t>30、搭扣和盒盖为分离式设计，有效降低损坏成本。搭扣材质与笼盒材质一致材质。搭扣可以单手单边完成开盖操作，只需在盒盖两端用指尖轻轻一点，就能打开盒盖。笼盖叠加时，无多余部分突出，方便清洗消毒。</w:t>
            </w:r>
          </w:p>
          <w:p w14:paraId="02530D9D">
            <w:r>
              <w:rPr>
                <w:rFonts w:hint="eastAsia"/>
              </w:rPr>
              <w:t>三：</w:t>
            </w:r>
            <w:r>
              <w:rPr>
                <w:rFonts w:hint="eastAsia"/>
                <w:color w:val="FF0000"/>
              </w:rPr>
              <w:t>每套</w:t>
            </w:r>
            <w:r>
              <w:rPr>
                <w:rFonts w:hint="eastAsia"/>
              </w:rPr>
              <w:t>配置</w:t>
            </w:r>
          </w:p>
          <w:p w14:paraId="79C4C654">
            <w:r>
              <w:rPr>
                <w:rFonts w:hint="eastAsia"/>
              </w:rPr>
              <w:t>1、不锈钢笼架   2台</w:t>
            </w:r>
          </w:p>
          <w:p w14:paraId="37F8EACA">
            <w:r>
              <w:rPr>
                <w:rFonts w:hint="eastAsia"/>
              </w:rPr>
              <w:t>2、IVC主机  1台</w:t>
            </w:r>
          </w:p>
          <w:p w14:paraId="1FA879F9">
            <w:pPr>
              <w:pStyle w:val="5"/>
              <w:rPr>
                <w:rFonts w:ascii="仿宋" w:hAnsi="仿宋" w:eastAsia="仿宋"/>
                <w:szCs w:val="21"/>
              </w:rPr>
            </w:pPr>
            <w:r>
              <w:rPr>
                <w:rFonts w:hint="eastAsia"/>
              </w:rPr>
              <w:t>3、笼盒  112套</w:t>
            </w:r>
          </w:p>
        </w:tc>
        <w:tc>
          <w:tcPr>
            <w:tcW w:w="0" w:type="auto"/>
            <w:vAlign w:val="center"/>
          </w:tcPr>
          <w:p w14:paraId="0BEFAA67">
            <w:r>
              <w:rPr>
                <w:rFonts w:hint="eastAsia"/>
              </w:rPr>
              <w:t>2</w:t>
            </w:r>
          </w:p>
        </w:tc>
        <w:tc>
          <w:tcPr>
            <w:tcW w:w="0" w:type="auto"/>
            <w:vAlign w:val="center"/>
          </w:tcPr>
          <w:p w14:paraId="24DDAA85">
            <w:pPr>
              <w:rPr>
                <w:lang w:val="zh-TW"/>
              </w:rPr>
            </w:pPr>
            <w:r>
              <w:rPr>
                <w:rFonts w:hint="eastAsia"/>
                <w:lang w:val="zh-TW"/>
              </w:rPr>
              <w:t>国产</w:t>
            </w:r>
          </w:p>
        </w:tc>
      </w:tr>
      <w:bookmarkEnd w:id="0"/>
      <w:tr w14:paraId="2618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vAlign w:val="center"/>
          </w:tcPr>
          <w:p w14:paraId="5310D7EC">
            <w:pPr>
              <w:snapToGrid w:val="0"/>
              <w:jc w:val="center"/>
              <w:rPr>
                <w:rFonts w:ascii="仿宋" w:hAnsi="仿宋" w:eastAsia="仿宋"/>
                <w:szCs w:val="21"/>
              </w:rPr>
            </w:pPr>
            <w:r>
              <w:rPr>
                <w:rFonts w:hint="eastAsia" w:ascii="仿宋" w:hAnsi="仿宋" w:eastAsia="仿宋"/>
                <w:szCs w:val="21"/>
              </w:rPr>
              <w:t>2</w:t>
            </w:r>
          </w:p>
        </w:tc>
        <w:tc>
          <w:tcPr>
            <w:tcW w:w="0" w:type="auto"/>
            <w:vAlign w:val="center"/>
          </w:tcPr>
          <w:p w14:paraId="1D18FE8E">
            <w:pPr>
              <w:widowControl/>
              <w:jc w:val="left"/>
              <w:textAlignment w:val="center"/>
              <w:rPr>
                <w:rFonts w:ascii="仿宋" w:hAnsi="仿宋" w:eastAsia="仿宋"/>
                <w:szCs w:val="21"/>
              </w:rPr>
            </w:pPr>
            <w:r>
              <w:rPr>
                <w:rFonts w:hint="eastAsia"/>
              </w:rPr>
              <w:t>不锈钢操作台</w:t>
            </w:r>
          </w:p>
        </w:tc>
        <w:tc>
          <w:tcPr>
            <w:tcW w:w="0" w:type="auto"/>
          </w:tcPr>
          <w:p w14:paraId="7674F91E">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1、尺寸：1200mm*600mm*800mm</w:t>
            </w:r>
          </w:p>
          <w:p w14:paraId="0F215B3D">
            <w:pPr>
              <w:pStyle w:val="16"/>
              <w:ind w:firstLine="0" w:firstLineChars="0"/>
              <w:rPr>
                <w:rFonts w:ascii="仿宋" w:hAnsi="仿宋" w:eastAsia="仿宋"/>
                <w:szCs w:val="21"/>
              </w:rPr>
            </w:pPr>
            <w:r>
              <w:rPr>
                <w:rFonts w:hint="eastAsia" w:ascii="宋体" w:hAnsi="宋体" w:cs="宋体"/>
                <w:color w:val="000000"/>
                <w:kern w:val="0"/>
                <w:sz w:val="22"/>
                <w:lang w:bidi="ar"/>
              </w:rPr>
              <w:t>2、材质：优质不锈钢</w:t>
            </w:r>
          </w:p>
        </w:tc>
        <w:tc>
          <w:tcPr>
            <w:tcW w:w="0" w:type="auto"/>
            <w:vAlign w:val="center"/>
          </w:tcPr>
          <w:p w14:paraId="3D035EEA">
            <w:r>
              <w:rPr>
                <w:rFonts w:hint="eastAsia"/>
              </w:rPr>
              <w:t>15</w:t>
            </w:r>
          </w:p>
        </w:tc>
        <w:tc>
          <w:tcPr>
            <w:tcW w:w="0" w:type="auto"/>
            <w:vAlign w:val="center"/>
          </w:tcPr>
          <w:p w14:paraId="0D226A2C">
            <w:pPr>
              <w:rPr>
                <w:lang w:val="zh-TW"/>
              </w:rPr>
            </w:pPr>
            <w:r>
              <w:rPr>
                <w:rFonts w:hint="eastAsia"/>
                <w:lang w:val="zh-TW"/>
              </w:rPr>
              <w:t>国产</w:t>
            </w:r>
          </w:p>
        </w:tc>
      </w:tr>
      <w:tr w14:paraId="6E8D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14:paraId="7A59150F">
            <w:pPr>
              <w:snapToGrid w:val="0"/>
              <w:jc w:val="center"/>
              <w:rPr>
                <w:rFonts w:ascii="仿宋" w:hAnsi="仿宋" w:eastAsia="仿宋"/>
                <w:szCs w:val="21"/>
              </w:rPr>
            </w:pPr>
            <w:r>
              <w:rPr>
                <w:rFonts w:hint="eastAsia" w:ascii="仿宋" w:hAnsi="仿宋" w:eastAsia="仿宋"/>
                <w:szCs w:val="21"/>
              </w:rPr>
              <w:t>3</w:t>
            </w:r>
          </w:p>
        </w:tc>
        <w:tc>
          <w:tcPr>
            <w:tcW w:w="0" w:type="auto"/>
            <w:vAlign w:val="center"/>
          </w:tcPr>
          <w:p w14:paraId="5AD0908B">
            <w:pPr>
              <w:widowControl/>
              <w:textAlignment w:val="center"/>
              <w:rPr>
                <w:rFonts w:ascii="仿宋" w:hAnsi="仿宋" w:eastAsia="仿宋"/>
                <w:szCs w:val="21"/>
              </w:rPr>
            </w:pPr>
            <w:r>
              <w:rPr>
                <w:rFonts w:hint="eastAsia"/>
              </w:rPr>
              <w:t>不锈钢更衣柜</w:t>
            </w:r>
          </w:p>
        </w:tc>
        <w:tc>
          <w:tcPr>
            <w:tcW w:w="0" w:type="auto"/>
          </w:tcPr>
          <w:p w14:paraId="24DB14D2">
            <w:pPr>
              <w:widowControl/>
              <w:jc w:val="left"/>
              <w:textAlignment w:val="center"/>
              <w:rPr>
                <w:rFonts w:ascii="宋体" w:hAnsi="宋体" w:cs="宋体"/>
                <w:color w:val="000000"/>
                <w:sz w:val="22"/>
                <w:szCs w:val="22"/>
              </w:rPr>
            </w:pPr>
            <w:r>
              <w:rPr>
                <w:rFonts w:hint="eastAsia" w:ascii="宋体" w:hAnsi="宋体" w:cs="宋体"/>
                <w:color w:val="000000"/>
                <w:sz w:val="22"/>
                <w:szCs w:val="22"/>
              </w:rPr>
              <w:t>1、尺寸：1800mm*420mm*900mm</w:t>
            </w:r>
          </w:p>
          <w:p w14:paraId="199A269D">
            <w:pPr>
              <w:pStyle w:val="5"/>
              <w:rPr>
                <w:rFonts w:ascii="仿宋" w:hAnsi="仿宋" w:eastAsia="仿宋"/>
                <w:szCs w:val="21"/>
              </w:rPr>
            </w:pPr>
            <w:r>
              <w:rPr>
                <w:rFonts w:hint="eastAsia" w:hAnsi="宋体" w:cs="宋体"/>
                <w:color w:val="000000"/>
                <w:kern w:val="0"/>
                <w:sz w:val="22"/>
                <w:szCs w:val="22"/>
                <w:lang w:bidi="ar"/>
              </w:rPr>
              <w:t>2、材质：优质不锈钢</w:t>
            </w:r>
          </w:p>
        </w:tc>
        <w:tc>
          <w:tcPr>
            <w:tcW w:w="0" w:type="auto"/>
            <w:vAlign w:val="center"/>
          </w:tcPr>
          <w:p w14:paraId="49D5CFA3">
            <w:r>
              <w:rPr>
                <w:rFonts w:hint="eastAsia"/>
              </w:rPr>
              <w:t>2</w:t>
            </w:r>
          </w:p>
        </w:tc>
        <w:tc>
          <w:tcPr>
            <w:tcW w:w="0" w:type="auto"/>
            <w:vAlign w:val="center"/>
          </w:tcPr>
          <w:p w14:paraId="3E9095D3">
            <w:pPr>
              <w:rPr>
                <w:lang w:val="zh-TW"/>
              </w:rPr>
            </w:pPr>
            <w:r>
              <w:rPr>
                <w:rFonts w:hint="eastAsia"/>
                <w:lang w:val="zh-TW"/>
              </w:rPr>
              <w:t>国产</w:t>
            </w:r>
          </w:p>
        </w:tc>
      </w:tr>
      <w:tr w14:paraId="3A08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0C17C82A">
            <w:pPr>
              <w:snapToGrid w:val="0"/>
              <w:jc w:val="center"/>
              <w:rPr>
                <w:rFonts w:ascii="仿宋" w:hAnsi="仿宋" w:eastAsia="仿宋"/>
                <w:szCs w:val="21"/>
              </w:rPr>
            </w:pPr>
            <w:r>
              <w:rPr>
                <w:rFonts w:hint="eastAsia" w:ascii="仿宋" w:hAnsi="仿宋" w:eastAsia="仿宋"/>
                <w:szCs w:val="21"/>
              </w:rPr>
              <w:t>4</w:t>
            </w:r>
          </w:p>
        </w:tc>
        <w:tc>
          <w:tcPr>
            <w:tcW w:w="0" w:type="auto"/>
            <w:vAlign w:val="center"/>
          </w:tcPr>
          <w:p w14:paraId="7FD9F0EE">
            <w:pPr>
              <w:widowControl/>
              <w:textAlignment w:val="center"/>
              <w:rPr>
                <w:rFonts w:ascii="仿宋" w:hAnsi="仿宋" w:eastAsia="仿宋"/>
                <w:szCs w:val="21"/>
              </w:rPr>
            </w:pPr>
            <w:r>
              <w:rPr>
                <w:rFonts w:hint="eastAsia"/>
              </w:rPr>
              <w:t>不锈钢笼盒晾晒架</w:t>
            </w:r>
          </w:p>
        </w:tc>
        <w:tc>
          <w:tcPr>
            <w:tcW w:w="0" w:type="auto"/>
          </w:tcPr>
          <w:p w14:paraId="55AF44A4">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5层晾晒架，每层至少可晾晒8个笼盒（小鼠笼盒规格：长40cm*宽23cm*高15cm）</w:t>
            </w:r>
          </w:p>
          <w:p w14:paraId="0CD34A25">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5层晾晒架，每层至少可晾晒4个笼盒（中鼠笼盒规格：长45cm*宽29cm*高23cm）</w:t>
            </w:r>
          </w:p>
          <w:p w14:paraId="7161DDC0">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5层晾晒架，每层至少可晾晒4个笼盒（大鼠笼盒规格：长50cm*宽47cm*高23cm）</w:t>
            </w:r>
          </w:p>
          <w:p w14:paraId="522D19A1">
            <w:pPr>
              <w:pStyle w:val="40"/>
              <w:snapToGrid w:val="0"/>
              <w:ind w:firstLine="0" w:firstLineChars="0"/>
              <w:rPr>
                <w:rFonts w:ascii="仿宋" w:hAnsi="仿宋" w:eastAsia="仿宋"/>
                <w:szCs w:val="21"/>
              </w:rPr>
            </w:pPr>
            <w:r>
              <w:rPr>
                <w:rFonts w:hint="eastAsia" w:ascii="宋体" w:hAnsi="宋体" w:cs="宋体"/>
                <w:color w:val="000000"/>
                <w:sz w:val="22"/>
              </w:rPr>
              <w:t>笼盒晾晒架材质为优质不锈钢，配备四个静音轮，其中两个为万向轮。</w:t>
            </w:r>
          </w:p>
        </w:tc>
        <w:tc>
          <w:tcPr>
            <w:tcW w:w="0" w:type="auto"/>
            <w:vAlign w:val="center"/>
          </w:tcPr>
          <w:p w14:paraId="469FD99B">
            <w:r>
              <w:rPr>
                <w:rFonts w:hint="eastAsia"/>
              </w:rPr>
              <w:t>4</w:t>
            </w:r>
          </w:p>
        </w:tc>
        <w:tc>
          <w:tcPr>
            <w:tcW w:w="0" w:type="auto"/>
            <w:vAlign w:val="center"/>
          </w:tcPr>
          <w:p w14:paraId="52913A58">
            <w:pPr>
              <w:rPr>
                <w:lang w:val="zh-TW"/>
              </w:rPr>
            </w:pPr>
            <w:r>
              <w:rPr>
                <w:rFonts w:hint="eastAsia"/>
                <w:lang w:val="zh-TW"/>
              </w:rPr>
              <w:t>国产</w:t>
            </w:r>
          </w:p>
        </w:tc>
      </w:tr>
      <w:tr w14:paraId="32D0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0" w:type="auto"/>
            <w:vAlign w:val="center"/>
          </w:tcPr>
          <w:p w14:paraId="43DA4C55">
            <w:pPr>
              <w:snapToGrid w:val="0"/>
              <w:jc w:val="center"/>
              <w:rPr>
                <w:rFonts w:ascii="仿宋" w:hAnsi="仿宋" w:eastAsia="仿宋"/>
                <w:szCs w:val="21"/>
              </w:rPr>
            </w:pPr>
            <w:r>
              <w:rPr>
                <w:rFonts w:hint="eastAsia" w:ascii="仿宋" w:hAnsi="仿宋" w:eastAsia="仿宋"/>
                <w:szCs w:val="21"/>
              </w:rPr>
              <w:t>5</w:t>
            </w:r>
          </w:p>
        </w:tc>
        <w:tc>
          <w:tcPr>
            <w:tcW w:w="0" w:type="auto"/>
            <w:vAlign w:val="center"/>
          </w:tcPr>
          <w:p w14:paraId="39967A8A">
            <w:pPr>
              <w:widowControl/>
              <w:jc w:val="left"/>
              <w:textAlignment w:val="center"/>
              <w:rPr>
                <w:rFonts w:ascii="仿宋" w:hAnsi="仿宋" w:eastAsia="仿宋"/>
                <w:szCs w:val="21"/>
              </w:rPr>
            </w:pPr>
            <w:r>
              <w:rPr>
                <w:rFonts w:hint="eastAsia"/>
              </w:rPr>
              <w:t>不锈钢鞋柜</w:t>
            </w:r>
          </w:p>
        </w:tc>
        <w:tc>
          <w:tcPr>
            <w:tcW w:w="0" w:type="auto"/>
          </w:tcPr>
          <w:p w14:paraId="70DF8912">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1、尺寸：1600mm*450mm*650mm</w:t>
            </w:r>
          </w:p>
          <w:p w14:paraId="0D712A5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2、材质：优质不锈钢</w:t>
            </w:r>
          </w:p>
          <w:p w14:paraId="4EF46F0D">
            <w:pPr>
              <w:pStyle w:val="5"/>
              <w:rPr>
                <w:rFonts w:ascii="仿宋" w:hAnsi="仿宋" w:eastAsia="仿宋"/>
                <w:szCs w:val="21"/>
              </w:rPr>
            </w:pPr>
            <w:r>
              <w:rPr>
                <w:rFonts w:hint="eastAsia" w:hAnsi="宋体" w:cs="宋体"/>
                <w:color w:val="000000"/>
                <w:kern w:val="0"/>
                <w:sz w:val="22"/>
                <w:szCs w:val="22"/>
                <w:lang w:bidi="ar"/>
              </w:rPr>
              <w:t>3、双面鞋柜</w:t>
            </w:r>
          </w:p>
        </w:tc>
        <w:tc>
          <w:tcPr>
            <w:tcW w:w="0" w:type="auto"/>
            <w:vAlign w:val="center"/>
          </w:tcPr>
          <w:p w14:paraId="55BFD62B">
            <w:r>
              <w:rPr>
                <w:rFonts w:hint="eastAsia"/>
              </w:rPr>
              <w:t>2</w:t>
            </w:r>
          </w:p>
        </w:tc>
        <w:tc>
          <w:tcPr>
            <w:tcW w:w="0" w:type="auto"/>
            <w:vAlign w:val="center"/>
          </w:tcPr>
          <w:p w14:paraId="0765513B">
            <w:pPr>
              <w:rPr>
                <w:lang w:val="zh-TW"/>
              </w:rPr>
            </w:pPr>
            <w:r>
              <w:rPr>
                <w:rFonts w:hint="eastAsia"/>
                <w:lang w:val="zh-TW"/>
              </w:rPr>
              <w:t>国产</w:t>
            </w:r>
          </w:p>
        </w:tc>
      </w:tr>
      <w:tr w14:paraId="5D46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0" w:type="auto"/>
            <w:vAlign w:val="center"/>
          </w:tcPr>
          <w:p w14:paraId="307B1AE0">
            <w:pPr>
              <w:snapToGrid w:val="0"/>
              <w:jc w:val="center"/>
              <w:rPr>
                <w:rFonts w:ascii="仿宋" w:hAnsi="仿宋" w:eastAsia="仿宋"/>
                <w:szCs w:val="21"/>
              </w:rPr>
            </w:pPr>
            <w:r>
              <w:rPr>
                <w:rFonts w:hint="eastAsia" w:ascii="仿宋" w:hAnsi="仿宋" w:eastAsia="仿宋"/>
                <w:szCs w:val="21"/>
              </w:rPr>
              <w:t>6</w:t>
            </w:r>
          </w:p>
        </w:tc>
        <w:tc>
          <w:tcPr>
            <w:tcW w:w="0" w:type="auto"/>
            <w:vAlign w:val="center"/>
          </w:tcPr>
          <w:p w14:paraId="313820D8">
            <w:pPr>
              <w:widowControl/>
              <w:jc w:val="left"/>
              <w:textAlignment w:val="center"/>
              <w:rPr>
                <w:rFonts w:ascii="仿宋" w:hAnsi="仿宋" w:eastAsia="仿宋"/>
                <w:szCs w:val="21"/>
              </w:rPr>
            </w:pPr>
            <w:r>
              <w:rPr>
                <w:rFonts w:hint="eastAsia"/>
              </w:rPr>
              <w:t>不锈钢药品柜</w:t>
            </w:r>
          </w:p>
        </w:tc>
        <w:tc>
          <w:tcPr>
            <w:tcW w:w="0" w:type="auto"/>
          </w:tcPr>
          <w:p w14:paraId="4F7D5CF5">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1、尺寸：1800mm*400mm*900mm</w:t>
            </w:r>
          </w:p>
          <w:p w14:paraId="31207C74">
            <w:pPr>
              <w:widowControl/>
              <w:jc w:val="left"/>
              <w:textAlignment w:val="center"/>
              <w:rPr>
                <w:rFonts w:ascii="仿宋" w:hAnsi="仿宋" w:eastAsia="仿宋"/>
                <w:szCs w:val="21"/>
              </w:rPr>
            </w:pPr>
            <w:r>
              <w:rPr>
                <w:rFonts w:hint="eastAsia" w:ascii="宋体" w:hAnsi="宋体" w:cs="宋体"/>
                <w:color w:val="000000"/>
                <w:kern w:val="0"/>
                <w:sz w:val="22"/>
                <w:szCs w:val="22"/>
                <w:lang w:bidi="ar"/>
              </w:rPr>
              <w:t>2、材质：优质不锈钢</w:t>
            </w:r>
          </w:p>
        </w:tc>
        <w:tc>
          <w:tcPr>
            <w:tcW w:w="0" w:type="auto"/>
            <w:vAlign w:val="center"/>
          </w:tcPr>
          <w:p w14:paraId="4DB90828">
            <w:r>
              <w:rPr>
                <w:rFonts w:hint="eastAsia"/>
              </w:rPr>
              <w:t>5</w:t>
            </w:r>
          </w:p>
        </w:tc>
        <w:tc>
          <w:tcPr>
            <w:tcW w:w="0" w:type="auto"/>
            <w:vAlign w:val="center"/>
          </w:tcPr>
          <w:p w14:paraId="1BD58060">
            <w:pPr>
              <w:rPr>
                <w:lang w:val="zh-TW"/>
              </w:rPr>
            </w:pPr>
            <w:r>
              <w:rPr>
                <w:rFonts w:hint="eastAsia"/>
                <w:lang w:val="zh-TW"/>
              </w:rPr>
              <w:t>国产</w:t>
            </w:r>
          </w:p>
        </w:tc>
      </w:tr>
      <w:tr w14:paraId="4325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0" w:type="auto"/>
            <w:vAlign w:val="center"/>
          </w:tcPr>
          <w:p w14:paraId="0F94AD13">
            <w:pPr>
              <w:snapToGrid w:val="0"/>
              <w:jc w:val="center"/>
              <w:rPr>
                <w:rFonts w:ascii="仿宋" w:hAnsi="仿宋" w:eastAsia="仿宋"/>
                <w:szCs w:val="21"/>
              </w:rPr>
            </w:pPr>
            <w:r>
              <w:rPr>
                <w:rFonts w:hint="eastAsia" w:ascii="仿宋" w:hAnsi="仿宋" w:eastAsia="仿宋"/>
                <w:szCs w:val="21"/>
              </w:rPr>
              <w:t>7</w:t>
            </w:r>
          </w:p>
        </w:tc>
        <w:tc>
          <w:tcPr>
            <w:tcW w:w="0" w:type="auto"/>
            <w:vAlign w:val="center"/>
          </w:tcPr>
          <w:p w14:paraId="0C3FDB18">
            <w:pPr>
              <w:widowControl/>
              <w:jc w:val="center"/>
              <w:textAlignment w:val="center"/>
              <w:rPr>
                <w:rFonts w:ascii="仿宋" w:hAnsi="仿宋" w:eastAsia="仿宋"/>
                <w:szCs w:val="21"/>
              </w:rPr>
            </w:pPr>
            <w:r>
              <w:rPr>
                <w:rFonts w:hint="eastAsia"/>
              </w:rPr>
              <w:t>圆椅</w:t>
            </w:r>
          </w:p>
        </w:tc>
        <w:tc>
          <w:tcPr>
            <w:tcW w:w="0" w:type="auto"/>
          </w:tcPr>
          <w:p w14:paraId="5497AD68">
            <w:pPr>
              <w:numPr>
                <w:ilvl w:val="0"/>
                <w:numId w:val="4"/>
              </w:numPr>
            </w:pPr>
            <w:r>
              <w:rPr>
                <w:rFonts w:hint="eastAsia"/>
              </w:rPr>
              <w:t>托盘：加厚钢制升降托</w:t>
            </w:r>
          </w:p>
          <w:p w14:paraId="6DEBA789">
            <w:pPr>
              <w:numPr>
                <w:ilvl w:val="0"/>
                <w:numId w:val="4"/>
              </w:numPr>
            </w:pPr>
            <w:r>
              <w:rPr>
                <w:rFonts w:hint="eastAsia"/>
              </w:rPr>
              <w:t>功能：360°旋转，上下自由升降</w:t>
            </w:r>
          </w:p>
          <w:p w14:paraId="36C7F57F">
            <w:pPr>
              <w:numPr>
                <w:ilvl w:val="0"/>
                <w:numId w:val="4"/>
              </w:numPr>
            </w:pPr>
            <w:r>
              <w:rPr>
                <w:rFonts w:hint="eastAsia"/>
              </w:rPr>
              <w:t>凳面材质：PU聚氨酯发泡</w:t>
            </w:r>
          </w:p>
          <w:p w14:paraId="4E8C13F8">
            <w:pPr>
              <w:pStyle w:val="16"/>
              <w:ind w:firstLine="0" w:firstLineChars="0"/>
            </w:pPr>
            <w:r>
              <w:rPr>
                <w:rFonts w:hint="eastAsia"/>
              </w:rPr>
              <w:t>采用坚固金属落脚</w:t>
            </w:r>
          </w:p>
          <w:p w14:paraId="253B7E04">
            <w:pPr>
              <w:pStyle w:val="16"/>
              <w:ind w:firstLine="0" w:firstLineChars="0"/>
              <w:rPr>
                <w:rFonts w:ascii="仿宋" w:hAnsi="仿宋" w:eastAsia="仿宋"/>
                <w:szCs w:val="21"/>
              </w:rPr>
            </w:pPr>
          </w:p>
        </w:tc>
        <w:tc>
          <w:tcPr>
            <w:tcW w:w="0" w:type="auto"/>
            <w:vAlign w:val="center"/>
          </w:tcPr>
          <w:p w14:paraId="0EA00886">
            <w:r>
              <w:rPr>
                <w:rFonts w:hint="eastAsia"/>
              </w:rPr>
              <w:t>40</w:t>
            </w:r>
          </w:p>
        </w:tc>
        <w:tc>
          <w:tcPr>
            <w:tcW w:w="0" w:type="auto"/>
            <w:vAlign w:val="center"/>
          </w:tcPr>
          <w:p w14:paraId="03D094AD">
            <w:pPr>
              <w:rPr>
                <w:lang w:val="zh-TW"/>
              </w:rPr>
            </w:pPr>
            <w:r>
              <w:rPr>
                <w:rFonts w:hint="eastAsia"/>
                <w:lang w:val="zh-TW"/>
              </w:rPr>
              <w:t>国产</w:t>
            </w:r>
          </w:p>
        </w:tc>
      </w:tr>
      <w:tr w14:paraId="1007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5D7ADC02">
            <w:pPr>
              <w:snapToGrid w:val="0"/>
              <w:jc w:val="center"/>
              <w:rPr>
                <w:rFonts w:ascii="仿宋" w:hAnsi="仿宋" w:eastAsia="仿宋"/>
                <w:szCs w:val="21"/>
              </w:rPr>
            </w:pPr>
            <w:r>
              <w:rPr>
                <w:rFonts w:hint="eastAsia" w:ascii="仿宋" w:hAnsi="仿宋" w:eastAsia="仿宋"/>
                <w:szCs w:val="21"/>
              </w:rPr>
              <w:t>8</w:t>
            </w:r>
          </w:p>
        </w:tc>
        <w:tc>
          <w:tcPr>
            <w:tcW w:w="0" w:type="auto"/>
            <w:vAlign w:val="center"/>
          </w:tcPr>
          <w:p w14:paraId="261E146F">
            <w:pPr>
              <w:widowControl/>
              <w:textAlignment w:val="center"/>
              <w:rPr>
                <w:rFonts w:ascii="仿宋" w:hAnsi="仿宋" w:eastAsia="仿宋"/>
                <w:szCs w:val="21"/>
              </w:rPr>
            </w:pPr>
            <w:r>
              <w:rPr>
                <w:rFonts w:hint="eastAsia"/>
              </w:rPr>
              <w:t>双层不锈钢小推车</w:t>
            </w:r>
          </w:p>
        </w:tc>
        <w:tc>
          <w:tcPr>
            <w:tcW w:w="0" w:type="auto"/>
          </w:tcPr>
          <w:p w14:paraId="3E3A5F41">
            <w:r>
              <w:rPr>
                <w:rFonts w:hint="eastAsia"/>
              </w:rPr>
              <w:t>1、双层不锈钢推车</w:t>
            </w:r>
          </w:p>
          <w:p w14:paraId="024BA7EE">
            <w:r>
              <w:rPr>
                <w:rFonts w:hint="eastAsia"/>
              </w:rPr>
              <w:t>2、带护栏</w:t>
            </w:r>
          </w:p>
          <w:p w14:paraId="60ADAF3C">
            <w:r>
              <w:rPr>
                <w:rFonts w:hint="eastAsia"/>
              </w:rPr>
              <w:t>3、四个万向轮</w:t>
            </w:r>
          </w:p>
          <w:p w14:paraId="7A35D856">
            <w:pPr>
              <w:pStyle w:val="40"/>
              <w:snapToGrid w:val="0"/>
              <w:ind w:firstLine="0" w:firstLineChars="0"/>
              <w:rPr>
                <w:rFonts w:ascii="仿宋" w:hAnsi="仿宋" w:eastAsia="仿宋"/>
                <w:szCs w:val="21"/>
              </w:rPr>
            </w:pPr>
            <w:r>
              <w:rPr>
                <w:rFonts w:hint="eastAsia"/>
              </w:rPr>
              <w:t>4、尺寸：600mm*450mm*850mm</w:t>
            </w:r>
          </w:p>
        </w:tc>
        <w:tc>
          <w:tcPr>
            <w:tcW w:w="0" w:type="auto"/>
            <w:vAlign w:val="center"/>
          </w:tcPr>
          <w:p w14:paraId="502382F8">
            <w:r>
              <w:rPr>
                <w:rFonts w:hint="eastAsia"/>
              </w:rPr>
              <w:t>4</w:t>
            </w:r>
          </w:p>
        </w:tc>
        <w:tc>
          <w:tcPr>
            <w:tcW w:w="0" w:type="auto"/>
            <w:vAlign w:val="center"/>
          </w:tcPr>
          <w:p w14:paraId="0BF8F923">
            <w:pPr>
              <w:rPr>
                <w:lang w:val="zh-TW"/>
              </w:rPr>
            </w:pPr>
            <w:r>
              <w:rPr>
                <w:rFonts w:hint="eastAsia"/>
                <w:lang w:val="zh-TW"/>
              </w:rPr>
              <w:t>国产</w:t>
            </w:r>
          </w:p>
        </w:tc>
      </w:tr>
    </w:tbl>
    <w:p w14:paraId="228133A4">
      <w:pPr>
        <w:snapToGrid w:val="0"/>
        <w:spacing w:line="440" w:lineRule="exact"/>
        <w:ind w:left="560"/>
        <w:rPr>
          <w:rFonts w:ascii="宋体" w:hAnsi="宋体" w:cs="宋体"/>
          <w:sz w:val="28"/>
          <w:szCs w:val="28"/>
          <w:lang w:val="zh-TW"/>
        </w:rPr>
      </w:pPr>
    </w:p>
    <w:p w14:paraId="672F6A73">
      <w:pPr>
        <w:snapToGrid w:val="0"/>
        <w:spacing w:line="480" w:lineRule="exact"/>
        <w:ind w:firstLine="422" w:firstLineChars="15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5C317812">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2461B0B7">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0E503331">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60953F3E">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6FDDDDF1">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4064C53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7B906AFF">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465651DB">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2E7408BB">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5620A2E1">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1825332E">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2D6FC8B3">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4B6540ED">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08672BC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754BD702">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5C7CBB0B">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5078A098">
      <w:pPr>
        <w:snapToGrid w:val="0"/>
        <w:spacing w:line="480" w:lineRule="exact"/>
        <w:ind w:firstLine="560" w:firstLineChars="200"/>
        <w:rPr>
          <w:rFonts w:asciiTheme="minorEastAsia" w:hAnsiTheme="minorEastAsia" w:eastAsiaTheme="minorEastAsia"/>
          <w:sz w:val="28"/>
          <w:szCs w:val="28"/>
          <w:lang w:eastAsia="zh-TW"/>
        </w:rPr>
      </w:pPr>
    </w:p>
    <w:p w14:paraId="1C50A794">
      <w:pPr>
        <w:snapToGrid w:val="0"/>
        <w:spacing w:line="480" w:lineRule="exact"/>
        <w:ind w:firstLine="560" w:firstLineChars="200"/>
        <w:rPr>
          <w:rFonts w:asciiTheme="minorEastAsia" w:hAnsiTheme="minorEastAsia" w:eastAsiaTheme="minorEastAsia"/>
          <w:sz w:val="28"/>
          <w:szCs w:val="28"/>
          <w:lang w:val="zh-TW"/>
        </w:rPr>
      </w:pPr>
    </w:p>
    <w:p w14:paraId="5D38B545">
      <w:pPr>
        <w:snapToGrid w:val="0"/>
        <w:spacing w:line="480" w:lineRule="exact"/>
        <w:ind w:firstLine="560" w:firstLineChars="200"/>
        <w:rPr>
          <w:rFonts w:asciiTheme="minorEastAsia" w:hAnsiTheme="minorEastAsia" w:eastAsiaTheme="minorEastAsia"/>
          <w:sz w:val="28"/>
          <w:szCs w:val="28"/>
          <w:lang w:val="zh-TW"/>
        </w:rPr>
      </w:pPr>
    </w:p>
    <w:p w14:paraId="77C3DF17">
      <w:pPr>
        <w:snapToGrid w:val="0"/>
        <w:spacing w:line="480" w:lineRule="exact"/>
        <w:ind w:firstLine="562" w:firstLineChars="200"/>
        <w:rPr>
          <w:rFonts w:ascii="仿宋" w:hAnsi="仿宋" w:eastAsia="仿宋"/>
          <w:b/>
          <w:sz w:val="28"/>
          <w:szCs w:val="28"/>
        </w:rPr>
      </w:pPr>
      <w:r>
        <w:rPr>
          <w:rFonts w:hint="eastAsia" w:ascii="仿宋" w:hAnsi="仿宋" w:eastAsia="仿宋"/>
          <w:b/>
          <w:sz w:val="28"/>
          <w:szCs w:val="28"/>
          <w:lang w:val="zh-TW"/>
        </w:rPr>
        <w:t>联系人：</w:t>
      </w:r>
      <w:r>
        <w:rPr>
          <w:rFonts w:hint="eastAsia" w:ascii="仿宋" w:hAnsi="仿宋" w:eastAsia="仿宋"/>
          <w:b/>
          <w:sz w:val="28"/>
          <w:szCs w:val="28"/>
        </w:rPr>
        <w:t>刘伟</w:t>
      </w:r>
      <w:r>
        <w:rPr>
          <w:rFonts w:hint="eastAsia" w:ascii="仿宋" w:hAnsi="仿宋" w:eastAsia="仿宋"/>
          <w:b/>
          <w:sz w:val="28"/>
          <w:szCs w:val="28"/>
          <w:lang w:val="zh-TW"/>
        </w:rPr>
        <w:t xml:space="preserve">               联系电话：</w:t>
      </w:r>
      <w:r>
        <w:rPr>
          <w:rFonts w:hint="eastAsia" w:ascii="仿宋" w:hAnsi="仿宋" w:eastAsia="仿宋"/>
          <w:b/>
          <w:sz w:val="28"/>
          <w:szCs w:val="28"/>
        </w:rPr>
        <w:t>13899519596</w:t>
      </w:r>
    </w:p>
    <w:p w14:paraId="562ABCF7">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仿宋" w:hAnsi="仿宋" w:eastAsia="仿宋"/>
          <w:b/>
          <w:sz w:val="28"/>
          <w:szCs w:val="28"/>
        </w:rPr>
        <w:t>335000</w:t>
      </w:r>
      <w:r>
        <w:rPr>
          <w:rFonts w:hint="eastAsia" w:ascii="仿宋" w:hAnsi="仿宋" w:eastAsia="仿宋"/>
          <w:b/>
          <w:sz w:val="28"/>
          <w:szCs w:val="28"/>
          <w:lang w:val="zh-TW"/>
        </w:rPr>
        <w:t>元（大写金额</w:t>
      </w:r>
      <w:r>
        <w:rPr>
          <w:rFonts w:hint="eastAsia" w:ascii="仿宋" w:hAnsi="仿宋" w:eastAsia="仿宋"/>
          <w:b/>
          <w:sz w:val="28"/>
          <w:szCs w:val="28"/>
        </w:rPr>
        <w:t>叁拾叁万元伍仟元整</w:t>
      </w:r>
      <w:r>
        <w:rPr>
          <w:rFonts w:hint="eastAsia" w:ascii="仿宋" w:hAnsi="仿宋" w:eastAsia="仿宋"/>
          <w:b/>
          <w:sz w:val="28"/>
          <w:szCs w:val="28"/>
          <w:lang w:val="zh-TW"/>
        </w:rPr>
        <w:t>）。总报价如超预算，视同于无效报价。</w:t>
      </w:r>
    </w:p>
    <w:p w14:paraId="0D019A83">
      <w:pPr>
        <w:snapToGrid w:val="0"/>
        <w:spacing w:line="480" w:lineRule="exact"/>
        <w:ind w:firstLine="5320" w:firstLineChars="1900"/>
        <w:rPr>
          <w:rFonts w:asciiTheme="minorEastAsia" w:hAnsiTheme="minorEastAsia" w:eastAsiaTheme="minorEastAsia"/>
          <w:sz w:val="28"/>
          <w:szCs w:val="28"/>
          <w:lang w:val="zh-TW"/>
        </w:rPr>
      </w:pPr>
    </w:p>
    <w:p w14:paraId="45114D06">
      <w:pPr>
        <w:snapToGrid w:val="0"/>
        <w:spacing w:line="480" w:lineRule="exact"/>
        <w:ind w:firstLine="5320" w:firstLineChars="1900"/>
        <w:rPr>
          <w:rFonts w:asciiTheme="minorEastAsia" w:hAnsiTheme="minorEastAsia" w:eastAsiaTheme="minorEastAsia"/>
          <w:sz w:val="28"/>
          <w:szCs w:val="28"/>
          <w:lang w:val="zh-TW"/>
        </w:rPr>
      </w:pPr>
    </w:p>
    <w:p w14:paraId="618D4451">
      <w:pPr>
        <w:snapToGrid w:val="0"/>
        <w:spacing w:line="480" w:lineRule="exact"/>
        <w:ind w:firstLine="4480" w:firstLineChars="1600"/>
        <w:rPr>
          <w:rFonts w:asciiTheme="minorEastAsia" w:hAnsiTheme="minorEastAsia" w:eastAsiaTheme="minorEastAsia"/>
          <w:sz w:val="28"/>
          <w:szCs w:val="28"/>
        </w:rPr>
      </w:pPr>
      <w:r>
        <w:rPr>
          <w:rFonts w:asciiTheme="minorEastAsia" w:hAnsiTheme="minorEastAsia" w:eastAsiaTheme="minorEastAsia"/>
          <w:sz w:val="28"/>
          <w:szCs w:val="28"/>
          <w:lang w:val="zh-TW"/>
        </w:rPr>
        <w:t>单位名称：</w:t>
      </w:r>
      <w:r>
        <w:rPr>
          <w:rFonts w:hint="eastAsia" w:asciiTheme="minorEastAsia" w:hAnsiTheme="minorEastAsia" w:eastAsiaTheme="minorEastAsia"/>
          <w:sz w:val="28"/>
          <w:szCs w:val="28"/>
        </w:rPr>
        <w:t>石河子大学医学院</w:t>
      </w:r>
    </w:p>
    <w:p w14:paraId="4F33DA65">
      <w:pPr>
        <w:snapToGrid w:val="0"/>
        <w:spacing w:line="480" w:lineRule="exact"/>
        <w:ind w:firstLine="5880" w:firstLineChars="2100"/>
        <w:rPr>
          <w:rFonts w:asciiTheme="minorEastAsia" w:hAnsiTheme="minorEastAsia" w:eastAsiaTheme="minorEastAsia"/>
          <w:sz w:val="28"/>
          <w:szCs w:val="28"/>
          <w:lang w:val="zh-TW"/>
        </w:rPr>
      </w:pPr>
      <w:r>
        <w:rPr>
          <w:rFonts w:hint="eastAsia" w:asciiTheme="minorEastAsia" w:hAnsiTheme="minorEastAsia" w:eastAsiaTheme="minorEastAsia"/>
          <w:sz w:val="28"/>
          <w:szCs w:val="28"/>
        </w:rPr>
        <w:t>2024</w:t>
      </w:r>
      <w:r>
        <w:rPr>
          <w:rFonts w:hint="eastAsia" w:asciiTheme="minorEastAsia" w:hAnsiTheme="minorEastAsia" w:eastAsiaTheme="minorEastAsia"/>
          <w:sz w:val="28"/>
          <w:szCs w:val="28"/>
          <w:lang w:val="zh-TW"/>
        </w:rPr>
        <w:t xml:space="preserve">年 </w:t>
      </w:r>
      <w:r>
        <w:rPr>
          <w:rFonts w:hint="eastAsia" w:asciiTheme="minorEastAsia" w:hAnsiTheme="minorEastAsia" w:eastAsiaTheme="minorEastAsia"/>
          <w:sz w:val="28"/>
          <w:szCs w:val="28"/>
        </w:rPr>
        <w:t>9</w:t>
      </w:r>
      <w:r>
        <w:rPr>
          <w:rFonts w:hint="eastAsia" w:asciiTheme="minorEastAsia" w:hAnsiTheme="minorEastAsia" w:eastAsiaTheme="minorEastAsia"/>
          <w:sz w:val="28"/>
          <w:szCs w:val="28"/>
          <w:lang w:val="zh-TW"/>
        </w:rPr>
        <w:t xml:space="preserve"> 月 </w:t>
      </w:r>
      <w:r>
        <w:rPr>
          <w:rFonts w:hint="eastAsia" w:asciiTheme="minorEastAsia" w:hAnsiTheme="minorEastAsia" w:eastAsiaTheme="minorEastAsia"/>
          <w:sz w:val="28"/>
          <w:szCs w:val="28"/>
        </w:rPr>
        <w:t>24</w:t>
      </w:r>
      <w:r>
        <w:rPr>
          <w:rFonts w:hint="eastAsia" w:asciiTheme="minorEastAsia" w:hAnsiTheme="minorEastAsia" w:eastAsiaTheme="minorEastAsia"/>
          <w:sz w:val="28"/>
          <w:szCs w:val="28"/>
          <w:lang w:val="zh-TW"/>
        </w:rPr>
        <w:t xml:space="preserve"> 日</w:t>
      </w:r>
    </w:p>
    <w:p w14:paraId="3EE79A99">
      <w:pPr>
        <w:snapToGrid w:val="0"/>
        <w:spacing w:line="480" w:lineRule="exact"/>
        <w:rPr>
          <w:rFonts w:asciiTheme="minorEastAsia" w:hAnsiTheme="minorEastAsia" w:eastAsiaTheme="minorEastAsia"/>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CAB3F"/>
    <w:multiLevelType w:val="singleLevel"/>
    <w:tmpl w:val="FCBCAB3F"/>
    <w:lvl w:ilvl="0" w:tentative="0">
      <w:start w:val="1"/>
      <w:numFmt w:val="decimal"/>
      <w:suff w:val="nothing"/>
      <w:lvlText w:val="%1、"/>
      <w:lvlJc w:val="left"/>
    </w:lvl>
  </w:abstractNum>
  <w:abstractNum w:abstractNumId="1">
    <w:nsid w:val="196A49BF"/>
    <w:multiLevelType w:val="singleLevel"/>
    <w:tmpl w:val="196A49BF"/>
    <w:lvl w:ilvl="0" w:tentative="0">
      <w:start w:val="1"/>
      <w:numFmt w:val="chineseCounting"/>
      <w:suff w:val="nothing"/>
      <w:lvlText w:val="%1、"/>
      <w:lvlJc w:val="left"/>
      <w:rPr>
        <w:rFonts w:hint="eastAsia"/>
      </w:rPr>
    </w:lvl>
  </w:abstractNum>
  <w:abstractNum w:abstractNumId="2">
    <w:nsid w:val="6F154DDB"/>
    <w:multiLevelType w:val="multilevel"/>
    <w:tmpl w:val="6F154DDB"/>
    <w:lvl w:ilvl="0" w:tentative="0">
      <w:start w:val="2"/>
      <w:numFmt w:val="decimal"/>
      <w:pStyle w:val="26"/>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A4572F"/>
    <w:multiLevelType w:val="multilevel"/>
    <w:tmpl w:val="75A4572F"/>
    <w:lvl w:ilvl="0" w:tentative="0">
      <w:start w:val="1"/>
      <w:numFmt w:val="japaneseCounting"/>
      <w:pStyle w:val="27"/>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2I1OTM5OTE4YWJiYzE0NWFjNDhiYzZmYzNlNzE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B3573"/>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2424"/>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97772"/>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3588"/>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9D35CF4"/>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85D5A"/>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B26794D"/>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2"/>
    <w:autoRedefine/>
    <w:qFormat/>
    <w:uiPriority w:val="0"/>
    <w:rPr>
      <w:rFonts w:ascii="宋体" w:hAnsi="宋体" w:cs="宋体" w:eastAsiaTheme="minorEastAsia"/>
      <w:szCs w:val="22"/>
    </w:rPr>
  </w:style>
  <w:style w:type="paragraph" w:styleId="5">
    <w:name w:val="Plain Text"/>
    <w:basedOn w:val="1"/>
    <w:qFormat/>
    <w:uiPriority w:val="0"/>
    <w:rPr>
      <w:rFonts w:ascii="宋体" w:hAnsi="Courier New"/>
    </w:rPr>
  </w:style>
  <w:style w:type="paragraph" w:styleId="6">
    <w:name w:val="Date"/>
    <w:basedOn w:val="1"/>
    <w:link w:val="20"/>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0"/>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4"/>
    <w:link w:val="29"/>
    <w:semiHidden/>
    <w:unhideWhenUsed/>
    <w:qFormat/>
    <w:uiPriority w:val="99"/>
    <w:pPr>
      <w:spacing w:after="120"/>
      <w:ind w:firstLine="420" w:firstLineChars="100"/>
    </w:pPr>
    <w:rPr>
      <w:rFonts w:ascii="Times New Roman" w:hAnsi="Times New Roman" w:eastAsia="宋体" w:cs="Times New Roman"/>
      <w:szCs w:val="24"/>
    </w:rPr>
  </w:style>
  <w:style w:type="table" w:styleId="13">
    <w:name w:val="Table Grid"/>
    <w:basedOn w:val="1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unhideWhenUsed/>
    <w:qFormat/>
    <w:uiPriority w:val="99"/>
    <w:rPr>
      <w:color w:val="0000FF"/>
      <w:u w:val="single"/>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页眉 字符"/>
    <w:basedOn w:val="14"/>
    <w:link w:val="9"/>
    <w:autoRedefine/>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0"/>
    <w:rPr>
      <w:rFonts w:ascii="Times New Roman" w:hAnsi="Times New Roman" w:eastAsia="宋体" w:cs="Times New Roman"/>
      <w:sz w:val="18"/>
      <w:szCs w:val="18"/>
    </w:rPr>
  </w:style>
  <w:style w:type="character" w:customStyle="1" w:styleId="19">
    <w:name w:val="批注框文本 字符"/>
    <w:basedOn w:val="14"/>
    <w:link w:val="7"/>
    <w:autoRedefine/>
    <w:semiHidden/>
    <w:qFormat/>
    <w:uiPriority w:val="99"/>
    <w:rPr>
      <w:rFonts w:ascii="Times New Roman" w:hAnsi="Times New Roman" w:eastAsia="宋体" w:cs="Times New Roman"/>
      <w:sz w:val="18"/>
      <w:szCs w:val="18"/>
    </w:rPr>
  </w:style>
  <w:style w:type="character" w:customStyle="1" w:styleId="20">
    <w:name w:val="日期 字符"/>
    <w:basedOn w:val="14"/>
    <w:link w:val="6"/>
    <w:autoRedefine/>
    <w:semiHidden/>
    <w:qFormat/>
    <w:uiPriority w:val="99"/>
    <w:rPr>
      <w:rFonts w:ascii="Times New Roman" w:hAnsi="Times New Roman" w:eastAsia="宋体" w:cs="Times New Roman"/>
      <w:szCs w:val="24"/>
    </w:rPr>
  </w:style>
  <w:style w:type="paragraph" w:customStyle="1" w:styleId="21">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2">
    <w:name w:val="正文文本 字符"/>
    <w:basedOn w:val="14"/>
    <w:link w:val="4"/>
    <w:autoRedefine/>
    <w:qFormat/>
    <w:uiPriority w:val="0"/>
    <w:rPr>
      <w:rFonts w:ascii="宋体" w:hAnsi="宋体" w:cs="宋体"/>
    </w:rPr>
  </w:style>
  <w:style w:type="paragraph" w:customStyle="1" w:styleId="23">
    <w:name w:val="标题4"/>
    <w:basedOn w:val="2"/>
    <w:autoRedefine/>
    <w:qFormat/>
    <w:uiPriority w:val="0"/>
    <w:pPr>
      <w:spacing w:line="372" w:lineRule="auto"/>
    </w:pPr>
    <w:rPr>
      <w:rFonts w:eastAsia="黑体" w:cs="Times New Roman" w:asciiTheme="minorHAnsi" w:hAnsiTheme="minorHAnsi"/>
      <w:bCs w:val="0"/>
      <w:szCs w:val="22"/>
    </w:rPr>
  </w:style>
  <w:style w:type="character" w:customStyle="1" w:styleId="24">
    <w:name w:val="标题 4 字符"/>
    <w:basedOn w:val="14"/>
    <w:link w:val="2"/>
    <w:autoRedefine/>
    <w:semiHidden/>
    <w:qFormat/>
    <w:uiPriority w:val="9"/>
    <w:rPr>
      <w:rFonts w:asciiTheme="majorHAnsi" w:hAnsiTheme="majorHAnsi" w:eastAsiaTheme="majorEastAsia" w:cstheme="majorBidi"/>
      <w:b/>
      <w:bCs/>
      <w:sz w:val="28"/>
      <w:szCs w:val="28"/>
    </w:rPr>
  </w:style>
  <w:style w:type="character" w:customStyle="1" w:styleId="25">
    <w:name w:val="font41"/>
    <w:basedOn w:val="14"/>
    <w:autoRedefine/>
    <w:qFormat/>
    <w:uiPriority w:val="0"/>
    <w:rPr>
      <w:rFonts w:ascii="Calibri" w:hAnsi="Calibri" w:cs="Calibri"/>
      <w:color w:val="000000"/>
      <w:sz w:val="21"/>
      <w:szCs w:val="21"/>
      <w:u w:val="single"/>
    </w:rPr>
  </w:style>
  <w:style w:type="paragraph" w:customStyle="1" w:styleId="26">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7">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8">
    <w:name w:val="_Style 22"/>
    <w:basedOn w:val="1"/>
    <w:autoRedefine/>
    <w:qFormat/>
    <w:uiPriority w:val="34"/>
    <w:pPr>
      <w:ind w:firstLine="420" w:firstLineChars="200"/>
    </w:pPr>
    <w:rPr>
      <w:rFonts w:ascii="Calibri" w:hAnsi="Calibri"/>
      <w:szCs w:val="22"/>
    </w:rPr>
  </w:style>
  <w:style w:type="character" w:customStyle="1" w:styleId="29">
    <w:name w:val="正文首行缩进 字符"/>
    <w:basedOn w:val="22"/>
    <w:link w:val="11"/>
    <w:autoRedefine/>
    <w:semiHidden/>
    <w:qFormat/>
    <w:uiPriority w:val="99"/>
    <w:rPr>
      <w:rFonts w:ascii="Times New Roman" w:hAnsi="Times New Roman" w:eastAsia="宋体" w:cs="Times New Roman"/>
      <w:szCs w:val="24"/>
    </w:rPr>
  </w:style>
  <w:style w:type="character" w:customStyle="1" w:styleId="30">
    <w:name w:val="font12"/>
    <w:basedOn w:val="14"/>
    <w:autoRedefine/>
    <w:qFormat/>
    <w:uiPriority w:val="0"/>
    <w:rPr>
      <w:rFonts w:hint="eastAsia" w:ascii="宋体" w:hAnsi="宋体" w:eastAsia="宋体" w:cs="宋体"/>
      <w:color w:val="000000"/>
      <w:sz w:val="20"/>
      <w:szCs w:val="20"/>
      <w:u w:val="single"/>
    </w:rPr>
  </w:style>
  <w:style w:type="character" w:customStyle="1" w:styleId="31">
    <w:name w:val="font81"/>
    <w:basedOn w:val="14"/>
    <w:autoRedefine/>
    <w:qFormat/>
    <w:uiPriority w:val="0"/>
    <w:rPr>
      <w:rFonts w:hint="default" w:ascii="Calibri" w:hAnsi="Calibri" w:cs="Calibri"/>
      <w:color w:val="000000"/>
      <w:sz w:val="20"/>
      <w:szCs w:val="20"/>
      <w:u w:val="single"/>
    </w:rPr>
  </w:style>
  <w:style w:type="character" w:customStyle="1" w:styleId="32">
    <w:name w:val="font91"/>
    <w:basedOn w:val="14"/>
    <w:autoRedefine/>
    <w:qFormat/>
    <w:uiPriority w:val="0"/>
    <w:rPr>
      <w:rFonts w:ascii="Calibri" w:hAnsi="Calibri" w:cs="Calibri"/>
      <w:b/>
      <w:color w:val="000000"/>
      <w:sz w:val="20"/>
      <w:szCs w:val="20"/>
      <w:u w:val="single"/>
    </w:rPr>
  </w:style>
  <w:style w:type="character" w:customStyle="1" w:styleId="33">
    <w:name w:val="font21"/>
    <w:basedOn w:val="14"/>
    <w:autoRedefine/>
    <w:qFormat/>
    <w:uiPriority w:val="0"/>
    <w:rPr>
      <w:rFonts w:hint="default" w:ascii="Calibri" w:hAnsi="Calibri" w:cs="Calibri"/>
      <w:color w:val="000000"/>
      <w:sz w:val="20"/>
      <w:szCs w:val="20"/>
      <w:u w:val="single"/>
    </w:rPr>
  </w:style>
  <w:style w:type="character" w:customStyle="1" w:styleId="34">
    <w:name w:val="font111"/>
    <w:basedOn w:val="14"/>
    <w:autoRedefine/>
    <w:qFormat/>
    <w:uiPriority w:val="0"/>
    <w:rPr>
      <w:rFonts w:hint="eastAsia" w:ascii="宋体" w:hAnsi="宋体" w:eastAsia="宋体" w:cs="宋体"/>
      <w:color w:val="000000"/>
      <w:sz w:val="20"/>
      <w:szCs w:val="20"/>
      <w:u w:val="single"/>
    </w:rPr>
  </w:style>
  <w:style w:type="character" w:customStyle="1" w:styleId="35">
    <w:name w:val="font31"/>
    <w:basedOn w:val="14"/>
    <w:autoRedefine/>
    <w:qFormat/>
    <w:uiPriority w:val="0"/>
    <w:rPr>
      <w:rFonts w:hint="eastAsia" w:ascii="宋体" w:hAnsi="宋体" w:eastAsia="宋体" w:cs="宋体"/>
      <w:color w:val="000000"/>
      <w:sz w:val="20"/>
      <w:szCs w:val="20"/>
      <w:u w:val="single"/>
    </w:rPr>
  </w:style>
  <w:style w:type="paragraph" w:customStyle="1" w:styleId="36">
    <w:name w:val="_Style 32"/>
    <w:basedOn w:val="1"/>
    <w:autoRedefine/>
    <w:qFormat/>
    <w:uiPriority w:val="34"/>
    <w:pPr>
      <w:ind w:firstLine="420" w:firstLineChars="200"/>
    </w:pPr>
    <w:rPr>
      <w:rFonts w:ascii="Calibri" w:hAnsi="Calibri"/>
      <w:szCs w:val="22"/>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ht2"/>
    <w:basedOn w:val="1"/>
    <w:autoRedefine/>
    <w:qFormat/>
    <w:uiPriority w:val="0"/>
    <w:pPr>
      <w:widowControl/>
      <w:numPr>
        <w:ilvl w:val="1"/>
        <w:numId w:val="1"/>
      </w:numPr>
      <w:spacing w:line="300" w:lineRule="auto"/>
      <w:outlineLvl w:val="2"/>
    </w:pPr>
    <w:rPr>
      <w:b/>
      <w:sz w:val="24"/>
      <w:szCs w:val="28"/>
    </w:rPr>
  </w:style>
  <w:style w:type="character" w:customStyle="1" w:styleId="39">
    <w:name w:val="未处理的提及1"/>
    <w:basedOn w:val="14"/>
    <w:semiHidden/>
    <w:unhideWhenUsed/>
    <w:qFormat/>
    <w:uiPriority w:val="99"/>
    <w:rPr>
      <w:color w:val="605E5C"/>
      <w:shd w:val="clear" w:color="auto" w:fill="E1DFDD"/>
    </w:rPr>
  </w:style>
  <w:style w:type="paragraph" w:customStyle="1" w:styleId="40">
    <w:name w:val="_Style 19"/>
    <w:basedOn w:val="1"/>
    <w:next w:val="16"/>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DF8500-4514-4E89-BD4B-B3C60849BAE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3784</Words>
  <Characters>4209</Characters>
  <Lines>31</Lines>
  <Paragraphs>8</Paragraphs>
  <TotalTime>22</TotalTime>
  <ScaleCrop>false</ScaleCrop>
  <LinksUpToDate>false</LinksUpToDate>
  <CharactersWithSpaces>4250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王官利</cp:lastModifiedBy>
  <dcterms:modified xsi:type="dcterms:W3CDTF">2024-10-10T09:35:55Z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A544B97673634688911098514D5491F1_13</vt:lpwstr>
  </property>
</Properties>
</file>