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E324D3">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宋体" w:hAnsi="宋体" w:eastAsia="仿宋" w:cs="仿宋"/>
          <w:b/>
          <w:bCs/>
          <w:sz w:val="40"/>
          <w:szCs w:val="48"/>
          <w:lang w:val="en-US" w:eastAsia="zh-CN"/>
        </w:rPr>
      </w:pPr>
      <w:r>
        <w:rPr>
          <w:rFonts w:hint="eastAsia" w:ascii="宋体" w:hAnsi="宋体" w:eastAsia="仿宋" w:cs="仿宋"/>
          <w:b/>
          <w:bCs/>
          <w:sz w:val="40"/>
          <w:szCs w:val="48"/>
          <w:lang w:val="en-US" w:eastAsia="zh-CN"/>
        </w:rPr>
        <w:t>第七师某单位630KVA箱式变压器</w:t>
      </w:r>
    </w:p>
    <w:p w14:paraId="489C0EC4">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宋体" w:hAnsi="宋体" w:eastAsia="仿宋" w:cs="仿宋"/>
          <w:b/>
          <w:bCs/>
          <w:sz w:val="40"/>
          <w:szCs w:val="48"/>
          <w:lang w:val="en-US" w:eastAsia="zh-CN"/>
        </w:rPr>
      </w:pPr>
      <w:r>
        <w:rPr>
          <w:rFonts w:hint="eastAsia" w:ascii="宋体" w:hAnsi="宋体" w:eastAsia="仿宋" w:cs="仿宋"/>
          <w:b/>
          <w:bCs/>
          <w:sz w:val="40"/>
          <w:szCs w:val="48"/>
          <w:lang w:val="en-US" w:eastAsia="zh-CN"/>
        </w:rPr>
        <w:t>采购说明</w:t>
      </w:r>
    </w:p>
    <w:p w14:paraId="6F3B217D">
      <w:pPr>
        <w:keepNext w:val="0"/>
        <w:keepLines w:val="0"/>
        <w:pageBreakBefore w:val="0"/>
        <w:kinsoku/>
        <w:wordWrap/>
        <w:overflowPunct/>
        <w:topLinePunct w:val="0"/>
        <w:autoSpaceDE/>
        <w:autoSpaceDN/>
        <w:bidi w:val="0"/>
        <w:adjustRightInd/>
        <w:snapToGrid/>
        <w:spacing w:line="560" w:lineRule="exact"/>
        <w:ind w:firstLine="720" w:firstLineChars="200"/>
        <w:textAlignment w:val="auto"/>
        <w:rPr>
          <w:rFonts w:hint="eastAsia" w:ascii="宋体" w:hAnsi="宋体" w:eastAsia="仿宋" w:cs="仿宋"/>
          <w:sz w:val="36"/>
          <w:szCs w:val="44"/>
          <w:lang w:val="en-US" w:eastAsia="zh-CN"/>
        </w:rPr>
      </w:pPr>
    </w:p>
    <w:p w14:paraId="5E434BAC">
      <w:pPr>
        <w:keepNext w:val="0"/>
        <w:keepLines w:val="0"/>
        <w:pageBreakBefore w:val="0"/>
        <w:numPr>
          <w:ilvl w:val="0"/>
          <w:numId w:val="1"/>
        </w:numPr>
        <w:kinsoku/>
        <w:wordWrap/>
        <w:overflowPunct/>
        <w:topLinePunct w:val="0"/>
        <w:autoSpaceDE/>
        <w:autoSpaceDN/>
        <w:bidi w:val="0"/>
        <w:adjustRightInd/>
        <w:snapToGrid/>
        <w:spacing w:line="560" w:lineRule="exact"/>
        <w:ind w:firstLine="723" w:firstLineChars="200"/>
        <w:textAlignment w:val="auto"/>
        <w:rPr>
          <w:rFonts w:hint="eastAsia" w:ascii="宋体" w:hAnsi="宋体" w:eastAsia="仿宋" w:cs="仿宋"/>
          <w:b/>
          <w:bCs/>
          <w:sz w:val="36"/>
          <w:szCs w:val="44"/>
          <w:lang w:val="en-US" w:eastAsia="zh-CN"/>
        </w:rPr>
      </w:pPr>
      <w:r>
        <w:rPr>
          <w:rFonts w:hint="eastAsia" w:ascii="宋体" w:hAnsi="宋体" w:eastAsia="仿宋" w:cs="仿宋"/>
          <w:b/>
          <w:bCs/>
          <w:sz w:val="36"/>
          <w:szCs w:val="44"/>
          <w:lang w:val="en-US" w:eastAsia="zh-CN"/>
        </w:rPr>
        <w:t>准备情况</w:t>
      </w:r>
    </w:p>
    <w:p w14:paraId="058A9BCF">
      <w:pPr>
        <w:keepNext w:val="0"/>
        <w:keepLines w:val="0"/>
        <w:pageBreakBefore w:val="0"/>
        <w:numPr>
          <w:ilvl w:val="0"/>
          <w:numId w:val="0"/>
        </w:numPr>
        <w:kinsoku/>
        <w:wordWrap/>
        <w:overflowPunct/>
        <w:topLinePunct w:val="0"/>
        <w:autoSpaceDE/>
        <w:autoSpaceDN/>
        <w:bidi w:val="0"/>
        <w:adjustRightInd/>
        <w:snapToGrid/>
        <w:spacing w:line="560" w:lineRule="exact"/>
        <w:ind w:firstLine="720" w:firstLineChars="20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招标单位已向供电公司：第七师锦龙电力集团有限公司提交用电申请，供电公司已派专人前往计划新建箱式变压器现场点位查看，符合新建箱式变压器要求。</w:t>
      </w:r>
    </w:p>
    <w:p w14:paraId="0377A1D4">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lang w:val="en-US" w:eastAsia="zh-CN"/>
        </w:rPr>
      </w:pPr>
      <w:r>
        <w:rPr>
          <w:rFonts w:hint="eastAsia" w:ascii="宋体" w:hAnsi="宋体" w:eastAsia="仿宋" w:cs="仿宋"/>
          <w:b/>
          <w:bCs/>
          <w:sz w:val="36"/>
          <w:szCs w:val="44"/>
          <w:lang w:val="en-US" w:eastAsia="zh-CN"/>
        </w:rPr>
        <w:t>二、招标说明</w:t>
      </w:r>
    </w:p>
    <w:p w14:paraId="690F6044">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eastAsia="zh-CN"/>
        </w:rPr>
      </w:pPr>
      <w:r>
        <w:rPr>
          <w:rFonts w:hint="eastAsia" w:ascii="宋体" w:hAnsi="宋体" w:eastAsia="仿宋" w:cs="仿宋"/>
          <w:sz w:val="36"/>
          <w:szCs w:val="44"/>
          <w:lang w:val="en-US" w:eastAsia="zh-CN"/>
        </w:rPr>
        <w:t>（一）</w:t>
      </w:r>
      <w:r>
        <w:rPr>
          <w:rFonts w:hint="eastAsia" w:ascii="宋体" w:hAnsi="宋体" w:eastAsia="仿宋" w:cs="仿宋"/>
          <w:sz w:val="36"/>
          <w:szCs w:val="44"/>
        </w:rPr>
        <w:t>投标必须先行联系查看施工现场，如不联系查看施工现场中标，视为满足发标方一切需求</w:t>
      </w:r>
      <w:r>
        <w:rPr>
          <w:rFonts w:hint="eastAsia" w:ascii="宋体" w:hAnsi="宋体" w:eastAsia="仿宋" w:cs="仿宋"/>
          <w:sz w:val="36"/>
          <w:szCs w:val="44"/>
          <w:lang w:eastAsia="zh-CN"/>
        </w:rPr>
        <w:t>。</w:t>
      </w:r>
    </w:p>
    <w:p w14:paraId="60CFE6E5">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二</w:t>
      </w:r>
      <w:r>
        <w:rPr>
          <w:rFonts w:hint="eastAsia" w:ascii="宋体" w:hAnsi="宋体" w:eastAsia="仿宋" w:cs="仿宋"/>
          <w:sz w:val="36"/>
          <w:szCs w:val="44"/>
          <w:lang w:eastAsia="zh-CN"/>
        </w:rPr>
        <w:t>）</w:t>
      </w:r>
      <w:r>
        <w:rPr>
          <w:rFonts w:hint="eastAsia" w:ascii="宋体" w:hAnsi="宋体" w:eastAsia="仿宋" w:cs="仿宋"/>
          <w:sz w:val="36"/>
          <w:szCs w:val="44"/>
        </w:rPr>
        <w:t>投标需仔细阅读</w:t>
      </w:r>
      <w:r>
        <w:rPr>
          <w:rFonts w:hint="eastAsia" w:ascii="宋体" w:hAnsi="宋体" w:eastAsia="仿宋" w:cs="仿宋"/>
          <w:sz w:val="36"/>
          <w:szCs w:val="44"/>
          <w:lang w:val="en-US" w:eastAsia="zh-CN"/>
        </w:rPr>
        <w:t>箱式变压器技术要求</w:t>
      </w:r>
      <w:r>
        <w:rPr>
          <w:rFonts w:hint="eastAsia" w:ascii="宋体" w:hAnsi="宋体" w:eastAsia="仿宋" w:cs="仿宋"/>
          <w:sz w:val="36"/>
          <w:szCs w:val="44"/>
        </w:rPr>
        <w:t>，并按照要求进行投标。</w:t>
      </w:r>
    </w:p>
    <w:p w14:paraId="411BF847">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三</w:t>
      </w:r>
      <w:r>
        <w:rPr>
          <w:rFonts w:hint="eastAsia" w:ascii="宋体" w:hAnsi="宋体" w:eastAsia="仿宋" w:cs="仿宋"/>
          <w:sz w:val="36"/>
          <w:szCs w:val="44"/>
          <w:lang w:eastAsia="zh-CN"/>
        </w:rPr>
        <w:t>）</w:t>
      </w:r>
      <w:r>
        <w:rPr>
          <w:rFonts w:hint="eastAsia" w:ascii="宋体" w:hAnsi="宋体" w:eastAsia="仿宋" w:cs="仿宋"/>
          <w:sz w:val="36"/>
          <w:szCs w:val="44"/>
        </w:rPr>
        <w:t>投标产品为合格产品，规格参数需等于或高于采购需求参数，使用过程中出现质量问题</w:t>
      </w:r>
      <w:r>
        <w:rPr>
          <w:rFonts w:hint="eastAsia" w:ascii="宋体" w:hAnsi="宋体" w:eastAsia="仿宋" w:cs="仿宋"/>
          <w:sz w:val="36"/>
          <w:szCs w:val="44"/>
          <w:lang w:val="en-US" w:eastAsia="zh-CN"/>
        </w:rPr>
        <w:t>需对整体进行更换</w:t>
      </w:r>
      <w:r>
        <w:rPr>
          <w:rFonts w:hint="eastAsia" w:ascii="宋体" w:hAnsi="宋体" w:eastAsia="仿宋" w:cs="仿宋"/>
          <w:sz w:val="36"/>
          <w:szCs w:val="44"/>
        </w:rPr>
        <w:t>，货物质保期出现问题进行更换所产生一切费用由中标方承担</w:t>
      </w: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因货物问题造成招标方损失由中标方全部负责赔偿</w:t>
      </w:r>
      <w:r>
        <w:rPr>
          <w:rFonts w:hint="eastAsia" w:ascii="宋体" w:hAnsi="宋体" w:eastAsia="仿宋" w:cs="仿宋"/>
          <w:sz w:val="36"/>
          <w:szCs w:val="44"/>
        </w:rPr>
        <w:t>。</w:t>
      </w:r>
    </w:p>
    <w:p w14:paraId="0E53BA80">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u w:val="single"/>
          <w:lang w:val="en-US" w:eastAsia="zh-CN"/>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四</w:t>
      </w: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此次招标为交钥匙项目，中标方负责按照招标方、电力公司要求，完成箱式变压器投入使用前设计、设备采买、安装试验、管理等所有环节，</w:t>
      </w:r>
      <w:r>
        <w:rPr>
          <w:rFonts w:hint="eastAsia" w:ascii="宋体" w:hAnsi="宋体" w:eastAsia="仿宋" w:cs="仿宋"/>
          <w:b/>
          <w:bCs/>
          <w:sz w:val="36"/>
          <w:szCs w:val="44"/>
          <w:u w:val="single"/>
          <w:lang w:val="en-US" w:eastAsia="zh-CN"/>
        </w:rPr>
        <w:t>投标费用包含移交招标方投入使用前产生的所有费用。</w:t>
      </w:r>
    </w:p>
    <w:p w14:paraId="6CBCD3D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720" w:firstLineChars="200"/>
        <w:jc w:val="left"/>
        <w:textAlignment w:val="auto"/>
        <w:rPr>
          <w:rFonts w:hint="eastAsia" w:ascii="宋体" w:hAnsi="宋体" w:eastAsia="仿宋" w:cs="仿宋"/>
          <w:kern w:val="2"/>
          <w:sz w:val="36"/>
          <w:szCs w:val="44"/>
          <w:lang w:val="en-US" w:eastAsia="zh-CN" w:bidi="ar-SA"/>
        </w:rPr>
      </w:pPr>
      <w:r>
        <w:rPr>
          <w:rFonts w:hint="eastAsia" w:ascii="宋体" w:hAnsi="宋体" w:eastAsia="仿宋" w:cs="仿宋"/>
          <w:kern w:val="2"/>
          <w:sz w:val="36"/>
          <w:szCs w:val="44"/>
          <w:lang w:val="en-US" w:eastAsia="zh-CN" w:bidi="ar-SA"/>
        </w:rPr>
        <w:t>（五）供应商资格性和符合性要求，满足《中华人民共和国政府采购法》第二十二条规定；</w:t>
      </w:r>
    </w:p>
    <w:p w14:paraId="171EAD1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firstLine="720" w:firstLineChars="200"/>
        <w:jc w:val="left"/>
        <w:textAlignment w:val="auto"/>
        <w:rPr>
          <w:rFonts w:hint="eastAsia" w:ascii="宋体" w:hAnsi="宋体" w:eastAsia="仿宋" w:cs="仿宋"/>
          <w:kern w:val="2"/>
          <w:sz w:val="36"/>
          <w:szCs w:val="44"/>
          <w:lang w:val="en-US" w:eastAsia="zh-CN" w:bidi="ar-SA"/>
        </w:rPr>
      </w:pPr>
      <w:r>
        <w:rPr>
          <w:rFonts w:hint="eastAsia" w:ascii="宋体" w:hAnsi="宋体" w:eastAsia="仿宋" w:cs="仿宋"/>
          <w:kern w:val="2"/>
          <w:sz w:val="36"/>
          <w:szCs w:val="44"/>
          <w:lang w:val="en-US" w:eastAsia="zh-CN" w:bidi="ar-SA"/>
        </w:rPr>
        <w:t>1.具有独立承担民事责任的能力；</w:t>
      </w:r>
    </w:p>
    <w:p w14:paraId="5654B2F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720" w:firstLineChars="200"/>
        <w:jc w:val="left"/>
        <w:textAlignment w:val="auto"/>
        <w:rPr>
          <w:rFonts w:hint="eastAsia" w:ascii="宋体" w:hAnsi="宋体" w:eastAsia="仿宋" w:cs="仿宋"/>
          <w:kern w:val="2"/>
          <w:sz w:val="36"/>
          <w:szCs w:val="44"/>
          <w:lang w:val="en-US" w:eastAsia="zh-CN" w:bidi="ar-SA"/>
        </w:rPr>
      </w:pPr>
      <w:r>
        <w:rPr>
          <w:rFonts w:hint="eastAsia" w:ascii="宋体" w:hAnsi="宋体" w:eastAsia="仿宋" w:cs="仿宋"/>
          <w:kern w:val="2"/>
          <w:sz w:val="36"/>
          <w:szCs w:val="44"/>
          <w:lang w:val="en-US" w:eastAsia="zh-CN" w:bidi="ar-SA"/>
        </w:rPr>
        <w:t>2.具有良好的商业信誉和健全的财务会计制度；</w:t>
      </w:r>
    </w:p>
    <w:p w14:paraId="27217BA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720" w:firstLineChars="200"/>
        <w:jc w:val="left"/>
        <w:textAlignment w:val="auto"/>
        <w:rPr>
          <w:rFonts w:hint="eastAsia" w:ascii="宋体" w:hAnsi="宋体" w:eastAsia="仿宋" w:cs="仿宋"/>
          <w:kern w:val="2"/>
          <w:sz w:val="36"/>
          <w:szCs w:val="44"/>
          <w:lang w:val="en-US" w:eastAsia="zh-CN" w:bidi="ar-SA"/>
        </w:rPr>
      </w:pPr>
      <w:r>
        <w:rPr>
          <w:rFonts w:hint="eastAsia" w:ascii="宋体" w:hAnsi="宋体" w:eastAsia="仿宋" w:cs="仿宋"/>
          <w:kern w:val="2"/>
          <w:sz w:val="36"/>
          <w:szCs w:val="44"/>
          <w:lang w:val="en-US" w:eastAsia="zh-CN" w:bidi="ar-SA"/>
        </w:rPr>
        <w:t>3.具有履行合同所必需的设备和专业技术能力；</w:t>
      </w:r>
    </w:p>
    <w:p w14:paraId="2BEA1AA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720" w:firstLineChars="200"/>
        <w:jc w:val="left"/>
        <w:textAlignment w:val="auto"/>
        <w:rPr>
          <w:rFonts w:hint="eastAsia" w:ascii="宋体" w:hAnsi="宋体" w:eastAsia="仿宋" w:cs="仿宋"/>
          <w:kern w:val="2"/>
          <w:sz w:val="36"/>
          <w:szCs w:val="44"/>
          <w:lang w:val="en-US" w:eastAsia="zh-CN" w:bidi="ar-SA"/>
        </w:rPr>
      </w:pPr>
      <w:r>
        <w:rPr>
          <w:rFonts w:hint="eastAsia" w:ascii="宋体" w:hAnsi="宋体" w:eastAsia="仿宋" w:cs="仿宋"/>
          <w:kern w:val="2"/>
          <w:sz w:val="36"/>
          <w:szCs w:val="44"/>
          <w:lang w:val="en-US" w:eastAsia="zh-CN" w:bidi="ar-SA"/>
        </w:rPr>
        <w:t>4.有依法缴纳税收和社会保障资金的良好记录；</w:t>
      </w:r>
    </w:p>
    <w:p w14:paraId="6048D1D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720" w:firstLineChars="200"/>
        <w:jc w:val="left"/>
        <w:textAlignment w:val="auto"/>
        <w:rPr>
          <w:rFonts w:hint="eastAsia" w:ascii="宋体" w:hAnsi="宋体" w:eastAsia="仿宋" w:cs="仿宋"/>
          <w:kern w:val="2"/>
          <w:sz w:val="36"/>
          <w:szCs w:val="44"/>
          <w:lang w:val="en-US" w:eastAsia="zh-CN" w:bidi="ar-SA"/>
        </w:rPr>
      </w:pPr>
      <w:r>
        <w:rPr>
          <w:rFonts w:hint="eastAsia" w:ascii="宋体" w:hAnsi="宋体" w:eastAsia="仿宋" w:cs="仿宋"/>
          <w:kern w:val="2"/>
          <w:sz w:val="36"/>
          <w:szCs w:val="44"/>
          <w:lang w:val="en-US" w:eastAsia="zh-CN" w:bidi="ar-SA"/>
        </w:rPr>
        <w:t>5.参加政府采购活动前3年内，在经营活动中没有重大违法记录；</w:t>
      </w:r>
    </w:p>
    <w:p w14:paraId="5E3E161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720" w:firstLineChars="200"/>
        <w:jc w:val="left"/>
        <w:textAlignment w:val="auto"/>
        <w:rPr>
          <w:rFonts w:hint="eastAsia" w:ascii="宋体" w:hAnsi="宋体" w:eastAsia="仿宋" w:cs="仿宋"/>
          <w:kern w:val="2"/>
          <w:sz w:val="36"/>
          <w:szCs w:val="44"/>
          <w:lang w:val="en-US" w:eastAsia="zh-CN" w:bidi="ar-SA"/>
        </w:rPr>
      </w:pPr>
      <w:r>
        <w:rPr>
          <w:rFonts w:hint="eastAsia" w:ascii="宋体" w:hAnsi="宋体" w:eastAsia="仿宋" w:cs="仿宋"/>
          <w:kern w:val="2"/>
          <w:sz w:val="36"/>
          <w:szCs w:val="44"/>
          <w:lang w:val="en-US" w:eastAsia="zh-CN" w:bidi="ar-SA"/>
        </w:rPr>
        <w:t>6.法律、行政法规规定的其他条件。</w:t>
      </w:r>
    </w:p>
    <w:p w14:paraId="710EBE38">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（六）投标方需具备完成高压接火，制作、供应、安装施工箱式变压器的相关资质。</w:t>
      </w:r>
    </w:p>
    <w:p w14:paraId="00F7233D">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（七）中标方外聘箱式变压器设计公司需具备厢式变压器设计所需的相关资质（资质要求以供电公司要求为准），除箱式变压器设计外其余中标部分在中标后不得进行分包转包。</w:t>
      </w:r>
    </w:p>
    <w:p w14:paraId="6C65835E">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default" w:ascii="宋体" w:hAnsi="宋体" w:eastAsia="仿宋" w:cs="仿宋"/>
          <w:sz w:val="36"/>
          <w:szCs w:val="44"/>
          <w:lang w:val="en-US" w:eastAsia="zh-CN"/>
        </w:rPr>
      </w:pPr>
      <w:r>
        <w:rPr>
          <w:rFonts w:hint="eastAsia" w:ascii="宋体" w:hAnsi="宋体" w:eastAsia="仿宋" w:cs="仿宋"/>
          <w:sz w:val="36"/>
          <w:szCs w:val="44"/>
          <w:lang w:val="en-US" w:eastAsia="zh-CN"/>
        </w:rPr>
        <w:t>（八）工程质量标准：达到国家有关质量标准、电力行业验收标准，符合设计图纸及供电公司全部要求。工程施工结束后需提供全套施工材料。</w:t>
      </w:r>
    </w:p>
    <w:p w14:paraId="55E6A40F">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（九）提供质量保证承诺书，产品保质期不低于3年，期间发生质量问题，无条件更换产品。</w:t>
      </w:r>
    </w:p>
    <w:p w14:paraId="40AA6D24">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十）</w:t>
      </w:r>
      <w:r>
        <w:rPr>
          <w:rFonts w:hint="eastAsia" w:ascii="宋体" w:hAnsi="宋体" w:eastAsia="仿宋" w:cs="仿宋"/>
          <w:sz w:val="36"/>
          <w:szCs w:val="44"/>
        </w:rPr>
        <w:t>投标时必须提供以下材料：营业执照（所购物品均在营业执照范围内），开户许可证，法人信息，报价设备详细参数、报价清单等，所有材料盖章后上传，投标时未提供材料或提供材料不全视为无效报价</w:t>
      </w:r>
      <w:r>
        <w:rPr>
          <w:rFonts w:hint="eastAsia" w:ascii="宋体" w:hAnsi="宋体" w:eastAsia="仿宋" w:cs="仿宋"/>
          <w:sz w:val="36"/>
          <w:szCs w:val="44"/>
          <w:lang w:val="en-US" w:eastAsia="zh-CN"/>
        </w:rPr>
        <w:t xml:space="preserve">  </w:t>
      </w:r>
    </w:p>
    <w:p w14:paraId="18BE06B9">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val="en-US" w:eastAsia="zh-CN"/>
        </w:rPr>
        <w:t>（十一）</w:t>
      </w:r>
      <w:r>
        <w:rPr>
          <w:rFonts w:hint="eastAsia" w:ascii="宋体" w:hAnsi="宋体" w:eastAsia="仿宋" w:cs="仿宋"/>
          <w:sz w:val="36"/>
          <w:szCs w:val="44"/>
        </w:rPr>
        <w:t>如有疑问请电话咨询。</w:t>
      </w:r>
    </w:p>
    <w:p w14:paraId="718D99DE">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lang w:val="en-US" w:eastAsia="zh-CN"/>
        </w:rPr>
      </w:pPr>
    </w:p>
    <w:p w14:paraId="50565853">
      <w:pPr>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宋体" w:hAnsi="宋体" w:eastAsia="仿宋" w:cs="仿宋"/>
          <w:b/>
          <w:bCs/>
          <w:sz w:val="36"/>
          <w:szCs w:val="44"/>
          <w:lang w:val="en-US" w:eastAsia="zh-CN"/>
        </w:rPr>
      </w:pPr>
    </w:p>
    <w:p w14:paraId="0D4726EB">
      <w:pPr>
        <w:keepNext w:val="0"/>
        <w:keepLines w:val="0"/>
        <w:pageBreakBefore w:val="0"/>
        <w:numPr>
          <w:ilvl w:val="0"/>
          <w:numId w:val="0"/>
        </w:numPr>
        <w:kinsoku/>
        <w:wordWrap/>
        <w:overflowPunct/>
        <w:topLinePunct w:val="0"/>
        <w:autoSpaceDE/>
        <w:autoSpaceDN/>
        <w:bidi w:val="0"/>
        <w:adjustRightInd/>
        <w:snapToGrid/>
        <w:spacing w:line="560" w:lineRule="exact"/>
        <w:ind w:firstLine="720"/>
        <w:jc w:val="center"/>
        <w:textAlignment w:val="auto"/>
        <w:rPr>
          <w:rFonts w:hint="eastAsia" w:ascii="宋体" w:hAnsi="宋体" w:eastAsia="仿宋" w:cs="仿宋"/>
          <w:b/>
          <w:bCs/>
          <w:sz w:val="36"/>
          <w:szCs w:val="44"/>
          <w:lang w:val="en-US" w:eastAsia="zh-CN"/>
        </w:rPr>
      </w:pPr>
      <w:r>
        <w:rPr>
          <w:rFonts w:hint="eastAsia" w:ascii="宋体" w:hAnsi="宋体" w:eastAsia="仿宋" w:cs="仿宋"/>
          <w:b/>
          <w:bCs/>
          <w:sz w:val="36"/>
          <w:szCs w:val="44"/>
          <w:lang w:val="en-US" w:eastAsia="zh-CN"/>
        </w:rPr>
        <w:t>第七师某单位630KVA箱式变压器</w:t>
      </w:r>
    </w:p>
    <w:p w14:paraId="2A3BB058">
      <w:pPr>
        <w:keepNext w:val="0"/>
        <w:keepLines w:val="0"/>
        <w:pageBreakBefore w:val="0"/>
        <w:numPr>
          <w:ilvl w:val="0"/>
          <w:numId w:val="0"/>
        </w:numPr>
        <w:kinsoku/>
        <w:wordWrap/>
        <w:overflowPunct/>
        <w:topLinePunct w:val="0"/>
        <w:autoSpaceDE/>
        <w:autoSpaceDN/>
        <w:bidi w:val="0"/>
        <w:adjustRightInd/>
        <w:snapToGrid/>
        <w:spacing w:line="560" w:lineRule="exact"/>
        <w:ind w:firstLine="720"/>
        <w:jc w:val="center"/>
        <w:textAlignment w:val="auto"/>
        <w:rPr>
          <w:rFonts w:hint="eastAsia" w:ascii="宋体" w:hAnsi="宋体" w:eastAsia="仿宋" w:cs="仿宋"/>
          <w:sz w:val="36"/>
          <w:szCs w:val="44"/>
          <w:lang w:val="en-US"/>
        </w:rPr>
      </w:pPr>
      <w:r>
        <w:rPr>
          <w:rFonts w:hint="eastAsia" w:ascii="宋体" w:hAnsi="宋体" w:eastAsia="仿宋" w:cs="仿宋"/>
          <w:b/>
          <w:bCs/>
          <w:sz w:val="36"/>
          <w:szCs w:val="44"/>
          <w:lang w:val="en-US" w:eastAsia="zh-CN"/>
        </w:rPr>
        <w:t>技术要求</w:t>
      </w:r>
    </w:p>
    <w:p w14:paraId="6CAB7885">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rPr>
      </w:pPr>
      <w:r>
        <w:rPr>
          <w:rFonts w:hint="eastAsia" w:ascii="宋体" w:hAnsi="宋体" w:eastAsia="仿宋" w:cs="仿宋"/>
          <w:b/>
          <w:bCs/>
          <w:sz w:val="36"/>
          <w:szCs w:val="44"/>
        </w:rPr>
        <w:t>一、10kV电缆：</w:t>
      </w:r>
    </w:p>
    <w:p w14:paraId="5B1D5B44">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rPr>
        <w:t>10kV接火点由当地电力公司确定，接火后采用ZRYJV22-8.7/10kV-3*70铜芯电缆穿保护管埋地引入箱变，电缆保护管一用一备，埋深冻土层以下。电缆直线段每50米处和电缆转角处设电缆井，电缆井采用混凝土井，井内部尺寸为长2.0米*宽2.0米*高1.9米。</w:t>
      </w:r>
    </w:p>
    <w:p w14:paraId="26B7EA00">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rPr>
      </w:pPr>
      <w:r>
        <w:rPr>
          <w:rFonts w:hint="eastAsia" w:ascii="宋体" w:hAnsi="宋体" w:eastAsia="仿宋" w:cs="仿宋"/>
          <w:b/>
          <w:bCs/>
          <w:sz w:val="36"/>
          <w:szCs w:val="44"/>
        </w:rPr>
        <w:t>二、箱变高压系统技术要求:</w:t>
      </w:r>
    </w:p>
    <w:p w14:paraId="493C838C">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一</w:t>
      </w:r>
      <w:r>
        <w:rPr>
          <w:rFonts w:hint="eastAsia" w:ascii="宋体" w:hAnsi="宋体" w:eastAsia="仿宋" w:cs="仿宋"/>
          <w:sz w:val="36"/>
          <w:szCs w:val="44"/>
          <w:lang w:eastAsia="zh-CN"/>
        </w:rPr>
        <w:t>）</w:t>
      </w:r>
      <w:r>
        <w:rPr>
          <w:rFonts w:hint="eastAsia" w:ascii="宋体" w:hAnsi="宋体" w:eastAsia="仿宋" w:cs="仿宋"/>
          <w:sz w:val="36"/>
          <w:szCs w:val="44"/>
        </w:rPr>
        <w:t>高压系统包含进线柜、计量柜、PT保护柜、出线柜，由箱变专业厂家成套定做，基础抬高0.5m，箱变防护等级达到IP54。</w:t>
      </w:r>
    </w:p>
    <w:p w14:paraId="19DDD011">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二</w:t>
      </w:r>
      <w:r>
        <w:rPr>
          <w:rFonts w:hint="eastAsia" w:ascii="宋体" w:hAnsi="宋体" w:eastAsia="仿宋" w:cs="仿宋"/>
          <w:sz w:val="36"/>
          <w:szCs w:val="44"/>
          <w:lang w:eastAsia="zh-CN"/>
        </w:rPr>
        <w:t>）</w:t>
      </w:r>
      <w:r>
        <w:rPr>
          <w:rFonts w:hint="eastAsia" w:ascii="宋体" w:hAnsi="宋体" w:eastAsia="仿宋" w:cs="仿宋"/>
          <w:sz w:val="36"/>
          <w:szCs w:val="44"/>
        </w:rPr>
        <w:t>高压柜采用空气绝缘环网柜。环境温度为-40℃至+40℃,高压柜应采取措施满足要求。采用高压计量,变压器出线回路设置变压器过热保护，各柜对应设有电加热去湿装置。</w:t>
      </w:r>
    </w:p>
    <w:p w14:paraId="2D79CF64">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三</w:t>
      </w:r>
      <w:r>
        <w:rPr>
          <w:rFonts w:hint="eastAsia" w:ascii="宋体" w:hAnsi="宋体" w:eastAsia="仿宋" w:cs="仿宋"/>
          <w:sz w:val="36"/>
          <w:szCs w:val="44"/>
          <w:lang w:eastAsia="zh-CN"/>
        </w:rPr>
        <w:t>）</w:t>
      </w:r>
      <w:r>
        <w:rPr>
          <w:rFonts w:hint="eastAsia" w:ascii="宋体" w:hAnsi="宋体" w:eastAsia="仿宋" w:cs="仿宋"/>
          <w:sz w:val="36"/>
          <w:szCs w:val="44"/>
        </w:rPr>
        <w:t>电流计量互感器为0.2S级,电压计量互感器为0,2级，其余为0.5级。计量柜所用电压、电流互感器及电表需由厂家提供，经校验合格后安装。高、低压互感器为计量专用，不能和指示仪表共用。计量表型号、规格可由当地供电部门确定。</w:t>
      </w:r>
    </w:p>
    <w:p w14:paraId="6612732B">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四</w:t>
      </w:r>
      <w:r>
        <w:rPr>
          <w:rFonts w:hint="eastAsia" w:ascii="宋体" w:hAnsi="宋体" w:eastAsia="仿宋" w:cs="仿宋"/>
          <w:sz w:val="36"/>
          <w:szCs w:val="44"/>
          <w:lang w:eastAsia="zh-CN"/>
        </w:rPr>
        <w:t>）</w:t>
      </w:r>
      <w:r>
        <w:rPr>
          <w:rFonts w:hint="eastAsia" w:ascii="宋体" w:hAnsi="宋体" w:eastAsia="仿宋" w:cs="仿宋"/>
          <w:sz w:val="36"/>
          <w:szCs w:val="44"/>
        </w:rPr>
        <w:t>高压柜与变压器应有可靠机械闭锁。</w:t>
      </w:r>
    </w:p>
    <w:p w14:paraId="0E5B3C42">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五</w:t>
      </w:r>
      <w:r>
        <w:rPr>
          <w:rFonts w:hint="eastAsia" w:ascii="宋体" w:hAnsi="宋体" w:eastAsia="仿宋" w:cs="仿宋"/>
          <w:sz w:val="36"/>
          <w:szCs w:val="44"/>
          <w:lang w:eastAsia="zh-CN"/>
        </w:rPr>
        <w:t>）</w:t>
      </w:r>
      <w:r>
        <w:rPr>
          <w:rFonts w:hint="eastAsia" w:ascii="宋体" w:hAnsi="宋体" w:eastAsia="仿宋" w:cs="仿宋"/>
          <w:sz w:val="36"/>
          <w:szCs w:val="44"/>
        </w:rPr>
        <w:t>高压的二次接线及连锁图,制造商应同当地的电力部门沟通,由制造商提供,经确认后方可施工。</w:t>
      </w:r>
    </w:p>
    <w:p w14:paraId="27EE2698">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六</w:t>
      </w:r>
      <w:r>
        <w:rPr>
          <w:rFonts w:hint="eastAsia" w:ascii="宋体" w:hAnsi="宋体" w:eastAsia="仿宋" w:cs="仿宋"/>
          <w:sz w:val="36"/>
          <w:szCs w:val="44"/>
          <w:lang w:eastAsia="zh-CN"/>
        </w:rPr>
        <w:t>）</w:t>
      </w:r>
      <w:r>
        <w:rPr>
          <w:rFonts w:hint="eastAsia" w:ascii="宋体" w:hAnsi="宋体" w:eastAsia="仿宋" w:cs="仿宋"/>
          <w:sz w:val="36"/>
          <w:szCs w:val="44"/>
        </w:rPr>
        <w:t>真空断路器选用永磁真空断路器。操动机构采用永磁机构,操作电源选用直流操作电源DC 220V阀控式密封铅酸蓄电池组,容量38AH。</w:t>
      </w:r>
    </w:p>
    <w:p w14:paraId="4DF8CE10">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七</w:t>
      </w:r>
      <w:r>
        <w:rPr>
          <w:rFonts w:hint="eastAsia" w:ascii="宋体" w:hAnsi="宋体" w:eastAsia="仿宋" w:cs="仿宋"/>
          <w:sz w:val="36"/>
          <w:szCs w:val="44"/>
          <w:lang w:eastAsia="zh-CN"/>
        </w:rPr>
        <w:t>）</w:t>
      </w:r>
      <w:r>
        <w:rPr>
          <w:rFonts w:hint="eastAsia" w:ascii="宋体" w:hAnsi="宋体" w:eastAsia="仿宋" w:cs="仿宋"/>
          <w:sz w:val="36"/>
          <w:szCs w:val="44"/>
        </w:rPr>
        <w:t>增设DTU和通信设备的位置:三遥DTU参考尺寸2260mm(高)*800mm(宽)*600mm(深):二遥标准型DTU参考尺寸600mm(高)米400mm(宽)*300mm(深)。</w:t>
      </w:r>
    </w:p>
    <w:p w14:paraId="0C5C4C66">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八</w:t>
      </w:r>
      <w:r>
        <w:rPr>
          <w:rFonts w:hint="eastAsia" w:ascii="宋体" w:hAnsi="宋体" w:eastAsia="仿宋" w:cs="仿宋"/>
          <w:sz w:val="36"/>
          <w:szCs w:val="44"/>
          <w:lang w:eastAsia="zh-CN"/>
        </w:rPr>
        <w:t>）</w:t>
      </w:r>
      <w:r>
        <w:rPr>
          <w:rFonts w:hint="eastAsia" w:ascii="宋体" w:hAnsi="宋体" w:eastAsia="仿宋" w:cs="仿宋"/>
          <w:sz w:val="36"/>
          <w:szCs w:val="44"/>
        </w:rPr>
        <w:t>10KV开关柜配置五防闭锁装置。10KV开关柜中断路器的短路开断电流为25KA。</w:t>
      </w:r>
    </w:p>
    <w:p w14:paraId="72936A18">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lang w:eastAsia="zh-CN"/>
        </w:rPr>
        <w:t>（</w:t>
      </w:r>
      <w:r>
        <w:rPr>
          <w:rFonts w:hint="eastAsia" w:ascii="宋体" w:hAnsi="宋体" w:eastAsia="仿宋" w:cs="仿宋"/>
          <w:sz w:val="36"/>
          <w:szCs w:val="44"/>
          <w:lang w:val="en-US" w:eastAsia="zh-CN"/>
        </w:rPr>
        <w:t>九</w:t>
      </w:r>
      <w:r>
        <w:rPr>
          <w:rFonts w:hint="eastAsia" w:ascii="宋体" w:hAnsi="宋体" w:eastAsia="仿宋" w:cs="仿宋"/>
          <w:sz w:val="36"/>
          <w:szCs w:val="44"/>
          <w:lang w:eastAsia="zh-CN"/>
        </w:rPr>
        <w:t>）</w:t>
      </w:r>
      <w:r>
        <w:rPr>
          <w:rFonts w:hint="eastAsia" w:ascii="宋体" w:hAnsi="宋体" w:eastAsia="仿宋" w:cs="仿宋"/>
          <w:sz w:val="36"/>
          <w:szCs w:val="44"/>
        </w:rPr>
        <w:t>开关设备应按当地电力公司要求做相关试验， 高压计量互感器应做变比及极性试验,并提供合格试验报告。</w:t>
      </w:r>
    </w:p>
    <w:p w14:paraId="4F4B84C9">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rPr>
      </w:pPr>
      <w:r>
        <w:rPr>
          <w:rFonts w:hint="eastAsia" w:ascii="宋体" w:hAnsi="宋体" w:eastAsia="仿宋" w:cs="仿宋"/>
          <w:b/>
          <w:bCs/>
          <w:sz w:val="36"/>
          <w:szCs w:val="44"/>
        </w:rPr>
        <w:t>三、</w:t>
      </w:r>
      <w:r>
        <w:rPr>
          <w:rFonts w:hint="eastAsia" w:ascii="宋体" w:hAnsi="宋体" w:eastAsia="仿宋" w:cs="仿宋"/>
          <w:b/>
          <w:bCs/>
          <w:sz w:val="36"/>
          <w:szCs w:val="44"/>
          <w:lang w:val="en-US" w:eastAsia="zh-CN"/>
        </w:rPr>
        <w:t>箱变</w:t>
      </w:r>
      <w:r>
        <w:rPr>
          <w:rFonts w:hint="eastAsia" w:ascii="宋体" w:hAnsi="宋体" w:eastAsia="仿宋" w:cs="仿宋"/>
          <w:b/>
          <w:bCs/>
          <w:sz w:val="36"/>
          <w:szCs w:val="44"/>
        </w:rPr>
        <w:t>变压器：</w:t>
      </w:r>
    </w:p>
    <w:p w14:paraId="5CCCAB36">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rPr>
      </w:pPr>
      <w:r>
        <w:rPr>
          <w:rFonts w:hint="eastAsia" w:ascii="宋体" w:hAnsi="宋体" w:eastAsia="仿宋" w:cs="仿宋"/>
          <w:sz w:val="36"/>
          <w:szCs w:val="44"/>
        </w:rPr>
        <w:t>变压器采用S11-M</w:t>
      </w:r>
      <w:r>
        <w:rPr>
          <w:rFonts w:hint="eastAsia" w:ascii="宋体" w:hAnsi="宋体" w:eastAsia="仿宋" w:cs="仿宋"/>
          <w:sz w:val="36"/>
          <w:szCs w:val="44"/>
          <w:lang w:val="en-US" w:eastAsia="zh-CN"/>
        </w:rPr>
        <w:t>--630/10/0.4kV，630kVA</w:t>
      </w:r>
      <w:r>
        <w:rPr>
          <w:rFonts w:hint="eastAsia" w:ascii="宋体" w:hAnsi="宋体" w:eastAsia="仿宋" w:cs="仿宋"/>
          <w:sz w:val="36"/>
          <w:szCs w:val="44"/>
        </w:rPr>
        <w:t>三相油浸式全密封电力变压器，接线组别:D-yn11，短路阻抗</w:t>
      </w:r>
      <w:r>
        <w:rPr>
          <w:rFonts w:hint="eastAsia" w:ascii="宋体" w:hAnsi="宋体" w:eastAsia="仿宋" w:cs="仿宋"/>
          <w:sz w:val="36"/>
          <w:szCs w:val="44"/>
          <w:lang w:val="en-US" w:eastAsia="zh-CN"/>
        </w:rPr>
        <w:t>Uk=</w:t>
      </w:r>
      <w:r>
        <w:rPr>
          <w:rFonts w:hint="eastAsia" w:ascii="宋体" w:hAnsi="宋体" w:eastAsia="仿宋" w:cs="仿宋"/>
          <w:sz w:val="36"/>
          <w:szCs w:val="44"/>
        </w:rPr>
        <w:t>4%。</w:t>
      </w:r>
    </w:p>
    <w:p w14:paraId="4ABD8D15">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lang w:val="en-US" w:eastAsia="zh-CN"/>
        </w:rPr>
      </w:pPr>
      <w:r>
        <w:rPr>
          <w:rFonts w:hint="eastAsia" w:ascii="宋体" w:hAnsi="宋体" w:eastAsia="仿宋" w:cs="仿宋"/>
          <w:b/>
          <w:bCs/>
          <w:sz w:val="36"/>
          <w:szCs w:val="44"/>
          <w:lang w:val="en-US" w:eastAsia="zh-CN"/>
        </w:rPr>
        <w:t>四、箱变0.4kV配电柜：</w:t>
      </w:r>
    </w:p>
    <w:p w14:paraId="5666A168">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（一）低压系统为单母线系统，采用1面低压进线柜，1面低压电容补偿柜，1面低压出线柜，出线柜根据业主实际用电需求配备回路，备用回路不少于总回路数的20%。</w:t>
      </w:r>
    </w:p>
    <w:p w14:paraId="59E01B27">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（二）出线断路器瞬时脱扣器整定电流配电千线为长延时整定电流的10倍,动力(电动机)干线为12倍(特殊说明除外)。</w:t>
      </w:r>
    </w:p>
    <w:p w14:paraId="72D5A3C6">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（三）进线安装电源避雷器BLYNY1-B/100/4P,自带熔断器。</w:t>
      </w:r>
    </w:p>
    <w:p w14:paraId="5AE88D8D">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（四）电容补偿容量为200kVar，电容补偿功能要求:</w:t>
      </w:r>
    </w:p>
    <w:p w14:paraId="5B45BCA9">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1.电容额定电压480V；</w:t>
      </w:r>
    </w:p>
    <w:p w14:paraId="7173BA6E">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2.电容内置熔丝:过流保护、过温保护、过压保护；</w:t>
      </w:r>
    </w:p>
    <w:p w14:paraId="5042D6CE">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3.功率因数补偿柜为自动补偿，配REG0系列无功功率自动补偿控制器。</w:t>
      </w:r>
    </w:p>
    <w:p w14:paraId="3F07398C">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4.电抗器电感值严格按照选型标准设置。</w:t>
      </w:r>
    </w:p>
    <w:p w14:paraId="53BAE556">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（五）方案应经供电部门核准后方可备料施工，</w:t>
      </w:r>
    </w:p>
    <w:p w14:paraId="19D8B713">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（六）AA1柜低压有功及无功电表均采用DTSD545系列表(精度0.2S级)，额定电流为1.5(6)A仅留位置，由当地供电部门安装。</w:t>
      </w:r>
    </w:p>
    <w:p w14:paraId="0E340757">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（七）低压馈电回路侧安装的计量表计，根据实际需要确定数量</w:t>
      </w:r>
    </w:p>
    <w:p w14:paraId="35C3BBB8">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（八）备用回路仅备用开关。</w:t>
      </w:r>
    </w:p>
    <w:p w14:paraId="616337FE">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（九）箱变平面图及具体尺寸由箱变生产厂家提供。</w:t>
      </w:r>
    </w:p>
    <w:p w14:paraId="27073F4B">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b/>
          <w:bCs/>
          <w:sz w:val="36"/>
          <w:szCs w:val="44"/>
          <w:lang w:val="en-US" w:eastAsia="zh-CN"/>
        </w:rPr>
      </w:pPr>
      <w:r>
        <w:rPr>
          <w:rFonts w:hint="eastAsia" w:ascii="宋体" w:hAnsi="宋体" w:eastAsia="仿宋" w:cs="仿宋"/>
          <w:b/>
          <w:bCs/>
          <w:sz w:val="36"/>
          <w:szCs w:val="44"/>
          <w:lang w:val="en-US" w:eastAsia="zh-CN"/>
        </w:rPr>
        <w:t>五、其他要求：</w:t>
      </w:r>
    </w:p>
    <w:p w14:paraId="22EAD9B7">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（一）变压器为铜芯变压器。</w:t>
      </w:r>
    </w:p>
    <w:p w14:paraId="1B53C2A3">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（二）各处连接母排材质为铜排。</w:t>
      </w:r>
    </w:p>
    <w:p w14:paraId="280FE7A5">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default" w:ascii="宋体" w:hAnsi="宋体" w:eastAsia="仿宋" w:cs="仿宋"/>
          <w:sz w:val="36"/>
          <w:szCs w:val="44"/>
          <w:lang w:val="en-US" w:eastAsia="zh-CN"/>
        </w:rPr>
      </w:pPr>
      <w:r>
        <w:rPr>
          <w:rFonts w:hint="eastAsia" w:ascii="宋体" w:hAnsi="宋体" w:eastAsia="仿宋" w:cs="仿宋"/>
          <w:sz w:val="36"/>
          <w:szCs w:val="44"/>
          <w:lang w:val="en-US" w:eastAsia="zh-CN"/>
        </w:rPr>
        <w:t>（三）施工过程中使用的各类材料、设备参数均需达到</w:t>
      </w:r>
      <w:bookmarkStart w:id="0" w:name="_GoBack"/>
      <w:bookmarkEnd w:id="0"/>
      <w:r>
        <w:rPr>
          <w:rFonts w:hint="eastAsia" w:ascii="宋体" w:hAnsi="宋体" w:eastAsia="仿宋" w:cs="仿宋"/>
          <w:sz w:val="36"/>
          <w:szCs w:val="44"/>
          <w:lang w:val="en-US" w:eastAsia="zh-CN"/>
        </w:rPr>
        <w:t>国标要求。</w:t>
      </w:r>
    </w:p>
    <w:p w14:paraId="4FBBAB28">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eastAsia" w:ascii="宋体" w:hAnsi="宋体" w:eastAsia="仿宋" w:cs="仿宋"/>
          <w:sz w:val="36"/>
          <w:szCs w:val="44"/>
          <w:lang w:val="en-US" w:eastAsia="zh-CN"/>
        </w:rPr>
      </w:pPr>
      <w:r>
        <w:rPr>
          <w:rFonts w:hint="eastAsia" w:ascii="宋体" w:hAnsi="宋体" w:eastAsia="仿宋" w:cs="仿宋"/>
          <w:sz w:val="36"/>
          <w:szCs w:val="44"/>
          <w:lang w:val="en-US" w:eastAsia="zh-CN"/>
        </w:rPr>
        <w:t>（四）箱式变压器周界需制作高3米防攀爬安全围栏，顶部架设蛇形倒刺网。</w:t>
      </w:r>
    </w:p>
    <w:p w14:paraId="37228596">
      <w:pPr>
        <w:keepNext w:val="0"/>
        <w:keepLines w:val="0"/>
        <w:pageBreakBefore w:val="0"/>
        <w:numPr>
          <w:ilvl w:val="0"/>
          <w:numId w:val="0"/>
        </w:numPr>
        <w:kinsoku/>
        <w:wordWrap/>
        <w:overflowPunct/>
        <w:topLinePunct w:val="0"/>
        <w:autoSpaceDE/>
        <w:autoSpaceDN/>
        <w:bidi w:val="0"/>
        <w:adjustRightInd/>
        <w:snapToGrid/>
        <w:spacing w:line="560" w:lineRule="exact"/>
        <w:ind w:firstLine="720"/>
        <w:textAlignment w:val="auto"/>
        <w:rPr>
          <w:rFonts w:hint="default" w:ascii="宋体" w:hAnsi="宋体" w:eastAsia="仿宋" w:cs="仿宋"/>
          <w:sz w:val="36"/>
          <w:szCs w:val="44"/>
          <w:lang w:val="en-US" w:eastAsia="zh-CN"/>
        </w:rPr>
      </w:pPr>
      <w:r>
        <w:rPr>
          <w:rFonts w:hint="eastAsia" w:ascii="宋体" w:hAnsi="宋体" w:eastAsia="仿宋" w:cs="仿宋"/>
          <w:sz w:val="36"/>
          <w:szCs w:val="44"/>
          <w:lang w:val="en-US" w:eastAsia="zh-CN"/>
        </w:rPr>
        <w:t>（五）箱式变压器安全围栏内部地面需铺设透水砖。</w:t>
      </w:r>
    </w:p>
    <w:p w14:paraId="4F709890">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hAnsi="宋体" w:eastAsia="仿宋" w:cs="仿宋"/>
        </w:rPr>
      </w:pPr>
    </w:p>
    <w:sectPr>
      <w:pgSz w:w="11906" w:h="16838"/>
      <w:pgMar w:top="1701" w:right="1587" w:bottom="141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6505EC"/>
    <w:multiLevelType w:val="singleLevel"/>
    <w:tmpl w:val="1C6505E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F06D94"/>
    <w:rsid w:val="05E07C0A"/>
    <w:rsid w:val="08571492"/>
    <w:rsid w:val="0B381EF4"/>
    <w:rsid w:val="0CED7229"/>
    <w:rsid w:val="0D210F20"/>
    <w:rsid w:val="101A3417"/>
    <w:rsid w:val="14F96B98"/>
    <w:rsid w:val="21E12E8E"/>
    <w:rsid w:val="258E70DB"/>
    <w:rsid w:val="2FF124EE"/>
    <w:rsid w:val="41315365"/>
    <w:rsid w:val="48BC5937"/>
    <w:rsid w:val="4A892463"/>
    <w:rsid w:val="5B785F0C"/>
    <w:rsid w:val="5C427AAA"/>
    <w:rsid w:val="5F7E34EF"/>
    <w:rsid w:val="603F7A10"/>
    <w:rsid w:val="76530DD9"/>
    <w:rsid w:val="7B3258DE"/>
    <w:rsid w:val="7D937D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1927</Words>
  <Characters>2143</Characters>
  <Lines>0</Lines>
  <Paragraphs>0</Paragraphs>
  <TotalTime>46</TotalTime>
  <ScaleCrop>false</ScaleCrop>
  <LinksUpToDate>false</LinksUpToDate>
  <CharactersWithSpaces>2147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2025-03-29T12:19:00Z</dcterms:created>
  <dc:creator>123456</dc:creator>
  <cp:lastModifiedBy>安泽</cp:lastModifiedBy>
  <cp:lastPrinted>2025-03-29T13:11:00Z</cp:lastPrinted>
  <dcterms:modified xsi:type="dcterms:W3CDTF">2025-03-30T02:15:40Z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eyJoZGlkIjoiZDI0NGNjZWVkZmY0YmNkNjgwMmViOTQ2Yjg5MTJhMGYiLCJ1c2VySWQiOiI0NDY0NjIzNTUifQ==</vt:lpwstr>
  </property>
  <property fmtid="{D5CDD505-2E9C-101B-9397-08002B2CF9AE}" pid="4" name="ICV">
    <vt:lpwstr>02F1D44536AA4A269F238369FA4D9B04_12</vt:lpwstr>
  </property>
</Properties>
</file>