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2ED6A">
      <w:pPr>
        <w:snapToGrid w:val="0"/>
        <w:spacing w:line="300" w:lineRule="auto"/>
        <w:jc w:val="center"/>
        <w:rPr>
          <w:rFonts w:hint="eastAsia" w:ascii="方正小标宋简体" w:hAnsi="方正小标宋简体" w:eastAsia="方正小标宋简体" w:cs="方正小标宋简体"/>
          <w:color w:val="000000" w:themeColor="text1"/>
          <w:sz w:val="36"/>
          <w:szCs w:val="36"/>
          <w:lang w:val="zh-TW"/>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36"/>
          <w:szCs w:val="36"/>
          <w:lang w:val="zh-TW"/>
          <w14:textFill>
            <w14:solidFill>
              <w14:schemeClr w14:val="tx1"/>
            </w14:solidFill>
          </w14:textFill>
        </w:rPr>
        <w:t>石河子大学“政采云平台”电子卖场在线询价单</w:t>
      </w:r>
    </w:p>
    <w:p w14:paraId="27936326">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_GB2312"/>
          <w:sz w:val="28"/>
          <w:szCs w:val="28"/>
          <w:lang w:val="en-US" w:eastAsia="zh-CN"/>
        </w:rPr>
      </w:pPr>
      <w:r>
        <w:rPr>
          <w:rFonts w:hint="eastAsia" w:ascii="仿宋_GB2312" w:hAnsi="仿宋_GB2312" w:eastAsia="仿宋_GB2312" w:cs="仿宋_GB2312"/>
          <w:b/>
          <w:bCs/>
          <w:sz w:val="28"/>
          <w:szCs w:val="28"/>
          <w:lang w:val="zh-TW" w:eastAsia="zh-TW"/>
        </w:rPr>
        <w:t>一、</w:t>
      </w:r>
      <w:r>
        <w:rPr>
          <w:rFonts w:hint="eastAsia" w:ascii="仿宋_GB2312" w:hAnsi="仿宋_GB2312" w:eastAsia="仿宋_GB2312" w:cs="仿宋_GB2312"/>
          <w:b/>
          <w:bCs/>
          <w:sz w:val="28"/>
          <w:szCs w:val="28"/>
          <w:lang w:val="en-US" w:eastAsia="zh-CN"/>
        </w:rPr>
        <w:t>项目名称</w:t>
      </w:r>
    </w:p>
    <w:p w14:paraId="1E663F3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TW" w:eastAsia="zh-TW"/>
        </w:rPr>
        <w:t>校医院</w:t>
      </w:r>
      <w:r>
        <w:rPr>
          <w:rFonts w:hint="eastAsia" w:ascii="仿宋_GB2312" w:hAnsi="仿宋_GB2312" w:eastAsia="仿宋_GB2312" w:cs="仿宋_GB2312"/>
          <w:sz w:val="28"/>
          <w:szCs w:val="28"/>
          <w:lang w:val="en-US" w:eastAsia="zh-CN"/>
        </w:rPr>
        <w:t>南山新校区医疗设备</w:t>
      </w:r>
    </w:p>
    <w:p w14:paraId="0B91ED4D">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
          <w:sz w:val="28"/>
          <w:szCs w:val="28"/>
          <w:lang w:val="en-US" w:eastAsia="zh-CN"/>
        </w:rPr>
      </w:pPr>
      <w:r>
        <w:rPr>
          <w:rFonts w:hint="eastAsia" w:ascii="仿宋" w:hAnsi="仿宋" w:eastAsia="仿宋"/>
          <w:b/>
          <w:bCs/>
          <w:sz w:val="28"/>
          <w:szCs w:val="28"/>
          <w:lang w:val="en-US" w:eastAsia="zh-CN"/>
        </w:rPr>
        <w:t>二</w:t>
      </w:r>
      <w:r>
        <w:rPr>
          <w:rFonts w:hint="eastAsia" w:ascii="宋体" w:hAnsi="宋体" w:cs="宋体"/>
          <w:b/>
          <w:sz w:val="28"/>
          <w:szCs w:val="28"/>
        </w:rPr>
        <w:t>、预算金额（元）:</w:t>
      </w:r>
      <w:r>
        <w:rPr>
          <w:rFonts w:hint="eastAsia" w:ascii="仿宋_GB2312" w:hAnsi="仿宋_GB2312" w:eastAsia="仿宋_GB2312" w:cs="仿宋_GB2312"/>
          <w:sz w:val="28"/>
          <w:szCs w:val="28"/>
          <w:lang w:val="en-US" w:eastAsia="zh-CN"/>
        </w:rPr>
        <w:t>230500</w:t>
      </w:r>
      <w:r>
        <w:rPr>
          <w:rFonts w:hint="eastAsia" w:ascii="仿宋_GB2312" w:hAnsi="仿宋_GB2312" w:eastAsia="仿宋_GB2312" w:cs="仿宋_GB2312"/>
          <w:sz w:val="28"/>
          <w:szCs w:val="28"/>
          <w:lang w:val="zh-TW" w:eastAsia="zh-TW"/>
        </w:rPr>
        <w:t>元</w:t>
      </w:r>
    </w:p>
    <w:p w14:paraId="6367576D">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val="zh-TW" w:eastAsia="zh-TW"/>
        </w:rPr>
        <w:t>、商务需求</w:t>
      </w:r>
    </w:p>
    <w:p w14:paraId="71FC43E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（1）验收标准：物资按照国家等相关技术标准和合同约定标准进行验收</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zh-TW" w:eastAsia="zh-TW"/>
        </w:rPr>
        <w:t>供方保证物资的质量，如有质量问题保证退换。物资的名称，数量，规格型号 均需满足购买方甲方要求。（实质性条款，验收标准的确定可保证用户对产品的要求）</w:t>
      </w:r>
    </w:p>
    <w:p w14:paraId="7BCA43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（2）质保期：从验收合格起大于12个月。</w:t>
      </w:r>
    </w:p>
    <w:p w14:paraId="4F3D7A2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（3）售后服务：提供运输、安装</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en-US" w:eastAsia="zh-CN"/>
        </w:rPr>
        <w:t>培训</w:t>
      </w:r>
      <w:r>
        <w:rPr>
          <w:rFonts w:hint="eastAsia" w:ascii="仿宋_GB2312" w:hAnsi="仿宋_GB2312" w:eastAsia="仿宋_GB2312" w:cs="仿宋_GB2312"/>
          <w:sz w:val="28"/>
          <w:szCs w:val="28"/>
          <w:lang w:val="zh-TW" w:eastAsia="zh-TW"/>
        </w:rPr>
        <w:t>等售后服务</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zh-TW" w:eastAsia="zh-TW"/>
        </w:rPr>
        <w:t>如有质量问题及时免费调换。</w:t>
      </w:r>
    </w:p>
    <w:p w14:paraId="7403D05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（4）付款方式：合同签订后，货到验收合格后，甲方向乙方支付100%货款。（实质性条款，付款方式的约定可保证双方的利益受到保护）</w:t>
      </w:r>
    </w:p>
    <w:p w14:paraId="4EC8AF5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（5）交货期：合同签订生效后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zh-TW" w:eastAsia="zh-TW"/>
        </w:rPr>
        <w:t>个工作日。（实质性条款，交货期的约定可使购买方的工作得已顺利开展。）</w:t>
      </w:r>
    </w:p>
    <w:p w14:paraId="35D73B8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（6）交货地点：石河子大学校医院</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en-US" w:eastAsia="zh-CN"/>
        </w:rPr>
        <w:t>南山校区,详见备注）</w:t>
      </w:r>
    </w:p>
    <w:p w14:paraId="7358331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【注】如为实质性条款，请在每项条款后注明，并写明实质性条款理由。</w:t>
      </w:r>
    </w:p>
    <w:p w14:paraId="01B3E314">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val="zh-TW" w:eastAsia="zh-TW"/>
        </w:rPr>
        <w:t>、技术需求</w:t>
      </w:r>
    </w:p>
    <w:p w14:paraId="5CDE112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（1）釆购明细名称、数量</w:t>
      </w:r>
    </w:p>
    <w:p w14:paraId="6F79E6E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（2）技术参数说明</w:t>
      </w:r>
    </w:p>
    <w:p w14:paraId="7935780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（3）拟购</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lang w:val="zh-TW" w:eastAsia="zh-TW"/>
        </w:rPr>
        <w:t>明细表</w:t>
      </w:r>
    </w:p>
    <w:p w14:paraId="2C2EC66C">
      <w:pPr>
        <w:pStyle w:val="2"/>
        <w:numPr>
          <w:ilvl w:val="2"/>
          <w:numId w:val="0"/>
        </w:numPr>
        <w:tabs>
          <w:tab w:val="clear" w:pos="918"/>
        </w:tabs>
        <w:ind w:leftChars="0"/>
        <w:rPr>
          <w:rFonts w:hint="eastAsia" w:ascii="仿宋" w:hAnsi="仿宋" w:eastAsia="仿宋"/>
          <w:sz w:val="28"/>
          <w:szCs w:val="28"/>
          <w:lang w:val="zh-TW" w:eastAsia="zh-TW"/>
        </w:rPr>
      </w:pPr>
    </w:p>
    <w:p w14:paraId="6B8A0416">
      <w:pPr>
        <w:rPr>
          <w:rFonts w:hint="eastAsia"/>
          <w:lang w:val="zh-TW" w:eastAsia="zh-TW"/>
        </w:rPr>
      </w:pPr>
    </w:p>
    <w:tbl>
      <w:tblPr>
        <w:tblStyle w:val="9"/>
        <w:tblW w:w="9038" w:type="dxa"/>
        <w:jc w:val="center"/>
        <w:tblLayout w:type="fixed"/>
        <w:tblCellMar>
          <w:top w:w="0" w:type="dxa"/>
          <w:left w:w="10" w:type="dxa"/>
          <w:bottom w:w="0" w:type="dxa"/>
          <w:right w:w="10" w:type="dxa"/>
        </w:tblCellMar>
      </w:tblPr>
      <w:tblGrid>
        <w:gridCol w:w="398"/>
        <w:gridCol w:w="322"/>
        <w:gridCol w:w="389"/>
        <w:gridCol w:w="682"/>
        <w:gridCol w:w="1511"/>
        <w:gridCol w:w="2386"/>
        <w:gridCol w:w="721"/>
        <w:gridCol w:w="498"/>
        <w:gridCol w:w="502"/>
        <w:gridCol w:w="153"/>
        <w:gridCol w:w="387"/>
        <w:gridCol w:w="1089"/>
      </w:tblGrid>
      <w:tr w14:paraId="2505FCA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E20318B">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598313C">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仪器设备</w:t>
            </w:r>
            <w:r>
              <w:rPr>
                <w:rFonts w:hint="eastAsia" w:ascii="宋体" w:hAnsi="宋体" w:eastAsia="宋体" w:cs="宋体"/>
                <w:b/>
                <w:color w:val="000000"/>
                <w:sz w:val="24"/>
              </w:rPr>
              <w:t>名称</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C3466C8">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预约型号</w:t>
            </w: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C352F21">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技术参数</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C55A808">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单价（元）</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820B386">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8825D44">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合计（元）</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CC413A4">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进口/国产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3DD9E01">
            <w:pPr>
              <w:pageBreakBefore w:val="0"/>
              <w:kinsoku/>
              <w:overflowPunct/>
              <w:topLinePunct w:val="0"/>
              <w:autoSpaceDE/>
              <w:autoSpaceDN/>
              <w:bidi w:val="0"/>
              <w:adjustRightInd/>
              <w:spacing w:before="100" w:after="100" w:line="240" w:lineRule="exact"/>
              <w:jc w:val="center"/>
              <w:rPr>
                <w:rFonts w:hint="eastAsia" w:ascii="宋体" w:hAnsi="宋体" w:eastAsia="宋体" w:cs="宋体"/>
                <w:b/>
                <w:color w:val="000000"/>
                <w:sz w:val="24"/>
              </w:rPr>
            </w:pPr>
            <w:r>
              <w:rPr>
                <w:rFonts w:hint="eastAsia" w:ascii="宋体" w:hAnsi="宋体" w:eastAsia="宋体" w:cs="宋体"/>
                <w:b/>
                <w:color w:val="000000"/>
                <w:sz w:val="24"/>
              </w:rPr>
              <w:t>备注</w:t>
            </w:r>
          </w:p>
        </w:tc>
      </w:tr>
      <w:tr w14:paraId="4CA96453">
        <w:tblPrEx>
          <w:tblCellMar>
            <w:top w:w="0" w:type="dxa"/>
            <w:left w:w="10" w:type="dxa"/>
            <w:bottom w:w="0" w:type="dxa"/>
            <w:right w:w="10" w:type="dxa"/>
          </w:tblCellMar>
        </w:tblPrEx>
        <w:trPr>
          <w:trHeight w:val="90"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D0C7F8E">
            <w:pPr>
              <w:pageBreakBefore w:val="0"/>
              <w:kinsoku/>
              <w:overflowPunct/>
              <w:topLinePunct w:val="0"/>
              <w:autoSpaceDE/>
              <w:autoSpaceDN/>
              <w:bidi w:val="0"/>
              <w:adjustRightInd/>
              <w:spacing w:before="100" w:after="100" w:line="240" w:lineRule="exact"/>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1</w:t>
            </w:r>
          </w:p>
          <w:p w14:paraId="34426746">
            <w:pPr>
              <w:pStyle w:val="2"/>
              <w:pageBreakBefore w:val="0"/>
              <w:numPr>
                <w:ilvl w:val="2"/>
                <w:numId w:val="0"/>
              </w:numPr>
              <w:kinsoku/>
              <w:overflowPunct/>
              <w:topLinePunct w:val="0"/>
              <w:autoSpaceDE/>
              <w:autoSpaceDN/>
              <w:bidi w:val="0"/>
              <w:adjustRightInd/>
              <w:spacing w:line="240" w:lineRule="exact"/>
              <w:ind w:leftChars="0"/>
              <w:jc w:val="center"/>
              <w:rPr>
                <w:rFonts w:hint="eastAsia" w:ascii="仿宋_GB2312" w:hAnsi="仿宋_GB2312" w:eastAsia="仿宋_GB2312" w:cs="仿宋_GB2312"/>
                <w:color w:val="auto"/>
                <w:sz w:val="18"/>
                <w:szCs w:val="18"/>
                <w:lang w:val="en-US" w:eastAsia="zh-CN"/>
              </w:rPr>
            </w:pP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0978FF7">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color w:val="auto"/>
                <w:sz w:val="18"/>
                <w:szCs w:val="18"/>
                <w:shd w:val="clear" w:color="auto" w:fill="FFFFFF"/>
                <w:lang w:eastAsia="zh-CN"/>
              </w:rPr>
              <w:t>十二</w:t>
            </w:r>
            <w:r>
              <w:rPr>
                <w:rFonts w:hint="eastAsia" w:ascii="仿宋_GB2312" w:hAnsi="仿宋_GB2312" w:eastAsia="仿宋_GB2312" w:cs="仿宋_GB2312"/>
                <w:color w:val="auto"/>
                <w:sz w:val="18"/>
                <w:szCs w:val="18"/>
                <w:shd w:val="clear" w:color="auto" w:fill="FFFFFF"/>
              </w:rPr>
              <w:t>道心电图机</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5DF677C">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C327C05">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主要功能：静息12导联心电图、计算法18导联心电图、二阶梯实验、运动后检查、RR间期检查</w:t>
            </w:r>
            <w:r>
              <w:rPr>
                <w:rFonts w:hint="eastAsia" w:ascii="仿宋_GB2312" w:hAnsi="仿宋_GB2312" w:eastAsia="仿宋_GB2312" w:cs="仿宋_GB2312"/>
                <w:color w:val="auto"/>
                <w:kern w:val="0"/>
                <w:sz w:val="18"/>
                <w:szCs w:val="18"/>
                <w:lang w:eastAsia="zh-CN"/>
              </w:rPr>
              <w:t>。</w:t>
            </w:r>
          </w:p>
          <w:p w14:paraId="4C0842AF">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导联选择：自动或手动</w:t>
            </w:r>
          </w:p>
          <w:p w14:paraId="5FAAE40F">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输入保护：标配导联线内附除颤保护电路</w:t>
            </w:r>
          </w:p>
          <w:p w14:paraId="43C9E911">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AD采样率：≥750000 Hz/Ch</w:t>
            </w:r>
          </w:p>
          <w:p w14:paraId="40CBD90C">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输入阻抗：≥50MΩ</w:t>
            </w:r>
          </w:p>
          <w:p w14:paraId="4F620605">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耐极化电压：≥±550mV</w:t>
            </w:r>
          </w:p>
          <w:p w14:paraId="26AC451C">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共模抑制比：≥105dB</w:t>
            </w:r>
          </w:p>
          <w:p w14:paraId="4EF6D743">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频率响应：0.5Hz-500Hz</w:t>
            </w:r>
          </w:p>
          <w:p w14:paraId="369B352F">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标准灵敏度：10mm/mV, 误差≤±5%</w:t>
            </w:r>
          </w:p>
          <w:p w14:paraId="0A2CDBE3">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时间常数：≥4.2秒</w:t>
            </w:r>
          </w:p>
          <w:p w14:paraId="2CB56AE3">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滤波器：低通滤波、肌电滤波、交流滤波、基线抑制滤波</w:t>
            </w:r>
          </w:p>
          <w:p w14:paraId="73C536FC">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不正常状态检测：电极脱落报警，高频噪声过高报警</w:t>
            </w:r>
          </w:p>
          <w:p w14:paraId="20A92285">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电极脱落：液晶显示器显示脱落部位</w:t>
            </w:r>
          </w:p>
          <w:p w14:paraId="6C208045">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 xml:space="preserve">操作模式：可自动或手动，自动操作时支持实时或回顾记录 </w:t>
            </w:r>
          </w:p>
          <w:p w14:paraId="7E6C8D27">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心律失常检测：具备心律失常检测并自动延长记录的功能</w:t>
            </w:r>
          </w:p>
          <w:p w14:paraId="1CA76319">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冻结记录：支持3分钟波形冻结记录模式</w:t>
            </w:r>
          </w:p>
          <w:p w14:paraId="2E582805">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波形质量检测：可实现波形质量稳定情况下，设备自动开始记录</w:t>
            </w:r>
          </w:p>
          <w:p w14:paraId="68680C87">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显示方式：≥7.8"液晶显示</w:t>
            </w:r>
          </w:p>
          <w:p w14:paraId="078B6253">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记录器：内置高分辨率热线阵打印,可同步打印12道心电波形。</w:t>
            </w:r>
          </w:p>
          <w:p w14:paraId="087EE55B">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打印网格：具备在无网格纸上打印网格功能</w:t>
            </w:r>
          </w:p>
          <w:p w14:paraId="021E7DB7">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输出设备：可直连打印机，打印A4尺寸报告</w:t>
            </w:r>
          </w:p>
          <w:p w14:paraId="745A1B92">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支持计算法18导联心电图报告打印</w:t>
            </w:r>
          </w:p>
          <w:p w14:paraId="59EA1106">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走纸速度：10, 12.5, 25，50mm/S</w:t>
            </w:r>
          </w:p>
          <w:p w14:paraId="0782AC24">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电极噪声标记：双模式（屏幕，报告）提示，点划线热敏标记打印，热敏报告可显示噪声、脱落的具体时间段；</w:t>
            </w:r>
          </w:p>
          <w:p w14:paraId="372282CF">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模拟信号打印：具备外部信号输入接口，可打印心音脉波放大器等外部机器的模拟信号；</w:t>
            </w:r>
          </w:p>
          <w:p w14:paraId="11C5A1E0">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QTc算法：≥4种</w:t>
            </w:r>
          </w:p>
          <w:p w14:paraId="43BEE58B">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测量分析：具备12导联心电性别年龄特异性算法，支持超过40种心电相关参数自动测量</w:t>
            </w:r>
          </w:p>
          <w:p w14:paraId="170BEB3E">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测量分析：具备18导联心电图右胸后壁导联独立分析及18导联ST-Map打印</w:t>
            </w:r>
          </w:p>
          <w:p w14:paraId="00296DFB">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自动测量参数：包括心率、PR间期、QT/QTc、P/QRS/T电轴、RV5/SV1电压等值</w:t>
            </w:r>
          </w:p>
          <w:p w14:paraId="5E8CEA70">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外部输入：10mm/0.5V±5%，输入阻抗≥100kΩ</w:t>
            </w:r>
          </w:p>
          <w:p w14:paraId="358C0EF8">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其它输出接口：USB/SD</w:t>
            </w:r>
          </w:p>
          <w:p w14:paraId="05C22A94">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存储和传输：内置800份心电图，扩展支持3000份以上外部设备存储</w:t>
            </w:r>
          </w:p>
          <w:p w14:paraId="080A487A">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输入设备：可连接条码枪、读卡器</w:t>
            </w:r>
          </w:p>
          <w:p w14:paraId="6D16585C">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在不安装插件或软件情况下，可通过电脑端进行设备数据的查看及打印</w:t>
            </w:r>
          </w:p>
          <w:p w14:paraId="02CEBE89">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需具备系统登录加密功能，开启后可实现用户使用密码登录</w:t>
            </w:r>
          </w:p>
          <w:p w14:paraId="2CBCE793">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网络：标配LAN有线网络接口，内置WIFI网络连接</w:t>
            </w:r>
          </w:p>
          <w:p w14:paraId="3BA5CE3D">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数据存储格式：PDF/XML/DAT</w:t>
            </w:r>
          </w:p>
          <w:p w14:paraId="3C835140">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数据传输方式：DICOM/ECTP</w:t>
            </w:r>
          </w:p>
          <w:p w14:paraId="02168F46">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lang w:val="zh-TW" w:eastAsia="zh-TW"/>
              </w:rPr>
            </w:pPr>
            <w:r>
              <w:rPr>
                <w:rFonts w:hint="eastAsia" w:ascii="仿宋_GB2312" w:hAnsi="仿宋_GB2312" w:eastAsia="仿宋_GB2312" w:cs="仿宋_GB2312"/>
                <w:color w:val="auto"/>
                <w:kern w:val="0"/>
                <w:sz w:val="18"/>
                <w:szCs w:val="18"/>
                <w:lang w:val="en-US" w:eastAsia="zh-CN"/>
              </w:rPr>
              <w:t>安全性：电击防护类型: I类CF型。</w:t>
            </w:r>
          </w:p>
          <w:p w14:paraId="090D7E54">
            <w:pPr>
              <w:keepNext w:val="0"/>
              <w:keepLines w:val="0"/>
              <w:pageBreakBefore w:val="0"/>
              <w:widowControl w:val="0"/>
              <w:numPr>
                <w:ilvl w:val="0"/>
                <w:numId w:val="2"/>
              </w:numPr>
              <w:kinsoku/>
              <w:wordWrap/>
              <w:overflowPunct/>
              <w:topLinePunct w:val="0"/>
              <w:autoSpaceDE/>
              <w:autoSpaceDN/>
              <w:bidi w:val="0"/>
              <w:adjustRightInd/>
              <w:snapToGrid/>
              <w:spacing w:line="200" w:lineRule="exact"/>
              <w:ind w:left="119"/>
              <w:textAlignment w:val="auto"/>
              <w:rPr>
                <w:rFonts w:hint="eastAsia"/>
                <w:lang w:val="zh-TW" w:eastAsia="zh-TW"/>
              </w:rPr>
            </w:pPr>
            <w:r>
              <w:rPr>
                <w:rFonts w:hint="eastAsia" w:ascii="仿宋_GB2312" w:hAnsi="仿宋_GB2312" w:eastAsia="仿宋_GB2312" w:cs="仿宋_GB2312"/>
                <w:color w:val="auto"/>
                <w:kern w:val="0"/>
                <w:sz w:val="18"/>
                <w:szCs w:val="18"/>
                <w:lang w:val="en-US" w:eastAsia="zh-CN"/>
              </w:rPr>
              <w:t>交流：100-240±10%</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2AF7C2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55000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BC1667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51A5B43">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55000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3C3616C">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FE262E1">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心电图室</w:t>
            </w:r>
          </w:p>
        </w:tc>
      </w:tr>
      <w:tr w14:paraId="52B481BE">
        <w:tblPrEx>
          <w:tblCellMar>
            <w:top w:w="0" w:type="dxa"/>
            <w:left w:w="10" w:type="dxa"/>
            <w:bottom w:w="0" w:type="dxa"/>
            <w:right w:w="10" w:type="dxa"/>
          </w:tblCellMar>
        </w:tblPrEx>
        <w:trPr>
          <w:trHeight w:val="4261"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D53007C">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869CC2A">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color w:val="auto"/>
                <w:sz w:val="18"/>
                <w:szCs w:val="18"/>
                <w:shd w:val="clear" w:color="auto" w:fill="FFFFFF"/>
                <w:lang w:eastAsia="zh-CN"/>
              </w:rPr>
              <w:t>医用检查床</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19E549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AF81B0B">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 规格：1900×</w:t>
            </w:r>
            <w:r>
              <w:rPr>
                <w:rFonts w:hint="eastAsia" w:ascii="仿宋_GB2312" w:hAnsi="仿宋_GB2312" w:eastAsia="仿宋_GB2312" w:cs="仿宋_GB2312"/>
                <w:color w:val="auto"/>
                <w:sz w:val="18"/>
                <w:szCs w:val="18"/>
                <w:lang w:val="en-US" w:eastAsia="zh-CN"/>
              </w:rPr>
              <w:t>70</w:t>
            </w:r>
            <w:r>
              <w:rPr>
                <w:rFonts w:hint="eastAsia" w:ascii="仿宋_GB2312" w:hAnsi="仿宋_GB2312" w:eastAsia="仿宋_GB2312" w:cs="仿宋_GB2312"/>
                <w:color w:val="auto"/>
                <w:sz w:val="18"/>
                <w:szCs w:val="18"/>
              </w:rPr>
              <w:t>0×650mm。</w:t>
            </w:r>
          </w:p>
          <w:p w14:paraId="48DBED4C">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 床边采用</w:t>
            </w:r>
            <w:r>
              <w:rPr>
                <w:rFonts w:hint="eastAsia" w:ascii="仿宋_GB2312" w:hAnsi="仿宋_GB2312" w:eastAsia="仿宋_GB2312" w:cs="仿宋_GB2312"/>
                <w:color w:val="auto"/>
                <w:sz w:val="18"/>
                <w:szCs w:val="18"/>
                <w:lang w:val="en-US" w:eastAsia="zh-CN"/>
              </w:rPr>
              <w:t>25</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0优质碳钢矩管壁厚度≥</w:t>
            </w:r>
            <w:r>
              <w:rPr>
                <w:rFonts w:hint="eastAsia" w:ascii="仿宋_GB2312" w:hAnsi="仿宋_GB2312" w:eastAsia="仿宋_GB2312" w:cs="仿宋_GB2312"/>
                <w:color w:val="auto"/>
                <w:sz w:val="18"/>
                <w:szCs w:val="18"/>
                <w:lang w:val="en-US" w:eastAsia="zh-CN"/>
              </w:rPr>
              <w:t>1.5</w:t>
            </w:r>
            <w:r>
              <w:rPr>
                <w:rFonts w:hint="eastAsia" w:ascii="仿宋_GB2312" w:hAnsi="仿宋_GB2312" w:eastAsia="仿宋_GB2312" w:cs="仿宋_GB2312"/>
                <w:color w:val="auto"/>
                <w:sz w:val="18"/>
                <w:szCs w:val="18"/>
              </w:rPr>
              <w:t>mm，床脚采用</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0*</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0优质碳钢方管，壁厚度≥</w:t>
            </w:r>
            <w:r>
              <w:rPr>
                <w:rFonts w:hint="eastAsia" w:ascii="仿宋_GB2312" w:hAnsi="仿宋_GB2312" w:eastAsia="仿宋_GB2312" w:cs="仿宋_GB2312"/>
                <w:color w:val="auto"/>
                <w:sz w:val="18"/>
                <w:szCs w:val="18"/>
                <w:lang w:val="en-US" w:eastAsia="zh-CN"/>
              </w:rPr>
              <w:t>1.5</w:t>
            </w:r>
            <w:r>
              <w:rPr>
                <w:rFonts w:hint="eastAsia" w:ascii="仿宋_GB2312" w:hAnsi="仿宋_GB2312" w:eastAsia="仿宋_GB2312" w:cs="仿宋_GB2312"/>
                <w:color w:val="auto"/>
                <w:sz w:val="18"/>
                <w:szCs w:val="18"/>
              </w:rPr>
              <w:t>mm；抬条采用</w:t>
            </w:r>
            <w:r>
              <w:rPr>
                <w:rFonts w:hint="eastAsia" w:ascii="仿宋_GB2312" w:hAnsi="仿宋_GB2312" w:eastAsia="仿宋_GB2312" w:cs="仿宋_GB2312"/>
                <w:color w:val="auto"/>
                <w:sz w:val="18"/>
                <w:szCs w:val="18"/>
                <w:lang w:val="en-US" w:eastAsia="zh-CN"/>
              </w:rPr>
              <w:t>15</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0优质碳钢矩管壁厚度≥1.5mm；优质冷轧钢板焊接成型。分离式床脚、装卸和搬运方便。</w:t>
            </w:r>
          </w:p>
          <w:p w14:paraId="3C2EE165">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r>
              <w:rPr>
                <w:rFonts w:hint="eastAsia" w:ascii="仿宋_GB2312" w:hAnsi="仿宋_GB2312" w:eastAsia="仿宋_GB2312" w:cs="仿宋_GB2312"/>
                <w:b w:val="0"/>
                <w:bCs/>
                <w:color w:val="auto"/>
                <w:sz w:val="18"/>
                <w:szCs w:val="18"/>
              </w:rPr>
              <w:t>床面用优质皮革包面光滑且韧性大，不易磨损，填充物</w:t>
            </w:r>
            <w:r>
              <w:rPr>
                <w:rFonts w:hint="eastAsia" w:ascii="仿宋_GB2312" w:hAnsi="仿宋_GB2312" w:eastAsia="仿宋_GB2312" w:cs="仿宋_GB2312"/>
                <w:b w:val="0"/>
                <w:bCs/>
                <w:color w:val="auto"/>
                <w:sz w:val="18"/>
                <w:szCs w:val="18"/>
                <w:lang w:val="en-US" w:eastAsia="zh-CN"/>
              </w:rPr>
              <w:t>采用</w:t>
            </w:r>
            <w:r>
              <w:rPr>
                <w:rFonts w:hint="eastAsia" w:ascii="仿宋_GB2312" w:hAnsi="仿宋_GB2312" w:eastAsia="仿宋_GB2312" w:cs="仿宋_GB2312"/>
                <w:b w:val="0"/>
                <w:bCs/>
                <w:color w:val="auto"/>
                <w:sz w:val="18"/>
                <w:szCs w:val="18"/>
              </w:rPr>
              <w:t>用</w:t>
            </w:r>
            <w:r>
              <w:rPr>
                <w:rFonts w:hint="eastAsia" w:ascii="仿宋_GB2312" w:hAnsi="仿宋_GB2312" w:eastAsia="仿宋_GB2312" w:cs="仿宋_GB2312"/>
                <w:b w:val="0"/>
                <w:bCs/>
                <w:color w:val="auto"/>
                <w:sz w:val="18"/>
                <w:szCs w:val="18"/>
                <w:lang w:val="en-US" w:eastAsia="zh-CN"/>
              </w:rPr>
              <w:t>3</w:t>
            </w:r>
            <w:r>
              <w:rPr>
                <w:rFonts w:hint="eastAsia" w:ascii="仿宋_GB2312" w:hAnsi="仿宋_GB2312" w:eastAsia="仿宋_GB2312" w:cs="仿宋_GB2312"/>
                <w:b w:val="0"/>
                <w:bCs/>
                <w:color w:val="auto"/>
                <w:sz w:val="18"/>
                <w:szCs w:val="18"/>
              </w:rPr>
              <w:t>0mm优质高密度海绵</w:t>
            </w:r>
            <w:r>
              <w:rPr>
                <w:rFonts w:hint="eastAsia" w:ascii="仿宋_GB2312" w:hAnsi="仿宋_GB2312" w:eastAsia="仿宋_GB2312" w:cs="仿宋_GB2312"/>
                <w:color w:val="auto"/>
                <w:sz w:val="18"/>
                <w:szCs w:val="18"/>
              </w:rPr>
              <w:t>1.5</w:t>
            </w:r>
            <w:r>
              <w:rPr>
                <w:rFonts w:hint="eastAsia" w:ascii="仿宋_GB2312" w:hAnsi="仿宋_GB2312" w:eastAsia="仿宋_GB2312" w:cs="仿宋_GB2312"/>
                <w:b w:val="0"/>
                <w:bCs/>
                <w:color w:val="auto"/>
                <w:sz w:val="18"/>
                <w:szCs w:val="18"/>
              </w:rPr>
              <w:t>mm</w:t>
            </w:r>
            <w:r>
              <w:rPr>
                <w:rFonts w:hint="eastAsia" w:ascii="仿宋_GB2312" w:hAnsi="仿宋_GB2312" w:eastAsia="仿宋_GB2312" w:cs="仿宋_GB2312"/>
                <w:color w:val="auto"/>
                <w:sz w:val="18"/>
                <w:szCs w:val="18"/>
                <w:lang w:val="en-US" w:eastAsia="zh-CN"/>
              </w:rPr>
              <w:t>多层实木</w:t>
            </w:r>
            <w:r>
              <w:rPr>
                <w:rFonts w:hint="eastAsia" w:ascii="仿宋_GB2312" w:hAnsi="仿宋_GB2312" w:eastAsia="仿宋_GB2312" w:cs="仿宋_GB2312"/>
                <w:color w:val="auto"/>
                <w:sz w:val="18"/>
                <w:szCs w:val="18"/>
              </w:rPr>
              <w:t>板</w:t>
            </w:r>
            <w:r>
              <w:rPr>
                <w:rFonts w:hint="eastAsia" w:ascii="仿宋_GB2312" w:hAnsi="仿宋_GB2312" w:eastAsia="仿宋_GB2312" w:cs="仿宋_GB2312"/>
                <w:b w:val="0"/>
                <w:bCs/>
                <w:color w:val="auto"/>
                <w:sz w:val="18"/>
                <w:szCs w:val="18"/>
              </w:rPr>
              <w:t>做床面，不变形，不塌陷。</w:t>
            </w:r>
          </w:p>
          <w:p w14:paraId="58C37CE3">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r>
              <w:rPr>
                <w:rFonts w:hint="eastAsia" w:ascii="仿宋_GB2312" w:hAnsi="仿宋_GB2312" w:eastAsia="仿宋_GB2312" w:cs="仿宋_GB2312"/>
                <w:color w:val="auto"/>
                <w:sz w:val="18"/>
                <w:szCs w:val="18"/>
                <w:lang w:val="en-US" w:eastAsia="zh-CN"/>
              </w:rPr>
              <w:t>表面处理</w:t>
            </w:r>
            <w:r>
              <w:rPr>
                <w:rFonts w:hint="eastAsia" w:ascii="仿宋_GB2312" w:hAnsi="仿宋_GB2312" w:eastAsia="仿宋_GB2312" w:cs="仿宋_GB2312"/>
                <w:color w:val="auto"/>
                <w:sz w:val="18"/>
                <w:szCs w:val="18"/>
              </w:rPr>
              <w:t>采用环保静电喷涂设备进行环氧树脂粉沫</w:t>
            </w:r>
            <w:r>
              <w:rPr>
                <w:rFonts w:hint="eastAsia" w:ascii="仿宋_GB2312" w:hAnsi="仿宋_GB2312" w:eastAsia="仿宋_GB2312" w:cs="仿宋_GB2312"/>
                <w:color w:val="auto"/>
                <w:kern w:val="0"/>
                <w:sz w:val="18"/>
                <w:szCs w:val="18"/>
              </w:rPr>
              <w:t>喷涂</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经过200</w:t>
            </w:r>
            <w:r>
              <w:rPr>
                <w:rFonts w:hint="eastAsia" w:ascii="仿宋_GB2312" w:hAnsi="仿宋_GB2312" w:eastAsia="仿宋_GB2312" w:cs="仿宋_GB2312"/>
                <w:color w:val="auto"/>
                <w:sz w:val="18"/>
                <w:szCs w:val="18"/>
              </w:rPr>
              <w:t>º</w:t>
            </w:r>
            <w:r>
              <w:rPr>
                <w:rFonts w:hint="eastAsia" w:ascii="仿宋_GB2312" w:hAnsi="仿宋_GB2312" w:eastAsia="仿宋_GB2312" w:cs="仿宋_GB2312"/>
                <w:color w:val="auto"/>
                <w:sz w:val="18"/>
                <w:szCs w:val="18"/>
                <w:lang w:val="en-US" w:eastAsia="zh-CN"/>
              </w:rPr>
              <w:t>高温固化，</w:t>
            </w:r>
            <w:r>
              <w:rPr>
                <w:rFonts w:hint="eastAsia" w:ascii="仿宋_GB2312" w:hAnsi="仿宋_GB2312" w:eastAsia="仿宋_GB2312" w:cs="仿宋_GB2312"/>
                <w:color w:val="auto"/>
                <w:sz w:val="18"/>
                <w:szCs w:val="18"/>
              </w:rPr>
              <w:t>涂层均匀，具有抗菌，抗酸碱、耐腐蚀、耐褪色等特性。喷塑前床体采用新配方环保节能高效表面除油除锈新工艺，产品在长期使用过程中不会因为其他原因而导致生锈。</w:t>
            </w:r>
          </w:p>
          <w:p w14:paraId="024463DF">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2"/>
                <w:sz w:val="18"/>
                <w:szCs w:val="18"/>
                <w:lang w:val="zh-TW" w:eastAsia="zh-TW" w:bidi="ar-SA"/>
              </w:rPr>
            </w:pP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床面动态载荷≥250KG，有效载荷≥400KG。</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0740FE9">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700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B06C947">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2867022">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700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C631526">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B591131">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医生全科</w:t>
            </w:r>
          </w:p>
        </w:tc>
      </w:tr>
      <w:tr w14:paraId="356BEF2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0EBEF41">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8B78F51">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color w:val="auto"/>
                <w:kern w:val="0"/>
                <w:sz w:val="18"/>
                <w:szCs w:val="18"/>
                <w:lang w:val="zh-TW" w:eastAsia="zh-CN"/>
              </w:rPr>
              <w:t>台式居民身份证阅读机</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3B920A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FA775EB">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符合标准：符合 GA450-2013《台式居民身份证阅读器通用技术要求》以及 ISO/IEC 14443 Type B 国际标准。</w:t>
            </w:r>
          </w:p>
          <w:p w14:paraId="73C42374">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阅读时间：小于 1 秒。</w:t>
            </w:r>
          </w:p>
          <w:p w14:paraId="19415747">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读卡距离：0 至 3 厘米。</w:t>
            </w:r>
          </w:p>
          <w:p w14:paraId="5012F7AE">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工作频率：13.56MHz±7kHz。</w:t>
            </w:r>
          </w:p>
          <w:p w14:paraId="0BFF0623">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天线能量输出：天线表面电磁场强度（Hmax）≤7.5A/m rms；天线表面法线方向最大阅读距离处电磁场强度（Hmin）≥1.5A/m rms。</w:t>
            </w:r>
          </w:p>
          <w:p w14:paraId="5B51DFDE">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接口：USB2.0。</w:t>
            </w:r>
          </w:p>
          <w:p w14:paraId="6E8CCE5E">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工作温度：0℃至 50℃。</w:t>
            </w:r>
          </w:p>
          <w:p w14:paraId="59BB93E3">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贮运温度：-40℃至 60℃。</w:t>
            </w:r>
          </w:p>
          <w:p w14:paraId="7FF9F3A4">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相对湿度：小于 90%。</w:t>
            </w:r>
          </w:p>
          <w:p w14:paraId="0058F8B6">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贮运相对湿度：20% 至 93%。</w:t>
            </w:r>
          </w:p>
          <w:p w14:paraId="77928099">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大气压力：60kPa 至 110kPa。</w:t>
            </w:r>
          </w:p>
          <w:p w14:paraId="624DEFFC">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平均无故障工作时间（MTBF）：大于 5000 小时。</w:t>
            </w:r>
          </w:p>
          <w:p w14:paraId="27FAA372">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供电方式：USB 供电。</w:t>
            </w:r>
          </w:p>
          <w:p w14:paraId="2ED1A6F5">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支持开发语言：C++、BS、C# 等。</w:t>
            </w:r>
          </w:p>
          <w:p w14:paraId="0D2D4EB2">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重量：小于 0.37kg。</w:t>
            </w:r>
          </w:p>
          <w:p w14:paraId="0F17D2A6">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2"/>
                <w:sz w:val="18"/>
                <w:szCs w:val="18"/>
                <w:lang w:val="zh-TW" w:eastAsia="zh-TW" w:bidi="ar-SA"/>
              </w:rPr>
            </w:pPr>
            <w:r>
              <w:rPr>
                <w:rFonts w:hint="eastAsia" w:ascii="仿宋_GB2312" w:hAnsi="仿宋_GB2312" w:eastAsia="仿宋_GB2312" w:cs="仿宋_GB2312"/>
                <w:color w:val="auto"/>
                <w:kern w:val="0"/>
                <w:sz w:val="18"/>
                <w:szCs w:val="18"/>
                <w:lang w:val="en-US" w:eastAsia="zh-CN"/>
              </w:rPr>
              <w:t xml:space="preserve">外形尺寸：190mm（长）×125mm（宽）×40mm（高）。 </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2679F0F">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900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7326B9F">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A65147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824DF54">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BD92E9E">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医生全科1个，收费室1个</w:t>
            </w:r>
          </w:p>
        </w:tc>
      </w:tr>
      <w:tr w14:paraId="3932B8E3">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AFB25C3">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2070B13">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color w:val="auto"/>
                <w:sz w:val="18"/>
                <w:szCs w:val="18"/>
                <w:shd w:val="clear" w:color="auto" w:fill="FFFFFF"/>
                <w:lang w:eastAsia="zh-CN"/>
              </w:rPr>
              <w:t>德卡五合一读卡器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F944EA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5B71E98">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卡类型支持</w:t>
            </w:r>
          </w:p>
          <w:p w14:paraId="4549EE01">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接触式卡：支持符合 ISO 7816 标准的接触式卡，采用下降式卡座，卡槽寿命≥20 万次。</w:t>
            </w:r>
          </w:p>
          <w:p w14:paraId="002D9234">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非接触式卡：支持读写 ISO14443 Type A/B 标准的非接触卡。</w:t>
            </w:r>
          </w:p>
          <w:p w14:paraId="75A114EF">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磁条卡：支持读取 1、2、3 轨磁条卡。</w:t>
            </w:r>
          </w:p>
          <w:p w14:paraId="3CDD759F">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身份证：内置公安部的二代证阅读模块，可阅读二代证信息。</w:t>
            </w:r>
          </w:p>
          <w:p w14:paraId="71ACF359">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扫码：支持扫一维码、二维码。</w:t>
            </w:r>
          </w:p>
          <w:p w14:paraId="11046661">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PSAM 卡：同时可附加 4 个符合 GSM 11.11 的 SAM 卡座，可支持 Sim 卡尺寸。</w:t>
            </w:r>
          </w:p>
          <w:p w14:paraId="089026AB">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状态显示：4 个 LED 指示灯，指示电源、通讯、读卡、交易等状态。</w:t>
            </w:r>
          </w:p>
          <w:p w14:paraId="3BCF4FB2">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打印接口：串行接口 1 个，可外接串行票据打印机。</w:t>
            </w:r>
          </w:p>
          <w:p w14:paraId="3197296C">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操作系统：支持 Windows、Linux、Android、iOS。</w:t>
            </w:r>
          </w:p>
          <w:p w14:paraId="38162B2F">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内部时钟：支持内部实时时钟，支持远程同步时间功能。</w:t>
            </w:r>
          </w:p>
          <w:p w14:paraId="7309417C">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与 PC 通讯类型：USB 接口，采用无驱模式。</w:t>
            </w:r>
          </w:p>
          <w:p w14:paraId="73BED4DE">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电源：采用 USB 接口供电或电源适配器供电，USB 供电电压为 5V，具有过压保护。</w:t>
            </w:r>
          </w:p>
          <w:p w14:paraId="7A7E7ACB">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按键：可外接密码键盘。</w:t>
            </w:r>
          </w:p>
          <w:p w14:paraId="713BE326">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外形规格：175×95×50mm。</w:t>
            </w:r>
          </w:p>
          <w:p w14:paraId="75287334">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重量：800g。</w:t>
            </w:r>
          </w:p>
          <w:p w14:paraId="507D86F7">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工作温度：-20℃～60℃。</w:t>
            </w:r>
          </w:p>
          <w:p w14:paraId="4A50BF8E">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工作湿度：95%。</w:t>
            </w:r>
          </w:p>
          <w:p w14:paraId="7E72B232">
            <w:pPr>
              <w:pageBreakBefore w:val="0"/>
              <w:kinsoku/>
              <w:overflowPunct/>
              <w:topLinePunct w:val="0"/>
              <w:autoSpaceDE/>
              <w:autoSpaceDN/>
              <w:bidi w:val="0"/>
              <w:adjustRightInd/>
              <w:snapToGrid w:val="0"/>
              <w:spacing w:line="240" w:lineRule="exact"/>
              <w:rPr>
                <w:rFonts w:hint="eastAsia" w:ascii="仿宋_GB2312" w:hAnsi="仿宋_GB2312" w:eastAsia="仿宋_GB2312" w:cs="仿宋_GB2312"/>
                <w:color w:val="auto"/>
                <w:kern w:val="2"/>
                <w:sz w:val="18"/>
                <w:szCs w:val="18"/>
                <w:lang w:val="zh-TW" w:eastAsia="zh-TW" w:bidi="ar-SA"/>
              </w:rPr>
            </w:pPr>
            <w:r>
              <w:rPr>
                <w:rFonts w:hint="eastAsia" w:ascii="仿宋_GB2312" w:hAnsi="仿宋_GB2312" w:eastAsia="仿宋_GB2312" w:cs="仿宋_GB2312"/>
                <w:color w:val="auto"/>
                <w:sz w:val="18"/>
                <w:szCs w:val="18"/>
              </w:rPr>
              <w:t>其他特性：提供通用接口函数库，可支持多种操作系统和语言开发平台。</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9C9A6D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2850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01A9D2F">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6A21D7">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5700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0FA608A">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639F254">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医生全科1个，收费室1个</w:t>
            </w:r>
          </w:p>
        </w:tc>
      </w:tr>
      <w:tr w14:paraId="67C8FA47">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4AC7ED5">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0B8120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kern w:val="2"/>
                <w:sz w:val="18"/>
                <w:szCs w:val="18"/>
                <w:lang w:val="en-US" w:eastAsia="zh-CN" w:bidi="ar-SA"/>
              </w:rPr>
            </w:pPr>
            <w:r>
              <w:rPr>
                <w:rFonts w:hint="eastAsia" w:ascii="仿宋_GB2312" w:hAnsi="仿宋_GB2312" w:eastAsia="仿宋_GB2312" w:cs="仿宋_GB2312"/>
                <w:b w:val="0"/>
                <w:bCs/>
                <w:color w:val="auto"/>
                <w:sz w:val="18"/>
                <w:szCs w:val="18"/>
                <w:lang w:val="en-US" w:eastAsia="zh-CN"/>
              </w:rPr>
              <w:t>抢救车</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002405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0610911">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名称：ABS急救车</w:t>
            </w:r>
          </w:p>
          <w:p w14:paraId="28962530">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 型号：YZY-010</w:t>
            </w:r>
          </w:p>
          <w:p w14:paraId="314D50A3">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规格：630*470*920mm</w:t>
            </w:r>
          </w:p>
          <w:p w14:paraId="63E8F610">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功能：</w:t>
            </w:r>
          </w:p>
          <w:p w14:paraId="6C9BA22B">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（1）整体ABS工程塑料台面。凹陷设计，台面镶嵌软玻璃。四柱设计。</w:t>
            </w:r>
          </w:p>
          <w:p w14:paraId="1973A9BD">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(2)抽屉配置为：一小抽，一中抽，一大柜门，每个抽屉可独立取出。内置分隔条，可自由分隔。</w:t>
            </w:r>
          </w:p>
          <w:p w14:paraId="2142D10D">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kern w:val="2"/>
                <w:sz w:val="18"/>
                <w:szCs w:val="18"/>
                <w:lang w:val="zh-TW" w:eastAsia="zh-TW" w:bidi="ar-SA"/>
              </w:rPr>
            </w:pPr>
            <w:r>
              <w:rPr>
                <w:rFonts w:hint="eastAsia" w:ascii="仿宋_GB2312" w:hAnsi="仿宋_GB2312" w:eastAsia="仿宋_GB2312" w:cs="仿宋_GB2312"/>
                <w:color w:val="auto"/>
                <w:sz w:val="18"/>
                <w:szCs w:val="18"/>
              </w:rPr>
              <w:t>(3)整体配置：三折静音轨道，副工作台，污物桶，中控锁，不锈钢护栏，静音脚轮（二个带刹，二个不带刹）</w:t>
            </w:r>
            <w:r>
              <w:rPr>
                <w:rFonts w:hint="eastAsia" w:ascii="仿宋_GB2312" w:hAnsi="仿宋_GB2312" w:eastAsia="仿宋_GB2312" w:cs="仿宋_GB2312"/>
                <w:color w:val="auto"/>
                <w:sz w:val="18"/>
                <w:szCs w:val="18"/>
                <w:lang w:val="en-US" w:eastAsia="zh-CN"/>
              </w:rPr>
              <w:t>,6*4回旋式挂钩，除颤仪平台，一个品牌3米插线板</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C5FCD16">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3000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035BC5F">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9D023D7">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3000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D051997">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3589B65">
            <w:pPr>
              <w:pageBreakBefore w:val="0"/>
              <w:kinsoku/>
              <w:overflowPunct/>
              <w:topLinePunct w:val="0"/>
              <w:autoSpaceDE/>
              <w:autoSpaceDN/>
              <w:bidi w:val="0"/>
              <w:adjustRightInd/>
              <w:spacing w:before="100" w:after="100" w:line="240" w:lineRule="exact"/>
              <w:jc w:val="center"/>
              <w:rPr>
                <w:rFonts w:hint="default" w:ascii="仿宋_GB2312" w:hAnsi="仿宋_GB2312" w:eastAsia="仿宋_GB2312" w:cs="仿宋_GB2312"/>
                <w:b w:val="0"/>
                <w:bCs/>
                <w:color w:val="auto"/>
                <w:kern w:val="2"/>
                <w:sz w:val="18"/>
                <w:szCs w:val="18"/>
                <w:lang w:val="en-US" w:eastAsia="zh-CN" w:bidi="ar-SA"/>
              </w:rPr>
            </w:pPr>
            <w:r>
              <w:rPr>
                <w:rFonts w:hint="eastAsia" w:ascii="仿宋_GB2312" w:hAnsi="仿宋_GB2312" w:eastAsia="仿宋_GB2312" w:cs="仿宋_GB2312"/>
                <w:b w:val="0"/>
                <w:bCs/>
                <w:color w:val="auto"/>
                <w:kern w:val="2"/>
                <w:sz w:val="18"/>
                <w:szCs w:val="18"/>
                <w:lang w:val="en-US" w:eastAsia="zh-CN" w:bidi="ar-SA"/>
              </w:rPr>
              <w:t>抢救室</w:t>
            </w:r>
          </w:p>
        </w:tc>
      </w:tr>
      <w:tr w14:paraId="52E2F945">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8302486">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90435E4">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手提式吸痰器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9453BD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2731EB33">
            <w:pPr>
              <w:keepNext w:val="0"/>
              <w:keepLines w:val="0"/>
              <w:pageBreakBefore w:val="0"/>
              <w:widowControl/>
              <w:kinsoku/>
              <w:wordWrap w:val="0"/>
              <w:overflowPunct/>
              <w:topLinePunct w:val="0"/>
              <w:autoSpaceDE/>
              <w:autoSpaceDN/>
              <w:bidi w:val="0"/>
              <w:adjustRightInd/>
              <w:spacing w:line="240" w:lineRule="exact"/>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性能指标：</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采用无油润滑活塞泵作负压源，无油雾污染；</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负压调节系统可根据痰及粘液的粘稠度作无级调压；</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 设有溢流保护装置可以防止吸入的液体进入中间管道；</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 配备的过滤器可以防止负压泵受到污染；</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 采用设计新颖的塑料箱壳，外观线条清晰、棱角分明，美观、轻巧、携带方便。</w:t>
            </w:r>
          </w:p>
          <w:p w14:paraId="08B8EFE8">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技术参数</w:t>
            </w:r>
          </w:p>
          <w:p w14:paraId="5575A6B3">
            <w:pPr>
              <w:pStyle w:val="7"/>
              <w:keepNext w:val="0"/>
              <w:keepLines w:val="0"/>
              <w:pageBreakBefore w:val="0"/>
              <w:widowControl/>
              <w:numPr>
                <w:ilvl w:val="0"/>
                <w:numId w:val="0"/>
              </w:numPr>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极限负压值：</w:t>
            </w:r>
            <w:r>
              <w:rPr>
                <w:rFonts w:hint="eastAsia" w:ascii="仿宋_GB2312" w:hAnsi="仿宋_GB2312" w:eastAsia="仿宋_GB2312" w:cs="仿宋_GB2312"/>
                <w:color w:val="auto"/>
                <w:sz w:val="18"/>
                <w:szCs w:val="18"/>
                <w:lang w:val="en-US" w:eastAsia="zh-CN"/>
              </w:rPr>
              <w:t>85kPa±10kPa</w:t>
            </w:r>
          </w:p>
          <w:p w14:paraId="2F3C4929">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2.负压调节范围:</w:t>
            </w:r>
            <w:r>
              <w:rPr>
                <w:rFonts w:hint="eastAsia" w:ascii="仿宋_GB2312" w:hAnsi="仿宋_GB2312" w:eastAsia="仿宋_GB2312" w:cs="仿宋_GB2312"/>
                <w:color w:val="auto"/>
                <w:sz w:val="18"/>
                <w:szCs w:val="18"/>
                <w:lang w:val="en-US" w:eastAsia="zh-CN"/>
              </w:rPr>
              <w:t>20kPa</w:t>
            </w:r>
            <w:r>
              <w:rPr>
                <w:rFonts w:hint="eastAsia" w:ascii="仿宋_GB2312" w:hAnsi="仿宋_GB2312" w:eastAsia="仿宋_GB2312" w:cs="仿宋_GB2312"/>
                <w:color w:val="auto"/>
                <w:sz w:val="18"/>
                <w:szCs w:val="18"/>
              </w:rPr>
              <w:t>～极限负压值</w:t>
            </w:r>
          </w:p>
          <w:p w14:paraId="2A099EB2">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3.瞬时抽气速率:≥2</w:t>
            </w:r>
            <w:r>
              <w:rPr>
                <w:rFonts w:hint="eastAsia" w:ascii="仿宋_GB2312" w:hAnsi="仿宋_GB2312" w:eastAsia="仿宋_GB2312" w:cs="仿宋_GB2312"/>
                <w:color w:val="auto"/>
                <w:sz w:val="18"/>
                <w:szCs w:val="18"/>
                <w:lang w:val="en-US" w:eastAsia="zh-CN"/>
              </w:rPr>
              <w:t>0</w:t>
            </w:r>
            <w:r>
              <w:rPr>
                <w:rFonts w:hint="eastAsia" w:ascii="仿宋_GB2312" w:hAnsi="仿宋_GB2312" w:eastAsia="仿宋_GB2312" w:cs="仿宋_GB2312"/>
                <w:color w:val="auto"/>
                <w:sz w:val="18"/>
                <w:szCs w:val="18"/>
              </w:rPr>
              <w:t>L/min</w:t>
            </w:r>
          </w:p>
          <w:p w14:paraId="230481B9">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4.噪声：≤6</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dB(A)</w:t>
            </w:r>
          </w:p>
          <w:p w14:paraId="2082621F">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5.贮液瓶:1000mL（PC）</w:t>
            </w:r>
          </w:p>
          <w:p w14:paraId="13E2D71F">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6.电源：～220V 50Hz</w:t>
            </w:r>
          </w:p>
          <w:p w14:paraId="7948B545">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7.输入功率：110VA</w:t>
            </w:r>
          </w:p>
          <w:p w14:paraId="580771E8">
            <w:pPr>
              <w:pStyle w:val="7"/>
              <w:keepNext w:val="0"/>
              <w:keepLines w:val="0"/>
              <w:pageBreakBefore w:val="0"/>
              <w:widowControl/>
              <w:kinsoku/>
              <w:overflowPunct/>
              <w:topLinePunct w:val="0"/>
              <w:autoSpaceDE/>
              <w:autoSpaceDN/>
              <w:bidi w:val="0"/>
              <w:adjustRightInd/>
              <w:spacing w:beforeAutospacing="0" w:afterAutospacing="0"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8.外包装尺寸：</w:t>
            </w:r>
            <w:r>
              <w:rPr>
                <w:rFonts w:hint="eastAsia" w:ascii="仿宋_GB2312" w:hAnsi="仿宋_GB2312" w:eastAsia="仿宋_GB2312" w:cs="仿宋_GB2312"/>
                <w:color w:val="auto"/>
                <w:sz w:val="18"/>
                <w:szCs w:val="18"/>
                <w:lang w:val="en-US" w:eastAsia="zh-CN"/>
              </w:rPr>
              <w:t>48c</w:t>
            </w:r>
            <w:r>
              <w:rPr>
                <w:rFonts w:hint="eastAsia" w:ascii="仿宋_GB2312" w:hAnsi="仿宋_GB2312" w:eastAsia="仿宋_GB2312" w:cs="仿宋_GB2312"/>
                <w:color w:val="auto"/>
                <w:sz w:val="18"/>
                <w:szCs w:val="18"/>
              </w:rPr>
              <w:t>m×</w:t>
            </w:r>
            <w:r>
              <w:rPr>
                <w:rFonts w:hint="eastAsia" w:ascii="仿宋_GB2312" w:hAnsi="仿宋_GB2312" w:eastAsia="仿宋_GB2312" w:cs="仿宋_GB2312"/>
                <w:color w:val="auto"/>
                <w:sz w:val="18"/>
                <w:szCs w:val="18"/>
                <w:lang w:val="en-US" w:eastAsia="zh-CN"/>
              </w:rPr>
              <w:t>16.5</w:t>
            </w:r>
            <w:r>
              <w:rPr>
                <w:rFonts w:hint="eastAsia" w:ascii="仿宋_GB2312" w:hAnsi="仿宋_GB2312" w:eastAsia="仿宋_GB2312" w:cs="仿宋_GB2312"/>
                <w:color w:val="auto"/>
                <w:sz w:val="18"/>
                <w:szCs w:val="18"/>
              </w:rPr>
              <w:t>cm×</w:t>
            </w:r>
            <w:r>
              <w:rPr>
                <w:rFonts w:hint="eastAsia" w:ascii="仿宋_GB2312" w:hAnsi="仿宋_GB2312" w:eastAsia="仿宋_GB2312" w:cs="仿宋_GB2312"/>
                <w:color w:val="auto"/>
                <w:sz w:val="18"/>
                <w:szCs w:val="18"/>
                <w:lang w:val="en-US" w:eastAsia="zh-CN"/>
              </w:rPr>
              <w:t>28.5</w:t>
            </w:r>
            <w:r>
              <w:rPr>
                <w:rFonts w:hint="eastAsia" w:ascii="仿宋_GB2312" w:hAnsi="仿宋_GB2312" w:eastAsia="仿宋_GB2312" w:cs="仿宋_GB2312"/>
                <w:color w:val="auto"/>
                <w:sz w:val="18"/>
                <w:szCs w:val="18"/>
              </w:rPr>
              <w:t>cm</w:t>
            </w:r>
          </w:p>
          <w:p w14:paraId="5D6E3E4B">
            <w:pPr>
              <w:pStyle w:val="14"/>
              <w:keepNext w:val="0"/>
              <w:keepLines w:val="0"/>
              <w:pageBreakBefore w:val="0"/>
              <w:widowControl w:val="0"/>
              <w:kinsoku/>
              <w:wordWrap/>
              <w:overflowPunct/>
              <w:topLinePunct w:val="0"/>
              <w:autoSpaceDE/>
              <w:autoSpaceDN/>
              <w:bidi w:val="0"/>
              <w:adjustRightInd/>
              <w:snapToGrid w:val="0"/>
              <w:spacing w:line="240" w:lineRule="exact"/>
              <w:ind w:firstLine="0" w:firstLineChars="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9.毛/净重：6kg/4kg</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F69BCB0">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1458A32">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6E83FAB">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4887283">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D4607F3">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抢救室</w:t>
            </w:r>
          </w:p>
        </w:tc>
      </w:tr>
      <w:tr w14:paraId="28B62BB9">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37303A5">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9474074">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可调式输液椅</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455C3C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09DF8A0C">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color w:val="auto"/>
                <w:sz w:val="18"/>
                <w:szCs w:val="18"/>
              </w:rPr>
              <w:t>规格：</w:t>
            </w:r>
            <w:r>
              <w:rPr>
                <w:rFonts w:hint="eastAsia" w:ascii="仿宋_GB2312" w:hAnsi="仿宋_GB2312" w:eastAsia="仿宋_GB2312" w:cs="仿宋_GB2312"/>
                <w:b/>
                <w:bCs/>
                <w:color w:val="auto"/>
                <w:kern w:val="0"/>
                <w:sz w:val="18"/>
                <w:szCs w:val="18"/>
                <w:lang w:val="en-US" w:eastAsia="zh-CN"/>
              </w:rPr>
              <w:t xml:space="preserve"> </w:t>
            </w:r>
          </w:p>
          <w:p w14:paraId="2F21C8FB">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1.115*80*️120cm（长宽高），后腿至前脚踏长115cm，扶手至扶手宽72cm，含储物框宽80cm，靠背到地高120cm，大腿前后长80cm，扶手到地62cm，坐垫厚6公分，靠背面厚8公分椅腿采用优质冷轧钢管直径38mm圆管壁厚</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kern w:val="0"/>
                <w:sz w:val="18"/>
                <w:szCs w:val="18"/>
                <w:lang w:val="en-US" w:eastAsia="zh-CN"/>
              </w:rPr>
              <w:t>1.0，椅架采用20*20方管厚度</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kern w:val="0"/>
                <w:sz w:val="18"/>
                <w:szCs w:val="18"/>
                <w:lang w:val="en-US" w:eastAsia="zh-CN"/>
              </w:rPr>
              <w:t>1.0，椅座面采用1公分木板+5公分</w:t>
            </w:r>
            <w:r>
              <w:rPr>
                <w:rFonts w:hint="eastAsia" w:ascii="仿宋_GB2312" w:hAnsi="仿宋_GB2312" w:eastAsia="仿宋_GB2312" w:cs="仿宋_GB2312"/>
                <w:color w:val="auto"/>
                <w:sz w:val="18"/>
                <w:szCs w:val="18"/>
              </w:rPr>
              <w:t>高密度定型海绵</w:t>
            </w:r>
            <w:r>
              <w:rPr>
                <w:rFonts w:hint="eastAsia" w:ascii="仿宋_GB2312" w:hAnsi="仿宋_GB2312" w:eastAsia="仿宋_GB2312" w:cs="仿宋_GB2312"/>
                <w:color w:val="auto"/>
                <w:kern w:val="0"/>
                <w:sz w:val="18"/>
                <w:szCs w:val="18"/>
                <w:lang w:val="en-US" w:eastAsia="zh-CN"/>
              </w:rPr>
              <w:t>+优质PU皮革，靠背面采用1公分木板+7公分高弹海绵+优质PU皮革，配有腿板，防滑脚套，abs塑料扶手，铁储物筐，不锈钢输液架。</w:t>
            </w:r>
          </w:p>
          <w:p w14:paraId="7C7FD188">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整体钢制框架，经打磨去砂，酸洗磷化后，静电粉末喷涂工艺。所投产品表面喷涂粉末涂料床体表面喷涂粉末涂料达到抗菌、防霉、环保、无毒无害的效果，其中的有害物质限量(可溶性重金属含量)优于国家标准：按照GB9706.1-2007检验标准，电粉体涂料测试，镉、铅、汞、六价铬、多溴联苯(PBBs)、多溴二苯醚(PBDEs)的测试结果不超过欧盟RoHS指令2011/65/EU附录的修正指令（EU）2015/863的限值要求，镉限值100mg/kg、铅限值1000mg/kg、汞限值1000mg/kg、六价铬限值1000mg/kg、多溴联苯(PBBs)限值1000mg/kg、多溴二苯醚(PBDEs))限值1000mg/kg。限值中还包括邻苯二甲酸酯BBP，DBP，DEHP和DIBP。新的指令限制了电子电器产品的每一个均一材质中邻苯二甲酸酯含量不得超过0.1%。（提供SGS第三方检验报告）</w:t>
            </w:r>
          </w:p>
          <w:p w14:paraId="40862301">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靠背、座面、腿面为</w:t>
            </w:r>
            <w:r>
              <w:rPr>
                <w:rFonts w:hint="eastAsia" w:ascii="仿宋_GB2312" w:hAnsi="仿宋_GB2312" w:eastAsia="仿宋_GB2312" w:cs="仿宋_GB2312"/>
                <w:color w:val="auto"/>
                <w:kern w:val="0"/>
                <w:sz w:val="18"/>
                <w:szCs w:val="18"/>
                <w:lang w:val="en-US" w:eastAsia="zh-CN"/>
              </w:rPr>
              <w:t>PU</w:t>
            </w:r>
            <w:r>
              <w:rPr>
                <w:rFonts w:hint="eastAsia" w:ascii="仿宋_GB2312" w:hAnsi="仿宋_GB2312" w:eastAsia="仿宋_GB2312" w:cs="仿宋_GB2312"/>
                <w:color w:val="auto"/>
                <w:kern w:val="0"/>
                <w:sz w:val="18"/>
                <w:szCs w:val="18"/>
              </w:rPr>
              <w:t>革面内包高密度</w:t>
            </w:r>
            <w:r>
              <w:rPr>
                <w:rFonts w:hint="eastAsia" w:ascii="仿宋_GB2312" w:hAnsi="仿宋_GB2312" w:eastAsia="仿宋_GB2312" w:cs="仿宋_GB2312"/>
                <w:color w:val="auto"/>
                <w:kern w:val="0"/>
                <w:sz w:val="18"/>
                <w:szCs w:val="18"/>
                <w:lang w:val="en-US" w:eastAsia="zh-CN"/>
              </w:rPr>
              <w:t>定制</w:t>
            </w:r>
            <w:r>
              <w:rPr>
                <w:rFonts w:hint="eastAsia" w:ascii="仿宋_GB2312" w:hAnsi="仿宋_GB2312" w:eastAsia="仿宋_GB2312" w:cs="仿宋_GB2312"/>
                <w:color w:val="auto"/>
                <w:kern w:val="0"/>
                <w:sz w:val="18"/>
                <w:szCs w:val="18"/>
              </w:rPr>
              <w:t>海绵，柔软舒适</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b w:val="0"/>
                <w:i w:val="0"/>
                <w:caps w:val="0"/>
                <w:color w:val="auto"/>
                <w:spacing w:val="0"/>
                <w:sz w:val="18"/>
                <w:szCs w:val="18"/>
                <w:shd w:val="clear" w:color="auto" w:fill="FFFFFF"/>
              </w:rPr>
              <w:t>耐擦洗</w:t>
            </w:r>
            <w:r>
              <w:rPr>
                <w:rFonts w:hint="eastAsia" w:ascii="仿宋_GB2312" w:hAnsi="仿宋_GB2312" w:eastAsia="仿宋_GB2312" w:cs="仿宋_GB2312"/>
                <w:color w:val="auto"/>
                <w:kern w:val="0"/>
                <w:sz w:val="18"/>
                <w:szCs w:val="18"/>
              </w:rPr>
              <w:t>。</w:t>
            </w:r>
          </w:p>
          <w:p w14:paraId="2807ECEF">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b w:val="0"/>
                <w:i w:val="0"/>
                <w:caps w:val="0"/>
                <w:color w:val="auto"/>
                <w:spacing w:val="0"/>
                <w:sz w:val="18"/>
                <w:szCs w:val="18"/>
                <w:shd w:val="clear" w:color="auto" w:fill="FFFFFF"/>
              </w:rPr>
              <w:t>后背调角采用汽车座椅调节方式</w:t>
            </w:r>
            <w:r>
              <w:rPr>
                <w:rFonts w:hint="eastAsia" w:ascii="仿宋_GB2312" w:hAnsi="仿宋_GB2312" w:eastAsia="仿宋_GB2312" w:cs="仿宋_GB2312"/>
                <w:color w:val="auto"/>
                <w:kern w:val="0"/>
                <w:sz w:val="18"/>
                <w:szCs w:val="18"/>
              </w:rPr>
              <w:t>，可</w:t>
            </w:r>
            <w:r>
              <w:rPr>
                <w:rFonts w:hint="eastAsia" w:ascii="仿宋_GB2312" w:hAnsi="仿宋_GB2312" w:eastAsia="仿宋_GB2312" w:cs="仿宋_GB2312"/>
                <w:color w:val="auto"/>
                <w:kern w:val="0"/>
                <w:sz w:val="18"/>
                <w:szCs w:val="18"/>
                <w:lang w:eastAsia="zh-CN"/>
              </w:rPr>
              <w:t>随意</w:t>
            </w:r>
            <w:r>
              <w:rPr>
                <w:rFonts w:hint="eastAsia" w:ascii="仿宋_GB2312" w:hAnsi="仿宋_GB2312" w:eastAsia="仿宋_GB2312" w:cs="仿宋_GB2312"/>
                <w:color w:val="auto"/>
                <w:kern w:val="0"/>
                <w:sz w:val="18"/>
                <w:szCs w:val="18"/>
              </w:rPr>
              <w:t>调节。</w:t>
            </w:r>
          </w:p>
          <w:p w14:paraId="189680E7">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带有腿部支撑架，可根据病者需求调节角度，为病者提供更舒适的就座姿势。</w:t>
            </w:r>
          </w:p>
          <w:p w14:paraId="68350632">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rPr>
              <w:t>两端扶手采用弧形设计，光滑舒适，一端配置有伸缩式输液架，方便病患治疗。</w:t>
            </w:r>
          </w:p>
          <w:p w14:paraId="5D29C4AC">
            <w:pPr>
              <w:pageBreakBefore w:val="0"/>
              <w:widowControl/>
              <w:kinsoku/>
              <w:overflowPunct/>
              <w:topLinePunct w:val="0"/>
              <w:autoSpaceDE/>
              <w:autoSpaceDN/>
              <w:bidi w:val="0"/>
              <w:adjustRightInd/>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i w:val="0"/>
                <w:caps w:val="0"/>
                <w:color w:val="auto"/>
                <w:spacing w:val="0"/>
                <w:sz w:val="18"/>
                <w:szCs w:val="18"/>
                <w:shd w:val="clear" w:color="auto" w:fill="FFFFFF"/>
                <w:lang w:val="en-US" w:eastAsia="zh-CN"/>
              </w:rPr>
              <w:t>7.</w:t>
            </w:r>
            <w:r>
              <w:rPr>
                <w:rFonts w:hint="eastAsia" w:ascii="仿宋_GB2312" w:hAnsi="仿宋_GB2312" w:eastAsia="仿宋_GB2312" w:cs="仿宋_GB2312"/>
                <w:b w:val="0"/>
                <w:i w:val="0"/>
                <w:caps w:val="0"/>
                <w:color w:val="auto"/>
                <w:spacing w:val="0"/>
                <w:sz w:val="18"/>
                <w:szCs w:val="18"/>
                <w:shd w:val="clear" w:color="auto" w:fill="FFFFFF"/>
              </w:rPr>
              <w:t>配备一体式</w:t>
            </w:r>
            <w:r>
              <w:rPr>
                <w:rFonts w:hint="eastAsia" w:ascii="仿宋_GB2312" w:hAnsi="仿宋_GB2312" w:eastAsia="仿宋_GB2312" w:cs="仿宋_GB2312"/>
                <w:b w:val="0"/>
                <w:i w:val="0"/>
                <w:caps w:val="0"/>
                <w:color w:val="auto"/>
                <w:spacing w:val="0"/>
                <w:sz w:val="18"/>
                <w:szCs w:val="18"/>
                <w:shd w:val="clear" w:color="auto" w:fill="FFFFFF"/>
                <w:lang w:eastAsia="zh-CN"/>
              </w:rPr>
              <w:t>不锈钢</w:t>
            </w:r>
            <w:r>
              <w:rPr>
                <w:rFonts w:hint="eastAsia" w:ascii="仿宋_GB2312" w:hAnsi="仿宋_GB2312" w:eastAsia="仿宋_GB2312" w:cs="仿宋_GB2312"/>
                <w:b w:val="0"/>
                <w:i w:val="0"/>
                <w:caps w:val="0"/>
                <w:color w:val="auto"/>
                <w:spacing w:val="0"/>
                <w:sz w:val="18"/>
                <w:szCs w:val="18"/>
                <w:shd w:val="clear" w:color="auto" w:fill="FFFFFF"/>
              </w:rPr>
              <w:t>输液架</w:t>
            </w:r>
            <w:r>
              <w:rPr>
                <w:rFonts w:hint="eastAsia" w:ascii="仿宋_GB2312" w:hAnsi="仿宋_GB2312" w:eastAsia="仿宋_GB2312" w:cs="仿宋_GB2312"/>
                <w:b w:val="0"/>
                <w:i w:val="0"/>
                <w:caps w:val="0"/>
                <w:color w:val="auto"/>
                <w:spacing w:val="0"/>
                <w:sz w:val="18"/>
                <w:szCs w:val="18"/>
                <w:shd w:val="clear" w:color="auto" w:fill="FFFFFF"/>
                <w:lang w:eastAsia="zh-CN"/>
              </w:rPr>
              <w:t>，可以调节高低。</w:t>
            </w:r>
          </w:p>
          <w:p w14:paraId="2A989228">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椅脚带有橡胶套脚，减少与地面的磨擦</w:t>
            </w:r>
            <w:r>
              <w:rPr>
                <w:rFonts w:hint="eastAsia" w:ascii="仿宋_GB2312" w:hAnsi="仿宋_GB2312" w:eastAsia="仿宋_GB2312" w:cs="仿宋_GB2312"/>
                <w:color w:val="auto"/>
                <w:kern w:val="0"/>
                <w:sz w:val="18"/>
                <w:szCs w:val="18"/>
                <w:lang w:eastAsia="zh-CN"/>
              </w:rPr>
              <w:t>。</w:t>
            </w:r>
          </w:p>
          <w:p w14:paraId="5D09556A">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kern w:val="2"/>
                <w:sz w:val="18"/>
                <w:szCs w:val="18"/>
                <w:lang w:val="zh-TW" w:eastAsia="zh-TW" w:bidi="ar-SA"/>
              </w:rPr>
            </w:pPr>
            <w:r>
              <w:rPr>
                <w:rFonts w:hint="eastAsia" w:ascii="仿宋_GB2312" w:hAnsi="仿宋_GB2312" w:eastAsia="仿宋_GB2312" w:cs="仿宋_GB2312"/>
                <w:color w:val="auto"/>
                <w:kern w:val="0"/>
                <w:sz w:val="18"/>
                <w:szCs w:val="18"/>
                <w:lang w:val="en-US" w:eastAsia="zh-CN"/>
              </w:rPr>
              <w:t>9.</w:t>
            </w:r>
            <w:r>
              <w:rPr>
                <w:rFonts w:hint="eastAsia" w:ascii="仿宋_GB2312" w:hAnsi="仿宋_GB2312" w:eastAsia="仿宋_GB2312" w:cs="仿宋_GB2312"/>
                <w:b w:val="0"/>
                <w:i w:val="0"/>
                <w:caps w:val="0"/>
                <w:color w:val="auto"/>
                <w:spacing w:val="0"/>
                <w:sz w:val="18"/>
                <w:szCs w:val="18"/>
                <w:shd w:val="clear" w:color="auto" w:fill="FFFFFF"/>
              </w:rPr>
              <w:t>整体各部件之间衔接紧固，静态牢固承压≥100Kg</w:t>
            </w:r>
            <w:r>
              <w:rPr>
                <w:rFonts w:hint="eastAsia" w:ascii="仿宋_GB2312" w:hAnsi="仿宋_GB2312" w:eastAsia="仿宋_GB2312" w:cs="仿宋_GB2312"/>
                <w:b w:val="0"/>
                <w:i w:val="0"/>
                <w:caps w:val="0"/>
                <w:color w:val="auto"/>
                <w:spacing w:val="0"/>
                <w:sz w:val="18"/>
                <w:szCs w:val="18"/>
                <w:shd w:val="clear" w:color="auto" w:fill="FFFFFF"/>
                <w:lang w:eastAsia="zh-CN"/>
              </w:rPr>
              <w:t>。</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3DC17C3">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7DA109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10</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C291B88">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A930824">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3E93F9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输液室</w:t>
            </w:r>
          </w:p>
        </w:tc>
      </w:tr>
      <w:tr w14:paraId="416A2BE1">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7EA2D7A">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650BD44">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床</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28110F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AF6E5CC">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规格：2140×980×500mm，允许偏差±20</w:t>
            </w:r>
          </w:p>
          <w:p w14:paraId="62338788">
            <w:pPr>
              <w:keepNext w:val="0"/>
              <w:keepLines w:val="0"/>
              <w:pageBreakBefore w:val="0"/>
              <w:widowControl w:val="0"/>
              <w:kinsoku/>
              <w:wordWrap/>
              <w:overflowPunct/>
              <w:topLinePunct w:val="0"/>
              <w:autoSpaceDE/>
              <w:autoSpaceDN/>
              <w:bidi w:val="0"/>
              <w:adjustRightInd/>
              <w:spacing w:line="240" w:lineRule="exact"/>
              <w:ind w:left="180" w:leftChars="0" w:hanging="180" w:hangingChars="1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升降功能：</w:t>
            </w:r>
          </w:p>
          <w:p w14:paraId="33415E8F">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①背部升降：升降角度 0～75º，±5º。</w:t>
            </w:r>
          </w:p>
          <w:p w14:paraId="54C67B2E">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②腿部升降：升降角度 0～45º，±5º。 </w:t>
            </w:r>
          </w:p>
          <w:p w14:paraId="73D11297">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床面板 ：</w:t>
            </w:r>
          </w:p>
          <w:p w14:paraId="7623138F">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①▲床面板采用优质冷轧板材一次性液压拉伸成型，钢板厚度≥1.0mm，表面光滑无毛刺。横压条型床面板，环保抗菌粉末涂装，抗酸碱腐蚀，易清洗，强度高、透气性好；床板四周加强筋采用 20×30≥1.</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 xml:space="preserve">mm矩管焊接，中间三条加强筋采用 20×30≥1.0mm矩管焊接增加承载力。 </w:t>
            </w:r>
          </w:p>
          <w:p w14:paraId="10C03824">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②▲病床背板和腿板升降部位均采用固定式双支撑转轴结构，支撑板厚度≥3mm支撑管轴φ≥32mm，厚度≥2mm。避免使用过程中受力导致升降支撑跑偏位移损坏床板，双支撑有效将病员的重量均匀地分部在床梁上，最大限度减少螺杆受力，有效延长螺杆及病床使用寿命。</w:t>
            </w:r>
          </w:p>
          <w:p w14:paraId="5B0E3A4C">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③▲床板链接采用钢质铰链，单片厚度≥3mm。耐磨，运作无噪音，防折断。 </w:t>
            </w:r>
          </w:p>
          <w:p w14:paraId="7D1B1A0A">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床身主要部件： </w:t>
            </w:r>
          </w:p>
          <w:p w14:paraId="5FEF0ED2">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①床框采用采用 40mm×60mm≥1.5mm 优质碳钢矩管焊接成型，确保整个床体结实、牢固，运行平稳。然后采用环保静电喷涂设备进行环氧树脂粉沫</w:t>
            </w:r>
            <w:r>
              <w:rPr>
                <w:rFonts w:hint="eastAsia" w:ascii="仿宋_GB2312" w:hAnsi="仿宋_GB2312" w:eastAsia="仿宋_GB2312" w:cs="仿宋_GB2312"/>
                <w:color w:val="auto"/>
                <w:kern w:val="0"/>
                <w:sz w:val="18"/>
                <w:szCs w:val="18"/>
              </w:rPr>
              <w:t>喷涂</w:t>
            </w:r>
            <w:r>
              <w:rPr>
                <w:rFonts w:hint="eastAsia" w:ascii="仿宋_GB2312" w:hAnsi="仿宋_GB2312" w:eastAsia="仿宋_GB2312" w:cs="仿宋_GB2312"/>
                <w:color w:val="auto"/>
                <w:sz w:val="18"/>
                <w:szCs w:val="18"/>
              </w:rPr>
              <w:t xml:space="preserve">，涂层均匀，具有抗菌，抗酸碱、耐腐蚀、耐褪色等特性。 </w:t>
            </w:r>
          </w:p>
          <w:p w14:paraId="39CE397B">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②喷塑前床体采用新配方环保节能高效表面除油除锈新工艺，产品在长期使用过程中不会因为其他原因而导致生锈。 </w:t>
            </w:r>
          </w:p>
          <w:p w14:paraId="43364842">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color w:val="auto"/>
                <w:sz w:val="18"/>
                <w:szCs w:val="18"/>
                <w:highlight w:val="red"/>
              </w:rPr>
            </w:pPr>
            <w:r>
              <w:rPr>
                <w:rFonts w:hint="eastAsia" w:ascii="仿宋_GB2312" w:hAnsi="仿宋_GB2312" w:eastAsia="仿宋_GB2312" w:cs="仿宋_GB2312"/>
                <w:color w:val="auto"/>
                <w:sz w:val="18"/>
                <w:szCs w:val="18"/>
              </w:rPr>
              <w:t xml:space="preserve">③床框四角带输液架插座。 </w:t>
            </w:r>
          </w:p>
          <w:p w14:paraId="7B5B00B4">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护栏： </w:t>
            </w:r>
          </w:p>
          <w:p w14:paraId="50EFEA55">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①▲电泳铝合金折叠护栏，规格：1480×420mm（允许偏差±</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rPr>
              <w:t xml:space="preserve">mm），上下金属基座连接处采用双重固定结构，金属基座厚度≥3mm冷轧钢板冲压成型彻底根除护栏在高频率使用下出现的松垮、歪斜、断裂等频繁坏损现象，铝合金型材连接，使用方便，稳定可靠。 </w:t>
            </w:r>
          </w:p>
          <w:p w14:paraId="09DAE29B">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②▲高强度铸铝模具成型枪把手内置隐藏式锁紧机构，强度高安全可靠。</w:t>
            </w:r>
          </w:p>
          <w:p w14:paraId="09C68671">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③▲加厚 D 形铝合金护手，铝型材料厚≥1.5mm表面硬化处理，下座横管为30×30≥1.5mm方管，所有转动部件外均罩有ABS装饰盖，护栏整体造型更为美观、大方。</w:t>
            </w:r>
          </w:p>
          <w:p w14:paraId="2CE6A6DE">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④▲护栏升起后护栏上缘距离床面高度≥350mm，方便在护栏上放置餐桌就餐和有效防治患者发生坠床风险。</w:t>
            </w:r>
          </w:p>
          <w:p w14:paraId="6A8B2A99">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⑤▲护栏折叠方向受拉力≥780N。</w:t>
            </w:r>
          </w:p>
          <w:p w14:paraId="7C38DD52">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6、床头床尾板： </w:t>
            </w:r>
          </w:p>
          <w:p w14:paraId="5CC2EAF3">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①高强度工程塑料吹塑成型，表面光洁</w:t>
            </w:r>
            <w:r>
              <w:rPr>
                <w:rFonts w:hint="eastAsia" w:ascii="仿宋_GB2312" w:hAnsi="仿宋_GB2312" w:eastAsia="仿宋_GB2312" w:cs="仿宋_GB2312"/>
                <w:color w:val="auto"/>
                <w:kern w:val="0"/>
                <w:sz w:val="18"/>
                <w:szCs w:val="18"/>
              </w:rPr>
              <w:t>色调柔和</w:t>
            </w:r>
            <w:r>
              <w:rPr>
                <w:rFonts w:hint="eastAsia" w:ascii="仿宋_GB2312" w:hAnsi="仿宋_GB2312" w:eastAsia="仿宋_GB2312" w:cs="仿宋_GB2312"/>
                <w:color w:val="auto"/>
                <w:sz w:val="18"/>
                <w:szCs w:val="18"/>
              </w:rPr>
              <w:t xml:space="preserve">，便于清洁；四周均有防撞包角，以保护病床及医院设施。 </w:t>
            </w:r>
          </w:p>
          <w:p w14:paraId="7C4E9E65">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②采用挂式结构，可快速拆卸床头便于抢救治疗，</w:t>
            </w:r>
            <w:r>
              <w:rPr>
                <w:rFonts w:hint="eastAsia" w:ascii="仿宋_GB2312" w:hAnsi="仿宋_GB2312" w:eastAsia="仿宋_GB2312" w:cs="仿宋_GB2312"/>
                <w:color w:val="auto"/>
                <w:kern w:val="0"/>
                <w:sz w:val="18"/>
                <w:szCs w:val="18"/>
              </w:rPr>
              <w:t>带锁紧装置，互换性强，</w:t>
            </w:r>
            <w:r>
              <w:rPr>
                <w:rFonts w:hint="eastAsia" w:ascii="仿宋_GB2312" w:hAnsi="仿宋_GB2312" w:eastAsia="仿宋_GB2312" w:cs="仿宋_GB2312"/>
                <w:color w:val="auto"/>
                <w:sz w:val="18"/>
                <w:szCs w:val="18"/>
              </w:rPr>
              <w:t xml:space="preserve">非中空设计，强度高，稳定性强，床头推手位受力强度≥450N； </w:t>
            </w:r>
          </w:p>
          <w:p w14:paraId="61C4BA49">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③床尾板带一次成型</w:t>
            </w:r>
            <w:r>
              <w:rPr>
                <w:rFonts w:hint="eastAsia" w:ascii="仿宋_GB2312" w:hAnsi="仿宋_GB2312" w:eastAsia="仿宋_GB2312" w:cs="仿宋_GB2312"/>
                <w:color w:val="auto"/>
                <w:kern w:val="0"/>
                <w:sz w:val="18"/>
                <w:szCs w:val="18"/>
              </w:rPr>
              <w:t>透明</w:t>
            </w:r>
            <w:r>
              <w:rPr>
                <w:rFonts w:hint="eastAsia" w:ascii="仿宋_GB2312" w:hAnsi="仿宋_GB2312" w:eastAsia="仿宋_GB2312" w:cs="仿宋_GB2312"/>
                <w:color w:val="auto"/>
                <w:sz w:val="18"/>
                <w:szCs w:val="18"/>
              </w:rPr>
              <w:t>亚克力材料</w:t>
            </w:r>
            <w:r>
              <w:rPr>
                <w:rFonts w:hint="eastAsia" w:ascii="仿宋_GB2312" w:hAnsi="仿宋_GB2312" w:eastAsia="仿宋_GB2312" w:cs="仿宋_GB2312"/>
                <w:color w:val="auto"/>
                <w:kern w:val="0"/>
                <w:sz w:val="18"/>
                <w:szCs w:val="18"/>
              </w:rPr>
              <w:t>床位牌</w:t>
            </w:r>
            <w:r>
              <w:rPr>
                <w:rFonts w:hint="eastAsia" w:ascii="仿宋_GB2312" w:hAnsi="仿宋_GB2312" w:eastAsia="仿宋_GB2312" w:cs="仿宋_GB2312"/>
                <w:color w:val="auto"/>
                <w:sz w:val="18"/>
                <w:szCs w:val="18"/>
              </w:rPr>
              <w:t>卡座。</w:t>
            </w:r>
          </w:p>
          <w:p w14:paraId="3DCB142D">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④▲床头床尾中间装饰板采取一次性注塑成型，内外装饰板对扣式防脱落结构原理连接非胶粘不粘胶宝丽板防止气泡开胶。</w:t>
            </w:r>
          </w:p>
          <w:p w14:paraId="236EE86F">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7</w:t>
            </w:r>
            <w:r>
              <w:rPr>
                <w:rFonts w:hint="eastAsia" w:ascii="仿宋_GB2312" w:hAnsi="仿宋_GB2312" w:eastAsia="仿宋_GB2312" w:cs="仿宋_GB2312"/>
                <w:color w:val="auto"/>
                <w:sz w:val="18"/>
                <w:szCs w:val="18"/>
              </w:rPr>
              <w:t xml:space="preserve">、传动装置： </w:t>
            </w:r>
          </w:p>
          <w:p w14:paraId="402A5680">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①丝杆采用 45#钢滚丝挤压成型，螺母采用合金铝制作；丝杆具备双向过摇打滑装置；延长其使用寿命；丝杆弹盒为刚件，折叠摇手采用 45#钢和丝杆连接采用钢制万向节连接。 </w:t>
            </w:r>
          </w:p>
          <w:p w14:paraId="5F6971BF">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②手摇床丝杆有双向过盈保护装置，丝杆采用机器一次性冷挤压成型。 </w:t>
            </w:r>
          </w:p>
          <w:p w14:paraId="393A568A">
            <w:pPr>
              <w:keepNext w:val="0"/>
              <w:keepLines w:val="0"/>
              <w:pageBreakBefore w:val="0"/>
              <w:widowControl w:val="0"/>
              <w:numPr>
                <w:ilvl w:val="0"/>
                <w:numId w:val="3"/>
              </w:numPr>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杂物架：采用 10*20≥0.8mm 优质碳钢矩管焊接成型</w:t>
            </w:r>
            <w:r>
              <w:rPr>
                <w:rFonts w:hint="eastAsia" w:ascii="仿宋_GB2312" w:hAnsi="仿宋_GB2312" w:eastAsia="仿宋_GB2312" w:cs="仿宋_GB2312"/>
                <w:color w:val="auto"/>
                <w:sz w:val="18"/>
                <w:szCs w:val="18"/>
                <w:lang w:eastAsia="zh-CN"/>
              </w:rPr>
              <w:t>。</w:t>
            </w:r>
          </w:p>
          <w:p w14:paraId="287B1806">
            <w:pPr>
              <w:keepNext w:val="0"/>
              <w:keepLines w:val="0"/>
              <w:pageBreakBefore w:val="0"/>
              <w:widowControl w:val="0"/>
              <w:numPr>
                <w:ilvl w:val="0"/>
                <w:numId w:val="0"/>
              </w:numPr>
              <w:kinsoku/>
              <w:wordWrap/>
              <w:overflowPunct/>
              <w:topLinePunct w:val="0"/>
              <w:autoSpaceDE/>
              <w:autoSpaceDN/>
              <w:bidi w:val="0"/>
              <w:adjustRightInd/>
              <w:spacing w:line="240" w:lineRule="exact"/>
              <w:textAlignment w:val="auto"/>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9、床脚：采用</w:t>
            </w:r>
            <w:r>
              <w:rPr>
                <w:rFonts w:hint="eastAsia" w:ascii="仿宋_GB2312" w:hAnsi="仿宋_GB2312" w:eastAsia="仿宋_GB2312" w:cs="仿宋_GB2312"/>
                <w:color w:val="auto"/>
                <w:sz w:val="18"/>
                <w:szCs w:val="18"/>
              </w:rPr>
              <w:t>50×50≥1.5mm 优质冷轧型材</w:t>
            </w:r>
            <w:r>
              <w:rPr>
                <w:rFonts w:hint="eastAsia" w:ascii="仿宋_GB2312" w:hAnsi="仿宋_GB2312" w:eastAsia="仿宋_GB2312" w:cs="仿宋_GB2312"/>
                <w:color w:val="auto"/>
                <w:sz w:val="18"/>
                <w:szCs w:val="18"/>
                <w:lang w:val="en-US" w:eastAsia="zh-CN"/>
              </w:rPr>
              <w:t>焊接成型，采用5寸全包防缠绕静音插杆式脚轮。</w:t>
            </w:r>
          </w:p>
          <w:p w14:paraId="5646FCEC">
            <w:pPr>
              <w:keepNext w:val="0"/>
              <w:keepLines w:val="0"/>
              <w:pageBreakBefore w:val="0"/>
              <w:widowControl w:val="0"/>
              <w:kinsoku/>
              <w:wordWrap/>
              <w:overflowPunct/>
              <w:topLinePunct w:val="0"/>
              <w:autoSpaceDE/>
              <w:autoSpaceDN/>
              <w:bidi w:val="0"/>
              <w:adjustRightInd/>
              <w:spacing w:line="240" w:lineRule="exact"/>
              <w:ind w:left="180" w:leftChars="0" w:hanging="180" w:hangingChars="1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0</w:t>
            </w:r>
            <w:r>
              <w:rPr>
                <w:rFonts w:hint="eastAsia" w:ascii="仿宋_GB2312" w:hAnsi="仿宋_GB2312" w:eastAsia="仿宋_GB2312" w:cs="仿宋_GB2312"/>
                <w:color w:val="auto"/>
                <w:sz w:val="18"/>
                <w:szCs w:val="18"/>
              </w:rPr>
              <w:t>、病床可选配不锈钢伸缩式输液杆，ABS餐桌板。</w:t>
            </w:r>
          </w:p>
          <w:p w14:paraId="12256F2D">
            <w:pPr>
              <w:pStyle w:val="3"/>
              <w:keepNext w:val="0"/>
              <w:keepLines w:val="0"/>
              <w:pageBreakBefore w:val="0"/>
              <w:widowControl w:val="0"/>
              <w:kinsoku/>
              <w:wordWrap/>
              <w:overflowPunct/>
              <w:topLinePunct w:val="0"/>
              <w:autoSpaceDE/>
              <w:autoSpaceDN/>
              <w:bidi w:val="0"/>
              <w:adjustRightInd/>
              <w:spacing w:before="0"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整体表面经12道工序处理：除锈-脱脂-表调-锌系磷化-钝化-静电环氧树脂粉沫喷涂。</w:t>
            </w:r>
          </w:p>
          <w:p w14:paraId="744271E6">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、▲床面动态载荷≥250KG，有效载荷≥400KG。</w:t>
            </w:r>
          </w:p>
          <w:p w14:paraId="14B678C4">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、▲产品具有ISO 9001:2015质量管理体系认证，ISO 14001:2015环境管理体系认证，ISO 13485:2016医疗器械质量管理认证。</w:t>
            </w:r>
          </w:p>
          <w:p w14:paraId="5040265C">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b w:val="0"/>
                <w:bCs/>
                <w:color w:val="auto"/>
                <w:sz w:val="18"/>
                <w:szCs w:val="18"/>
              </w:rPr>
              <w:t>配双摇床垫</w:t>
            </w:r>
          </w:p>
          <w:p w14:paraId="72656BEA">
            <w:pPr>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规格：1950×850×60mm；绿色防水布面，可拆洗； 3cm高厚密度海绵，3cm厚海南椰棕棕丝，三折，有透气功能。</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2EA93C2">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2300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3EDFC2C">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6</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FCA4835">
            <w:pPr>
              <w:pageBreakBefore w:val="0"/>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13800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426972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EFA94D9">
            <w:pPr>
              <w:pageBreakBefore w:val="0"/>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抢救室2个，输液室2个，值班室2个</w:t>
            </w:r>
          </w:p>
        </w:tc>
      </w:tr>
      <w:tr w14:paraId="018034B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DA73660">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646BF1D">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不锈钢操作台(包含台面柜体）</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3183BDC">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5BE1B959">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主体材质：医用级不锈钢</w:t>
            </w:r>
          </w:p>
          <w:p w14:paraId="062CCF59">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首选304或316L不锈钢：这两种材质具有优异的耐腐蚀性，能够抵抗检验科环境中常见的化学试剂（如消毒剂、酸碱、溶剂）的侵蚀。</w:t>
            </w:r>
          </w:p>
          <w:p w14:paraId="1CB94AD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高光洁度表面：通常采用拉丝或镜面抛光处理，表面光滑无缝或焊接精细。这不仅美观  ，更重要的是易于彻底清洁和消毒，防止污垢和微生物残留滋生。</w:t>
            </w:r>
          </w:p>
          <w:p w14:paraId="4342E4C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1.柜面：采用优质不锈钢板一体成型，表面光滑无缝，耐腐蚀、易清洁消毒，是进行实验操作的核心平台。</w:t>
            </w:r>
          </w:p>
          <w:p w14:paraId="6D9B5FE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2.台体：支撑柜面的主体框架，同样由不锈钢制成，结构稳固，内部常含储物空间（如柜子或抽屉），支撑脚可调节水平。</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240865D">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800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BA711A5">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6.25</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8C0E57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8835E45">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9A496DA">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031D9A78">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6FE0066">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D20C22B">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不锈钢医用脚踏洗手池</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1FC11C9">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22EDB2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1.主体材质：医用级不锈钢</w:t>
            </w:r>
          </w:p>
          <w:p w14:paraId="079BD6D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首选304或316L不锈钢：这两种材质具有  优异的耐腐蚀性，能够抵抗检验科环境中常见的化学试剂（如消毒剂、酸碱、溶剂）的侵蚀。</w:t>
            </w:r>
          </w:p>
          <w:p w14:paraId="5257E92F">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高光洁度表面：通常采用拉丝或镜面抛光处理，表面光滑无缝或焊接精细。这不仅美观，更重要的是易于彻底清洁和消毒，防止污垢和微生物残留滋生。</w:t>
            </w:r>
          </w:p>
          <w:p w14:paraId="2806DAE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坚固耐用：不锈钢材质抗冲击、耐磨损，能承受检验科高强度、频繁的使用环境。</w:t>
            </w:r>
          </w:p>
          <w:p w14:paraId="71D5D0EF">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2.核心功能：脚踏控制</w:t>
            </w:r>
          </w:p>
          <w:p w14:paraId="6C3D95A3">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非接触式操作：这是其最显著也是最重要的特点 。使用者通过脚踏板来控制水流的开关，全程无需用手触碰任何水龙头阀门。</w:t>
            </w:r>
          </w:p>
          <w:p w14:paraId="58D8440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避免交叉污染：在洗手过程中（尤其是涂抹肥皂/洗手液搓揉时）以及洗完手后关闭水源时，手部都不会接触到可能被污染的龙头开关，极大降低了二次污染的风险，符合无菌操作规范。</w:t>
            </w:r>
          </w:p>
          <w:p w14:paraId="25785620">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机械式脚踏阀：通常采用可靠耐用的  机械式脚踏阀，踩下脚踏板开启水流，松开即关闭。结构简单，维护方便。</w:t>
            </w:r>
          </w:p>
          <w:p w14:paraId="47ABD55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3.结构设计：</w:t>
            </w:r>
          </w:p>
          <w:p w14:paraId="2CAF3F67">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一体或无缝焊接盆体：台盆（水槽）通常采用一体冲压成型或无缝焊接工艺，无卫生死角，便于清洁液体和污物直接流入排水口。</w:t>
            </w:r>
          </w:p>
          <w:p w14:paraId="28D52D93">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适度深度与宽度：盆体设计有足够的深度和宽度，防止水花飞溅，并容纳正常洗手动作。</w:t>
            </w:r>
          </w:p>
          <w:p w14:paraId="67BD295D">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高背挡板/靠墙设计：通常配有较高的后挡板和侧挡板，或设计为靠墙安装，有效防止水溅到墙面或台面 ，保持环境干燥卫生。</w:t>
            </w:r>
          </w:p>
          <w:p w14:paraId="0360971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嵌入式或台上式安装：根据实验室台面设计和需求，可选择嵌入式（更美观，台面易清洁）或台上式（安装简便）安装。</w:t>
            </w:r>
          </w:p>
          <w:p w14:paraId="78AEE54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排水系统：配备快速排水口和  防臭存水弯（P型或S型弯管），防止下水道气体和细菌反流。排水管材质也需耐腐蚀。</w:t>
            </w:r>
          </w:p>
          <w:p w14:paraId="1A6D55E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4.功能特点：</w:t>
            </w:r>
          </w:p>
          <w:p w14:paraId="4E6EE95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卫生安全：脚踏控制和非接触设计是其核心卫生保障。不锈钢材质本身也抑制细菌生长。</w:t>
            </w:r>
          </w:p>
          <w:p w14:paraId="357A403B">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易于清洁消毒：光滑的不锈钢表面无死角，可使用各种实验室常用消毒剂（如含氯消毒剂、酒精、过氧化物类）进行彻底擦拭消毒。</w:t>
            </w:r>
          </w:p>
          <w:p w14:paraId="7E047583">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耐用性强：不锈钢材质和机械脚踏阀设计，使其具有很长的使用寿命，能适应检验科繁忙的工作节奏。</w:t>
            </w:r>
          </w:p>
          <w:p w14:paraId="24FBE24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符合规范：设计满足医学实验室、生物安全实验室等对洗手设施的卫生和安全要求。</w:t>
            </w:r>
          </w:p>
          <w:p w14:paraId="69785A8D">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可选配件：部分型号可配备皂液器（也建议采用壁挂式或感应式，避免接触）、干手器（如纸巾架或感应式烘手机）的安装位置或集成。</w:t>
            </w:r>
          </w:p>
          <w:p w14:paraId="1E6EBE95">
            <w:pPr>
              <w:pStyle w:val="2"/>
              <w:numPr>
                <w:ilvl w:val="2"/>
                <w:numId w:val="0"/>
              </w:numPr>
              <w:ind w:leftChars="0"/>
              <w:rPr>
                <w:rFonts w:hint="eastAsia"/>
                <w:lang w:val="en-US" w:eastAsia="zh-CN"/>
              </w:r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56C80D6">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120BE61">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A02AE8E">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FBB5CB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AE616D3">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6D224F7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4843286">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80E7A14">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喷淋洗眼器</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5B08C19">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308C479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val="zh-TW"/>
              </w:rPr>
              <w:t>洗眼仪："1.主体:加厚铜质H59-1；</w:t>
            </w:r>
          </w:p>
          <w:p w14:paraId="0B68D8B0">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2.洗眼喷头：加厚铜质环氧树脂涂层外加软性橡胶，出水经缓压处理呈泡沫状水柱，防止冲伤眼睛；</w:t>
            </w:r>
          </w:p>
          <w:p w14:paraId="539ED76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3.莲蓬头护罩：Φ70橡胶质护杯，以避免紧急使用时瞬间接触眼部造成碰撞二次伤害；</w:t>
            </w:r>
          </w:p>
          <w:p w14:paraId="67D65FE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4.防尘盖： PP材质， 平常可防尘，使用时可随时被水冲开，并降低突然时短暂的高水压，防止冲伤眼睛，防尘盖有连接于护罩可防尘脱落。使用时自动被水冲开；</w:t>
            </w:r>
          </w:p>
          <w:p w14:paraId="16D09C9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5.水流锁定开关：水流开启，水流锁定功能一次完成，方便使用；</w:t>
            </w:r>
          </w:p>
          <w:p w14:paraId="5CFA1C3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6.前置过滤器：配有小型前置过滤器主要的去除管道所产生的沉淀杂质和细菌、微生物残骸、铁锈、沙泥等大于5微米以上的颗粒杂质，避免眼睛及人体肌肤受到伤害；</w:t>
            </w:r>
          </w:p>
          <w:p w14:paraId="7034E0A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lang w:val="zh-TW"/>
              </w:rPr>
              <w:t>.供水软管:长度1.5米，软性PVC管外覆不锈钢网，外层包裹PE管，有效防止生锈、渗漏。</w:t>
            </w:r>
          </w:p>
          <w:p w14:paraId="322DCA9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lang w:val="zh-TW"/>
              </w:rPr>
              <w:t>.洗眼量：＞6L/min；</w:t>
            </w:r>
          </w:p>
          <w:p w14:paraId="1837367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★（1）在测试压力0.20MPa下， 测试时间3min/次， 提供冲洗液流量：6.9L/min，能保持洗眼时间：15min；</w:t>
            </w:r>
          </w:p>
          <w:p w14:paraId="636D3CA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★（2）阀门在1s的时间内能完全打开。阀门一经打开，除使用者有意关闭的情况之外，能始终保持开启状态；</w:t>
            </w:r>
          </w:p>
          <w:p w14:paraId="3219384B">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★（3）喷头位于距离使用者站立的水平面的高度距离可调（838mm～1143mm），距离墙壁或最近的障碍物距离可调（≥153mm）；</w:t>
            </w:r>
          </w:p>
          <w:p w14:paraId="0B310D6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以上1-3点内容需提供第三方检测机构出具的检测报告并加盖CMA或CNAS章；</w:t>
            </w:r>
          </w:p>
          <w:p w14:paraId="5BA8B14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★（4）提供国家认可的第三方检测机构出具的包含①管螺纹精度，②螺纹表面，③抗压强度，④外观，⑤启动开关灵活，⑥水柱喷射高度，⑦水流量，⑧耐压性，⑨密封性等9项检测项目的检测报告；</w:t>
            </w:r>
          </w:p>
          <w:p w14:paraId="3AAAB12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zh-TW"/>
              </w:rPr>
              <w:t>★（5）抗菌性：依据JC/T897-2014标准，要求≥12种细菌的检测，检测值≥99.99%；（菌种包括金黄色葡萄球菌，大肠埃希氏菌，肺炎克雷伯氏菌，宋氏志贺氏菌）。（提供第三方检测机构出具的带有CMA或CNAS章的检测报告）；"</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8C6ECF0">
            <w:pPr>
              <w:pageBreakBefore w:val="0"/>
              <w:widowControl/>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476EFDC">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49EBFB09">
            <w:pPr>
              <w:pageBreakBefore w:val="0"/>
              <w:widowControl/>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p w14:paraId="0C2ECC88">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30B216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500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B9E6546">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15813D1">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654B0F1A">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9449E21">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DDD31F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污染水池</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2F27695">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162BED1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规格：</w:t>
            </w:r>
            <w:r>
              <w:rPr>
                <w:rFonts w:hint="eastAsia" w:ascii="仿宋_GB2312" w:hAnsi="仿宋_GB2312" w:eastAsia="仿宋_GB2312" w:cs="仿宋_GB2312"/>
                <w:color w:val="auto"/>
                <w:kern w:val="0"/>
                <w:sz w:val="18"/>
                <w:szCs w:val="18"/>
                <w:lang w:val="en-US" w:eastAsia="zh-CN"/>
              </w:rPr>
              <w:t>115</w:t>
            </w:r>
            <w:r>
              <w:rPr>
                <w:rFonts w:hint="eastAsia" w:ascii="仿宋_GB2312" w:hAnsi="仿宋_GB2312" w:eastAsia="仿宋_GB2312" w:cs="仿宋_GB2312"/>
                <w:color w:val="auto"/>
                <w:kern w:val="0"/>
                <w:sz w:val="18"/>
                <w:szCs w:val="18"/>
                <w:lang w:val="zh-TW"/>
              </w:rPr>
              <w:t>0*</w:t>
            </w: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lang w:val="zh-TW"/>
              </w:rPr>
              <w:t>00*1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lang w:val="zh-TW"/>
              </w:rPr>
              <w:t>00mm；</w:t>
            </w:r>
          </w:p>
          <w:p w14:paraId="7CE5EA2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采用</w:t>
            </w:r>
            <w:r>
              <w:rPr>
                <w:rFonts w:hint="eastAsia" w:ascii="仿宋_GB2312" w:hAnsi="仿宋_GB2312" w:eastAsia="仿宋_GB2312" w:cs="仿宋_GB2312"/>
                <w:color w:val="auto"/>
                <w:kern w:val="0"/>
                <w:sz w:val="18"/>
                <w:szCs w:val="18"/>
                <w:lang w:val="zh-TW"/>
              </w:rPr>
              <w:t>优质不锈钢焊接而成，厚度≥1.</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val="zh-TW"/>
              </w:rPr>
              <w:t>。结构合理，承受力强。经久耐用，表面经打磨抛光处理。光滑平整。无棱角。</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E688478">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600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46C9948">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0BC80D3">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600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5F7D270">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496B5FD">
            <w:pPr>
              <w:pageBreakBefore w:val="0"/>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3E1E3170">
        <w:tblPrEx>
          <w:tblCellMar>
            <w:top w:w="0" w:type="dxa"/>
            <w:left w:w="10" w:type="dxa"/>
            <w:bottom w:w="0" w:type="dxa"/>
            <w:right w:w="10" w:type="dxa"/>
          </w:tblCellMar>
        </w:tblPrEx>
        <w:trPr>
          <w:trHeight w:val="45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EC67215">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13</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D907E8C">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UPS电源</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DADB084">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50961D47">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3B34C481">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功率：3KVA</w:t>
            </w:r>
          </w:p>
          <w:p w14:paraId="4FDF4540">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型号：P3K</w:t>
            </w:r>
          </w:p>
          <w:p w14:paraId="0D1C4A7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输入电压：110VA-300VA</w:t>
            </w:r>
          </w:p>
          <w:p w14:paraId="4581037B">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输入频率：40HZ-70HZ</w:t>
            </w:r>
          </w:p>
          <w:p w14:paraId="18FAA627">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功率因数: ≥0.99@额定电压 （100%负载）</w:t>
            </w:r>
          </w:p>
          <w:p w14:paraId="559F44F9">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输出电压：220VAC±1%</w:t>
            </w:r>
          </w:p>
          <w:p w14:paraId="04EF22F3">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输出频率范围：50Hz±0.1Hz或60Hz±0.1</w:t>
            </w:r>
          </w:p>
          <w:p w14:paraId="13AEC34D">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输出浪涌比率：3:1（最大）</w:t>
            </w:r>
          </w:p>
          <w:p w14:paraId="5EC0C729">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转换时间：0ms    在线式0秒切换</w:t>
            </w:r>
          </w:p>
          <w:p w14:paraId="4C6DC52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内置铅酸免维护蓄电池7AH6只</w:t>
            </w:r>
          </w:p>
          <w:p w14:paraId="0DCBDA5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液晶显示屏：UPS状态、负载大小、电池容量、输入输出电压、市电模式、电池模式.通讯接口：RS232。</w:t>
            </w:r>
          </w:p>
          <w:p w14:paraId="4AFF0E0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eastAsia="zh-CN"/>
              </w:rPr>
            </w:pPr>
            <w:r>
              <w:rPr>
                <w:rFonts w:hint="eastAsia" w:ascii="仿宋_GB2312" w:hAnsi="仿宋_GB2312" w:eastAsia="仿宋_GB2312" w:cs="仿宋_GB2312"/>
                <w:color w:val="auto"/>
                <w:kern w:val="0"/>
                <w:sz w:val="18"/>
                <w:szCs w:val="18"/>
                <w:lang w:val="zh-TW" w:eastAsia="zh-CN"/>
              </w:rPr>
              <w:t>【</w:t>
            </w:r>
            <w:r>
              <w:rPr>
                <w:rFonts w:hint="eastAsia" w:ascii="仿宋_GB2312" w:hAnsi="仿宋_GB2312" w:eastAsia="仿宋_GB2312" w:cs="仿宋_GB2312"/>
                <w:color w:val="auto"/>
                <w:kern w:val="0"/>
                <w:sz w:val="18"/>
                <w:szCs w:val="18"/>
                <w:lang w:val="en-US" w:eastAsia="zh-CN"/>
              </w:rPr>
              <w:t>注：</w:t>
            </w:r>
            <w:r>
              <w:rPr>
                <w:rFonts w:hint="eastAsia" w:ascii="仿宋_GB2312" w:hAnsi="仿宋_GB2312" w:eastAsia="仿宋_GB2312" w:cs="仿宋_GB2312"/>
                <w:color w:val="auto"/>
                <w:kern w:val="0"/>
                <w:sz w:val="18"/>
                <w:szCs w:val="18"/>
                <w:lang w:val="zh-TW" w:eastAsia="zh-CN"/>
              </w:rPr>
              <w:t>供应商应提供</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val="zh-TW" w:eastAsia="zh-CN"/>
              </w:rPr>
              <w:t>年的免费保修服务，保修期内提供免费的维修、保养和零部件更换。</w:t>
            </w:r>
            <w:r>
              <w:rPr>
                <w:rFonts w:hint="eastAsia" w:ascii="仿宋_GB2312" w:hAnsi="仿宋_GB2312" w:eastAsia="仿宋_GB2312" w:cs="仿宋_GB2312"/>
                <w:color w:val="auto"/>
                <w:kern w:val="0"/>
                <w:sz w:val="18"/>
                <w:szCs w:val="18"/>
                <w:lang w:val="en-US" w:eastAsia="zh-CN"/>
              </w:rPr>
              <w:t>保修期满后，供应商应提供终身维护服务，只收取维修成本费用。】</w:t>
            </w:r>
          </w:p>
          <w:p w14:paraId="6C3FA891">
            <w:pPr>
              <w:pStyle w:val="2"/>
              <w:numPr>
                <w:ilvl w:val="2"/>
                <w:numId w:val="0"/>
              </w:numPr>
              <w:ind w:leftChars="0"/>
              <w:rPr>
                <w:rFonts w:hint="default"/>
                <w:lang w:val="en-US" w:eastAsia="zh-CN"/>
              </w:r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F076130">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15000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1C398E3">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1993148A">
            <w:pPr>
              <w:pageBreakBefore w:val="0"/>
              <w:widowControl/>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p w14:paraId="3568C44B">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E79A4D7">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D0C5CA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F917BEE">
            <w:pPr>
              <w:pageBreakBefore w:val="0"/>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5EC47B54">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5EB88D8">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14</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9D6D1E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冰箱</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96CE07F">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5B7B4EF3">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产品类型：医用冷藏冷冻箱</w:t>
            </w:r>
          </w:p>
          <w:p w14:paraId="649C941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产品型号：YCD-265</w:t>
            </w:r>
          </w:p>
          <w:p w14:paraId="6F7F7C8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总容积：265L</w:t>
            </w:r>
          </w:p>
          <w:p w14:paraId="18AD013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产品尺寸（宽*深*高）：576×641×1687</w:t>
            </w:r>
          </w:p>
          <w:p w14:paraId="6A1A0F5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内部尺寸（宽*深*高）：460*480*720（冷藏）</w:t>
            </w:r>
          </w:p>
          <w:p w14:paraId="4F66E95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内部尺寸（宽*深*高）：405*460*692（冷冻）</w:t>
            </w:r>
          </w:p>
          <w:p w14:paraId="4D8D8B9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冷藏容积、温度：165L；2~8℃</w:t>
            </w:r>
          </w:p>
          <w:p w14:paraId="0F8AB2E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冷冻容积、温度：100L；  -10 ~ -26℃</w:t>
            </w:r>
          </w:p>
          <w:p w14:paraId="2C2C921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箱体外壳：预涂冷板δ0.5</w:t>
            </w:r>
          </w:p>
          <w:p w14:paraId="1BBE57D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内胆材料：抗氧化高强度PS板</w:t>
            </w:r>
          </w:p>
          <w:p w14:paraId="0194B34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保温层材料：全无氟环戊烷高密度聚氨酯泡沫</w:t>
            </w:r>
          </w:p>
          <w:p w14:paraId="735915F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温控器：电脑温控</w:t>
            </w:r>
          </w:p>
          <w:p w14:paraId="70FFDFF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产品认证：医疗注册证，医疗注册表</w:t>
            </w:r>
          </w:p>
          <w:p w14:paraId="27D703C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企业认证</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ISO9001质量体系认证</w:t>
            </w:r>
          </w:p>
          <w:p w14:paraId="020EA45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ISO14001环保体系认证</w:t>
            </w:r>
          </w:p>
          <w:p w14:paraId="0BC52E9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ISO18001职业卫生健康体系认证                                ISO13485医疗器械生产企业质量体系认证</w:t>
            </w:r>
          </w:p>
          <w:p w14:paraId="312AF85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企业资质</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生产企业具有医疗 器械生产企业许可证</w:t>
            </w:r>
          </w:p>
          <w:p w14:paraId="4F4578B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产品特点：</w:t>
            </w:r>
          </w:p>
          <w:p w14:paraId="3121336F">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1.名牌压缩机</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采用进口品牌扎努西压缩机，效率高、噪音低。</w:t>
            </w:r>
          </w:p>
          <w:p w14:paraId="2EDDD61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2.自动补偿</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自动低温补偿，无需手动调节</w:t>
            </w:r>
          </w:p>
          <w:p w14:paraId="6FD889B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3.玻璃搁架</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整体注塑玻璃搁架，防止渗漏。</w:t>
            </w:r>
          </w:p>
          <w:p w14:paraId="1B93B05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4.宽电压设计</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175V~242V宽电压设计。</w:t>
            </w:r>
          </w:p>
          <w:p w14:paraId="75E7C73F">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5.化霜水自动蒸发</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设排水孔，化霜水自动蒸发处理</w:t>
            </w:r>
          </w:p>
          <w:p w14:paraId="3851A8B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主要技术参数：</w:t>
            </w:r>
          </w:p>
          <w:p w14:paraId="5BD46505">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额定电源</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220V/50Hz</w:t>
            </w:r>
          </w:p>
          <w:p w14:paraId="7E1C193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气候类型</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SN、N、ST</w:t>
            </w:r>
          </w:p>
          <w:p w14:paraId="15B9B66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输入总功率(W)</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125</w:t>
            </w:r>
          </w:p>
          <w:p w14:paraId="3B85C47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净重kg</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60</w:t>
            </w:r>
          </w:p>
          <w:p w14:paraId="347E0D3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毛重kg</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65</w:t>
            </w:r>
          </w:p>
          <w:p w14:paraId="3049509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产品外形尺寸</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576×641×1687</w:t>
            </w:r>
          </w:p>
          <w:p w14:paraId="6033BA5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耗电量</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0.49KWh/24h</w:t>
            </w:r>
          </w:p>
          <w:p w14:paraId="7210F780">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能耗等级</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1</w:t>
            </w:r>
          </w:p>
          <w:p w14:paraId="30609AAD">
            <w:pPr>
              <w:pageBreakBefore w:val="0"/>
              <w:widowControl/>
              <w:kinsoku/>
              <w:overflowPunct/>
              <w:topLinePunct w:val="0"/>
              <w:autoSpaceDE/>
              <w:autoSpaceDN/>
              <w:bidi w:val="0"/>
              <w:adjustRightInd/>
              <w:snapToGrid w:val="0"/>
              <w:spacing w:line="240" w:lineRule="exact"/>
              <w:jc w:val="both"/>
              <w:rPr>
                <w:rFonts w:hint="eastAsia"/>
                <w:lang w:val="en-US" w:eastAsia="zh-CN"/>
              </w:rPr>
            </w:pPr>
            <w:r>
              <w:rPr>
                <w:rFonts w:hint="eastAsia" w:ascii="仿宋_GB2312" w:hAnsi="仿宋_GB2312" w:eastAsia="仿宋_GB2312" w:cs="仿宋_GB2312"/>
                <w:color w:val="auto"/>
                <w:kern w:val="0"/>
                <w:sz w:val="18"/>
                <w:szCs w:val="18"/>
                <w:lang w:val="en-US" w:eastAsia="zh-CN"/>
              </w:rPr>
              <w:t>制冷剂</w:t>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ab/>
            </w:r>
            <w:r>
              <w:rPr>
                <w:rFonts w:hint="eastAsia" w:ascii="仿宋_GB2312" w:hAnsi="仿宋_GB2312" w:eastAsia="仿宋_GB2312" w:cs="仿宋_GB2312"/>
                <w:color w:val="auto"/>
                <w:kern w:val="0"/>
                <w:sz w:val="18"/>
                <w:szCs w:val="18"/>
                <w:lang w:val="en-US" w:eastAsia="zh-CN"/>
              </w:rPr>
              <w:t>环保制冷剂R600a</w:t>
            </w:r>
          </w:p>
          <w:p w14:paraId="442E29D7">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eastAsia="zh-CN"/>
              </w:rPr>
            </w:pPr>
            <w:r>
              <w:rPr>
                <w:rFonts w:hint="eastAsia" w:ascii="仿宋_GB2312" w:hAnsi="仿宋_GB2312" w:eastAsia="仿宋_GB2312" w:cs="仿宋_GB2312"/>
                <w:color w:val="auto"/>
                <w:kern w:val="0"/>
                <w:sz w:val="18"/>
                <w:szCs w:val="18"/>
                <w:lang w:val="zh-TW" w:eastAsia="zh-CN"/>
              </w:rPr>
              <w:t>【</w:t>
            </w:r>
            <w:r>
              <w:rPr>
                <w:rFonts w:hint="eastAsia" w:ascii="仿宋_GB2312" w:hAnsi="仿宋_GB2312" w:eastAsia="仿宋_GB2312" w:cs="仿宋_GB2312"/>
                <w:color w:val="auto"/>
                <w:kern w:val="0"/>
                <w:sz w:val="18"/>
                <w:szCs w:val="18"/>
                <w:lang w:val="en-US" w:eastAsia="zh-CN"/>
              </w:rPr>
              <w:t>注：</w:t>
            </w:r>
            <w:r>
              <w:rPr>
                <w:rFonts w:hint="eastAsia" w:ascii="仿宋_GB2312" w:hAnsi="仿宋_GB2312" w:eastAsia="仿宋_GB2312" w:cs="仿宋_GB2312"/>
                <w:color w:val="auto"/>
                <w:kern w:val="0"/>
                <w:sz w:val="18"/>
                <w:szCs w:val="18"/>
                <w:lang w:val="zh-TW" w:eastAsia="zh-CN"/>
              </w:rPr>
              <w:t>供应商应提供</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val="zh-TW" w:eastAsia="zh-CN"/>
              </w:rPr>
              <w:t>年的免费保修服务，保修期内提供免费的维修、保养和零部件更换。</w:t>
            </w:r>
            <w:r>
              <w:rPr>
                <w:rFonts w:hint="eastAsia" w:ascii="仿宋_GB2312" w:hAnsi="仿宋_GB2312" w:eastAsia="仿宋_GB2312" w:cs="仿宋_GB2312"/>
                <w:color w:val="auto"/>
                <w:kern w:val="0"/>
                <w:sz w:val="18"/>
                <w:szCs w:val="18"/>
                <w:lang w:val="en-US" w:eastAsia="zh-CN"/>
              </w:rPr>
              <w:t>保修期满后，供应商应提供终身维护服务，只收取维修成本费用。】</w:t>
            </w:r>
          </w:p>
          <w:p w14:paraId="54149E12">
            <w:pPr>
              <w:rPr>
                <w:rFonts w:hint="eastAsia"/>
                <w:lang w:val="en-US" w:eastAsia="zh-CN"/>
              </w:r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6BED9D2">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10000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03B4E32">
            <w:pPr>
              <w:pageBreakBefore w:val="0"/>
              <w:widowControl/>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96C8D81">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6022D85">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B227289">
            <w:pPr>
              <w:pageBreakBefore w:val="0"/>
              <w:kinsoku/>
              <w:overflowPunct/>
              <w:topLinePunct w:val="0"/>
              <w:autoSpaceDE/>
              <w:autoSpaceDN/>
              <w:bidi w:val="0"/>
              <w:adjustRightInd/>
              <w:snapToGrid w:val="0"/>
              <w:spacing w:line="240" w:lineRule="exact"/>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32A37BE0">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A5D8FF3">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15</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0FEE09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生物显微镜（双目）</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D99F6AF">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3BD3261C">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1.仪器特点：国际知名品牌，具有卓越的光学性能，衬度、清晰度极佳。观察方式明场，可升级相差/荧光/暗场/偏光。集成的垂直握柄，更安全地搬运显微镜。载玻片支座可以防止载玻片破裂。LED 明场照明提供白色均匀冷光，平均可以使用</w:t>
            </w:r>
            <w:r>
              <w:rPr>
                <w:rFonts w:hint="eastAsia" w:ascii="仿宋_GB2312" w:hAnsi="仿宋_GB2312" w:eastAsia="仿宋_GB2312" w:cs="仿宋_GB2312"/>
                <w:color w:val="auto"/>
                <w:kern w:val="0"/>
                <w:sz w:val="18"/>
                <w:szCs w:val="18"/>
                <w:lang w:val="en-US" w:eastAsia="zh-CN"/>
              </w:rPr>
              <w:t>20</w:t>
            </w:r>
            <w:r>
              <w:rPr>
                <w:rFonts w:hint="eastAsia" w:ascii="仿宋_GB2312" w:hAnsi="仿宋_GB2312" w:eastAsia="仿宋_GB2312" w:cs="仿宋_GB2312"/>
                <w:color w:val="auto"/>
                <w:kern w:val="0"/>
                <w:sz w:val="18"/>
                <w:szCs w:val="18"/>
                <w:lang w:val="zh-TW"/>
              </w:rPr>
              <w:t>年。显微镜载物台为自支撑结构，避免了与传统的载物台支架碰擦受伤的风险。圆角设计，不会伤及肌肤。机身整体防霉。</w:t>
            </w:r>
          </w:p>
          <w:p w14:paraId="52B680E2">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2.</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val="zh-TW"/>
              </w:rPr>
              <w:t>光学系统：HC无限远光学系统,具有轴向和径向双重色差校正，衬度、清晰度极佳。45mm国际标准齐焦距离，光学部件防霉；</w:t>
            </w:r>
          </w:p>
          <w:p w14:paraId="1858B68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3.主机：合金结构，一体化机身,核心部分不含塑料件,防震机座，结构稳定；</w:t>
            </w:r>
          </w:p>
          <w:p w14:paraId="1A13C4C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4.</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val="zh-TW"/>
              </w:rPr>
              <w:t>便捷、安全设计：集成的垂直握柄便于运输，集成的电源线包装避免了不当电源线包装对显微镜组件造成的损坏；垂直电源线插入可以防止电源线在保存或使用时部分脱离支架；</w:t>
            </w:r>
          </w:p>
          <w:p w14:paraId="47E2CBB8">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5.</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val="zh-TW"/>
              </w:rPr>
              <w:t>光源系统：LED发光二极管照明，亮度可调节。无热辐射，平均寿命至少</w:t>
            </w:r>
            <w:r>
              <w:rPr>
                <w:rFonts w:hint="eastAsia" w:ascii="仿宋_GB2312" w:hAnsi="仿宋_GB2312" w:eastAsia="仿宋_GB2312" w:cs="仿宋_GB2312"/>
                <w:color w:val="auto"/>
                <w:kern w:val="0"/>
                <w:sz w:val="18"/>
                <w:szCs w:val="18"/>
                <w:lang w:val="en-US" w:eastAsia="zh-CN"/>
              </w:rPr>
              <w:t>20</w:t>
            </w:r>
            <w:r>
              <w:rPr>
                <w:rFonts w:hint="eastAsia" w:ascii="仿宋_GB2312" w:hAnsi="仿宋_GB2312" w:eastAsia="仿宋_GB2312" w:cs="仿宋_GB2312"/>
                <w:color w:val="auto"/>
                <w:kern w:val="0"/>
                <w:sz w:val="18"/>
                <w:szCs w:val="18"/>
                <w:lang w:val="zh-TW"/>
              </w:rPr>
              <w:t>年；</w:t>
            </w:r>
          </w:p>
          <w:p w14:paraId="78D6C2EA">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6.</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val="zh-TW"/>
              </w:rPr>
              <w:t>物镜转盘：五孔内倾式物镜转盘；</w:t>
            </w:r>
          </w:p>
          <w:p w14:paraId="36BAFA5D">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7.</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val="zh-TW"/>
              </w:rPr>
              <w:t>聚光镜：高度可调阿贝聚光镜，NA.1.25，预定心设计</w:t>
            </w:r>
          </w:p>
          <w:p w14:paraId="7D421A0D">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8.载物台：安全载物台设计，显微镜载物台为自支撑结构，避免了传统的载物台支架碰擦受伤的风险，圆角设计，不会伤及肌肤；</w:t>
            </w:r>
          </w:p>
          <w:p w14:paraId="5A9F579F">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9.安全防护设计：仪器表面具有AgProtect 微量银离子涂层技术，有效抗菌, 银离子能阻断细菌的新陈代谢.干扰细菌的呼吸，并且阻止细菌分裂,有效抑制细菌繁殖，对使用者身体健康有利。</w:t>
            </w:r>
          </w:p>
          <w:p w14:paraId="78D21681">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10.夹片器：安全片夹，可以防止载玻片破裂；</w:t>
            </w:r>
          </w:p>
          <w:p w14:paraId="4EFFBB0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11.物镜：配备平场消色差物镜</w:t>
            </w:r>
          </w:p>
          <w:p w14:paraId="05E9F37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4X/ NA 0.10;  10X/ NA 0.25; 40X/ NA 0.4;  100X/ NA 1.25</w:t>
            </w:r>
          </w:p>
          <w:p w14:paraId="57113B50">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12.观察筒：30度倾角，铰链式双目观察筒，可以随时任意旋转360度瞳间距可调；</w:t>
            </w:r>
          </w:p>
          <w:p w14:paraId="6C16F3BE">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rPr>
            </w:pPr>
            <w:r>
              <w:rPr>
                <w:rFonts w:hint="eastAsia" w:ascii="仿宋_GB2312" w:hAnsi="仿宋_GB2312" w:eastAsia="仿宋_GB2312" w:cs="仿宋_GB2312"/>
                <w:color w:val="auto"/>
                <w:kern w:val="0"/>
                <w:sz w:val="18"/>
                <w:szCs w:val="18"/>
                <w:lang w:val="zh-TW"/>
              </w:rPr>
              <w:t>13.目镜：10X高眼点目镜，视野数20，屈光度可调；</w:t>
            </w:r>
          </w:p>
          <w:p w14:paraId="36F4AF86">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eastAsia="zh-CN"/>
              </w:rPr>
            </w:pPr>
            <w:r>
              <w:rPr>
                <w:rFonts w:hint="eastAsia" w:ascii="仿宋_GB2312" w:hAnsi="仿宋_GB2312" w:eastAsia="仿宋_GB2312" w:cs="仿宋_GB2312"/>
                <w:color w:val="auto"/>
                <w:kern w:val="0"/>
                <w:sz w:val="18"/>
                <w:szCs w:val="18"/>
                <w:lang w:val="zh-TW"/>
              </w:rPr>
              <w:t>14.光源自动关机功能：机器无人使用，2小时自动关机</w:t>
            </w:r>
            <w:r>
              <w:rPr>
                <w:rFonts w:hint="eastAsia" w:ascii="仿宋_GB2312" w:hAnsi="仿宋_GB2312" w:eastAsia="仿宋_GB2312" w:cs="仿宋_GB2312"/>
                <w:color w:val="auto"/>
                <w:kern w:val="0"/>
                <w:sz w:val="18"/>
                <w:szCs w:val="18"/>
                <w:lang w:val="zh-TW" w:eastAsia="zh-CN"/>
              </w:rPr>
              <w:t>。</w:t>
            </w:r>
          </w:p>
          <w:p w14:paraId="7313CB4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eastAsia="zh-CN"/>
              </w:rPr>
            </w:pPr>
          </w:p>
          <w:p w14:paraId="4730A184">
            <w:pPr>
              <w:pageBreakBefore w:val="0"/>
              <w:widowControl/>
              <w:kinsoku/>
              <w:overflowPunct/>
              <w:topLinePunct w:val="0"/>
              <w:autoSpaceDE/>
              <w:autoSpaceDN/>
              <w:bidi w:val="0"/>
              <w:adjustRightInd/>
              <w:snapToGrid w:val="0"/>
              <w:spacing w:line="240" w:lineRule="exact"/>
              <w:jc w:val="both"/>
              <w:rPr>
                <w:rFonts w:hint="eastAsia" w:ascii="仿宋_GB2312" w:hAnsi="仿宋_GB2312" w:eastAsia="仿宋_GB2312" w:cs="仿宋_GB2312"/>
                <w:color w:val="auto"/>
                <w:kern w:val="0"/>
                <w:sz w:val="18"/>
                <w:szCs w:val="18"/>
                <w:lang w:val="zh-TW" w:eastAsia="zh-CN"/>
              </w:rPr>
            </w:pPr>
            <w:r>
              <w:rPr>
                <w:rFonts w:hint="eastAsia" w:ascii="仿宋_GB2312" w:hAnsi="仿宋_GB2312" w:eastAsia="仿宋_GB2312" w:cs="仿宋_GB2312"/>
                <w:color w:val="auto"/>
                <w:kern w:val="0"/>
                <w:sz w:val="18"/>
                <w:szCs w:val="18"/>
                <w:lang w:val="zh-TW" w:eastAsia="zh-CN"/>
              </w:rPr>
              <w:t>【</w:t>
            </w:r>
            <w:r>
              <w:rPr>
                <w:rFonts w:hint="eastAsia" w:ascii="仿宋_GB2312" w:hAnsi="仿宋_GB2312" w:eastAsia="仿宋_GB2312" w:cs="仿宋_GB2312"/>
                <w:color w:val="auto"/>
                <w:kern w:val="0"/>
                <w:sz w:val="18"/>
                <w:szCs w:val="18"/>
                <w:lang w:val="en-US" w:eastAsia="zh-CN"/>
              </w:rPr>
              <w:t>注：</w:t>
            </w:r>
            <w:r>
              <w:rPr>
                <w:rFonts w:hint="eastAsia" w:ascii="仿宋_GB2312" w:hAnsi="仿宋_GB2312" w:eastAsia="仿宋_GB2312" w:cs="仿宋_GB2312"/>
                <w:color w:val="auto"/>
                <w:kern w:val="0"/>
                <w:sz w:val="18"/>
                <w:szCs w:val="18"/>
                <w:lang w:val="zh-TW" w:eastAsia="zh-CN"/>
              </w:rPr>
              <w:t>供应商应提供</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val="zh-TW" w:eastAsia="zh-CN"/>
              </w:rPr>
              <w:t>年的免费保修服务，保修期内提供免费的维修、保养和零部件更换。</w:t>
            </w:r>
            <w:r>
              <w:rPr>
                <w:rFonts w:hint="eastAsia" w:ascii="仿宋_GB2312" w:hAnsi="仿宋_GB2312" w:eastAsia="仿宋_GB2312" w:cs="仿宋_GB2312"/>
                <w:color w:val="auto"/>
                <w:kern w:val="0"/>
                <w:sz w:val="18"/>
                <w:szCs w:val="18"/>
                <w:lang w:val="en-US" w:eastAsia="zh-CN"/>
              </w:rPr>
              <w:t>保修期满后，供应商应提供终身维护服务，只收取维修成本费用。】</w:t>
            </w:r>
          </w:p>
          <w:p w14:paraId="3C7FD990">
            <w:pPr>
              <w:pageBreakBefore w:val="0"/>
              <w:widowControl/>
              <w:kinsoku/>
              <w:overflowPunct/>
              <w:topLinePunct w:val="0"/>
              <w:autoSpaceDE/>
              <w:autoSpaceDN/>
              <w:bidi w:val="0"/>
              <w:adjustRightInd/>
              <w:snapToGrid w:val="0"/>
              <w:spacing w:line="240" w:lineRule="exact"/>
              <w:jc w:val="both"/>
              <w:rPr>
                <w:rFonts w:hint="default" w:ascii="仿宋_GB2312" w:hAnsi="仿宋_GB2312" w:eastAsia="仿宋_GB2312" w:cs="仿宋_GB2312"/>
                <w:color w:val="auto"/>
                <w:kern w:val="0"/>
                <w:sz w:val="18"/>
                <w:szCs w:val="18"/>
                <w:lang w:val="en-US" w:eastAsia="zh-CN"/>
              </w:r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926FE31">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68000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EACD4CD">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030C6345">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1B8ACCD1">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2408EBA8">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rPr>
            </w:pPr>
          </w:p>
          <w:p w14:paraId="24CD2C83">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F171F98">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68000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470124A">
            <w:pPr>
              <w:pageBreakBefore w:val="0"/>
              <w:widowControl/>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D4C8998">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检验室</w:t>
            </w:r>
          </w:p>
        </w:tc>
      </w:tr>
      <w:tr w14:paraId="0F92A771">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383698C">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ADE75DB">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sz w:val="18"/>
                <w:szCs w:val="18"/>
                <w:lang w:val="zh-TW"/>
              </w:rPr>
              <w:t>扫码枪（含支架）</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D45FD3A">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6AF9267">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尺寸：6 英寸（高）x 2.5 英寸（宽）x 3.34 英寸（深）</w:t>
            </w:r>
          </w:p>
          <w:p w14:paraId="59B1D300">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15.2 厘米（高）x 6.3 厘米（宽）x 8.4 厘米（深）</w:t>
            </w:r>
          </w:p>
          <w:p w14:paraId="0584F438">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重量：5.15 盎司/146 克</w:t>
            </w:r>
          </w:p>
          <w:p w14:paraId="38F0C28A">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电压和电流：5 V +/- 10%</w:t>
            </w:r>
          </w:p>
          <w:p w14:paraId="01012399">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（一般电流，130 mA；最高电流：175 mA）</w:t>
            </w:r>
          </w:p>
          <w:p w14:paraId="5D4237C7">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电源：主机电源或外置电源</w:t>
            </w:r>
          </w:p>
          <w:p w14:paraId="3C2023B6">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扫描器类型：双向</w:t>
            </w:r>
          </w:p>
          <w:p w14:paraId="17F94D49">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光源：650 nm 可见激光二极管</w:t>
            </w:r>
          </w:p>
          <w:p w14:paraId="3D938F70">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扫描元件频率：50Hz</w:t>
            </w:r>
          </w:p>
          <w:p w14:paraId="243418A3">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扫描率：100 次/秒（一般情况下）</w:t>
            </w:r>
          </w:p>
          <w:p w14:paraId="6E923726">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额定扫描距离：扫描 100% U.P.C./EAN 码型时，从直接接触到</w:t>
            </w:r>
          </w:p>
          <w:p w14:paraId="748DA6F0">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距离：17 英寸/43 厘米</w:t>
            </w:r>
          </w:p>
          <w:p w14:paraId="64A0B520">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最小打印对比度：最低 20% 反射差异</w:t>
            </w:r>
          </w:p>
          <w:p w14:paraId="05494056">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旋转视角：1 +/- 30 度</w:t>
            </w:r>
          </w:p>
          <w:p w14:paraId="6B75E17A">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倾斜视角：2 +/- 65 度</w:t>
            </w:r>
          </w:p>
          <w:p w14:paraId="24A59AA1">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偏移视角：3 +/- 60 度</w:t>
            </w:r>
          </w:p>
          <w:p w14:paraId="10B0A6FD">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解码能力：UPC/EAN、UPC/EAN with Supplementals、</w:t>
            </w:r>
          </w:p>
          <w:p w14:paraId="3E3083B5">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UCC/EAN 128、Code 39、Code 39 Full</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65CF460">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378B6C2">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4</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5E55331">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2000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D9513F2">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sz w:val="18"/>
                <w:szCs w:val="18"/>
                <w:lang w:val="zh-TW"/>
              </w:rPr>
            </w:pPr>
          </w:p>
          <w:p w14:paraId="5B7682D8">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sz w:val="18"/>
                <w:szCs w:val="18"/>
                <w:lang w:val="zh-TW"/>
              </w:rPr>
            </w:pPr>
          </w:p>
          <w:p w14:paraId="0F2430E8">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sz w:val="18"/>
                <w:szCs w:val="18"/>
                <w:lang w:val="zh-TW"/>
              </w:rPr>
            </w:pPr>
          </w:p>
          <w:p w14:paraId="171FA683">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985B196">
            <w:pPr>
              <w:keepNext w:val="0"/>
              <w:keepLines w:val="0"/>
              <w:pageBreakBefore w:val="0"/>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治疗室1个，药房1个，</w:t>
            </w:r>
          </w:p>
          <w:p w14:paraId="7F08BA85">
            <w:pPr>
              <w:keepNext w:val="0"/>
              <w:keepLines w:val="0"/>
              <w:pageBreakBefore w:val="0"/>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检验室2个</w:t>
            </w:r>
          </w:p>
        </w:tc>
      </w:tr>
      <w:tr w14:paraId="21D8ED2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1430243">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10F59A8">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温湿度记录仪</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79E4C9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B814808">
            <w:pPr>
              <w:pageBreakBefore w:val="0"/>
              <w:kinsoku/>
              <w:overflowPunct/>
              <w:topLinePunct w:val="0"/>
              <w:autoSpaceDE/>
              <w:autoSpaceDN/>
              <w:bidi w:val="0"/>
              <w:adjustRightInd/>
              <w:spacing w:line="240" w:lineRule="exact"/>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机械式温湿度计，挂立两用，带底座，温度测量范围-30度-50度，温度精度2度，湿度范围20%-100%，湿度精度5%，304不锈钢外壳，玻璃材质透明镜面</w:t>
            </w:r>
            <w:r>
              <w:rPr>
                <w:rFonts w:hint="eastAsia" w:ascii="仿宋_GB2312" w:hAnsi="仿宋_GB2312" w:eastAsia="仿宋_GB2312" w:cs="仿宋_GB2312"/>
                <w:color w:val="auto"/>
                <w:sz w:val="18"/>
                <w:szCs w:val="18"/>
                <w:lang w:eastAsia="zh-CN"/>
              </w:rPr>
              <w:t>。</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C7381F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50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8542ACC">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1090198">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100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8E3FD11">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3ECCC2C">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药房</w:t>
            </w:r>
          </w:p>
        </w:tc>
      </w:tr>
      <w:tr w14:paraId="22F1C5E5">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BDFACAE">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18</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6CEAA69">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药品阴凉柜（医用）</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6024074">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40946C94">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医用，立式单门360L，阴凉模式8-20度，用于保存药品，湿度范围35%-75%，风冷无霜，前置导风，中空镀膜玻璃，有效防止凝露，，货架可调，带脚轮，USB插口，多重故障报警系统，温度湿度自动记录系统</w:t>
            </w:r>
            <w:r>
              <w:rPr>
                <w:rFonts w:hint="eastAsia" w:ascii="仿宋_GB2312" w:hAnsi="仿宋_GB2312" w:eastAsia="仿宋_GB2312" w:cs="仿宋_GB2312"/>
                <w:color w:val="auto"/>
                <w:kern w:val="0"/>
                <w:sz w:val="18"/>
                <w:szCs w:val="18"/>
                <w:lang w:eastAsia="zh-CN"/>
              </w:rPr>
              <w:t>。</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24D66B8">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6000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645FC2B">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0E670DF">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12000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2473EBD">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99B753A">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治疗室1个，药房1个</w:t>
            </w:r>
          </w:p>
        </w:tc>
      </w:tr>
      <w:tr w14:paraId="4201F10B">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D7C45C6">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19</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EFA7849">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医用冷藏柜（2-8度，含智能温控系统）</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C15C1DF">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40FA9CDA">
            <w:pPr>
              <w:pageBreakBefore w:val="0"/>
              <w:widowControl/>
              <w:kinsoku/>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sz w:val="18"/>
                <w:szCs w:val="18"/>
              </w:rPr>
              <w:t>医用，立式单门200L，冷藏模式2-8度，用于保存疫苗，精准控温，精度达0.1摄氏度，</w:t>
            </w:r>
            <w:r>
              <w:rPr>
                <w:rFonts w:hint="eastAsia" w:ascii="仿宋_GB2312" w:hAnsi="仿宋_GB2312" w:eastAsia="仿宋_GB2312" w:cs="仿宋_GB2312"/>
                <w:color w:val="auto"/>
                <w:kern w:val="0"/>
                <w:sz w:val="18"/>
                <w:szCs w:val="18"/>
              </w:rPr>
              <w:t>湿度范围35%-75%，风冷无霜，前置导风，</w:t>
            </w:r>
            <w:r>
              <w:rPr>
                <w:rFonts w:hint="eastAsia" w:ascii="仿宋_GB2312" w:hAnsi="仿宋_GB2312" w:eastAsia="仿宋_GB2312" w:cs="仿宋_GB2312"/>
                <w:color w:val="auto"/>
                <w:sz w:val="18"/>
                <w:szCs w:val="18"/>
              </w:rPr>
              <w:t>含智能温控系统，异常报警可发送至手机，双层镀膜玻璃，</w:t>
            </w:r>
            <w:r>
              <w:rPr>
                <w:rFonts w:hint="eastAsia" w:ascii="仿宋_GB2312" w:hAnsi="仿宋_GB2312" w:eastAsia="仿宋_GB2312" w:cs="仿宋_GB2312"/>
                <w:color w:val="auto"/>
                <w:kern w:val="0"/>
                <w:sz w:val="18"/>
                <w:szCs w:val="18"/>
              </w:rPr>
              <w:t>有效防止凝露，，货架可调，带脚轮，USB插口，多重故障报警系统，温度湿度自动记录系统</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F07143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10000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E0374E8">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5B42F8F">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3B196AE">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F4B27B4">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药房</w:t>
            </w:r>
          </w:p>
        </w:tc>
      </w:tr>
      <w:tr w14:paraId="4417F008">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2E0528D">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20</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F4788B9">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药架</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31FBE0D">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918DD12">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材质：全钢加厚，板层可调节，带标签栏及档条，每层承重80公斤以上，1、单面5层带滑轨带脚轮，数量2个，尺寸高1.8米，宽0.85米，深0.48米</w:t>
            </w:r>
            <w:r>
              <w:rPr>
                <w:rFonts w:hint="eastAsia" w:ascii="仿宋_GB2312" w:hAnsi="仿宋_GB2312" w:eastAsia="仿宋_GB2312" w:cs="仿宋_GB2312"/>
                <w:color w:val="auto"/>
                <w:sz w:val="18"/>
                <w:szCs w:val="18"/>
                <w:lang w:eastAsia="zh-CN"/>
              </w:rPr>
              <w:t>。</w:t>
            </w:r>
          </w:p>
          <w:p w14:paraId="39FB2910">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2</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单面5层带滑轨带脚轮，数量2个，尺寸高1.8米，宽1.2米，深0.48米</w:t>
            </w:r>
            <w:r>
              <w:rPr>
                <w:rFonts w:hint="eastAsia" w:ascii="仿宋_GB2312" w:hAnsi="仿宋_GB2312" w:eastAsia="仿宋_GB2312" w:cs="仿宋_GB2312"/>
                <w:color w:val="auto"/>
                <w:sz w:val="18"/>
                <w:szCs w:val="18"/>
                <w:lang w:eastAsia="zh-CN"/>
              </w:rPr>
              <w:t>。</w:t>
            </w:r>
          </w:p>
          <w:p w14:paraId="5C76E548">
            <w:pPr>
              <w:pageBreakBefore w:val="0"/>
              <w:kinsoku/>
              <w:overflowPunct/>
              <w:topLinePunct w:val="0"/>
              <w:autoSpaceDE/>
              <w:autoSpaceDN/>
              <w:bidi w:val="0"/>
              <w:adjustRightInd/>
              <w:spacing w:line="240" w:lineRule="exac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3</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上架下柜药品架带轮，数量1个，尺寸高1.8米，宽0.85米，深0.48米，上三层货架，下两层柜子</w:t>
            </w:r>
            <w:r>
              <w:rPr>
                <w:rFonts w:hint="eastAsia" w:ascii="仿宋_GB2312" w:hAnsi="仿宋_GB2312" w:eastAsia="仿宋_GB2312" w:cs="仿宋_GB2312"/>
                <w:color w:val="auto"/>
                <w:sz w:val="18"/>
                <w:szCs w:val="18"/>
                <w:lang w:eastAsia="zh-CN"/>
              </w:rPr>
              <w:t>。</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E3DD19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2500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BCA224E">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5</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F320612">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zh-TW"/>
              </w:rPr>
              <w:t>12500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63C4A38">
            <w:pPr>
              <w:pageBreakBefore w:val="0"/>
              <w:widowControl/>
              <w:kinsoku/>
              <w:overflowPunct/>
              <w:topLinePunct w:val="0"/>
              <w:autoSpaceDE/>
              <w:autoSpaceDN/>
              <w:bidi w:val="0"/>
              <w:adjustRightInd/>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FB8D5AC">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药房</w:t>
            </w:r>
          </w:p>
        </w:tc>
      </w:tr>
      <w:tr w14:paraId="61D1D757">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98C10CA">
            <w:pPr>
              <w:pStyle w:val="2"/>
              <w:pageBreakBefore w:val="0"/>
              <w:numPr>
                <w:ilvl w:val="2"/>
                <w:numId w:val="0"/>
              </w:numPr>
              <w:kinsoku/>
              <w:overflowPunct/>
              <w:topLinePunct w:val="0"/>
              <w:autoSpaceDE/>
              <w:autoSpaceDN/>
              <w:bidi w:val="0"/>
              <w:adjustRightInd/>
              <w:spacing w:line="240" w:lineRule="exact"/>
              <w:ind w:leftChars="0"/>
              <w:jc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21</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65C96FC">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24</w:t>
            </w:r>
            <w:r>
              <w:rPr>
                <w:rFonts w:hint="eastAsia" w:ascii="仿宋_GB2312" w:hAnsi="仿宋_GB2312" w:eastAsia="仿宋_GB2312" w:cs="仿宋_GB2312"/>
                <w:color w:val="auto"/>
                <w:kern w:val="0"/>
                <w:sz w:val="18"/>
                <w:szCs w:val="18"/>
              </w:rPr>
              <w:t>口千兆交换机</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54DCC95">
            <w:pPr>
              <w:pageBreakBefore w:val="0"/>
              <w:kinsoku/>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TW" w:bidi="ar-SA"/>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top"/>
          </w:tcPr>
          <w:p w14:paraId="6DB76906">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端口规格：</w:t>
            </w:r>
          </w:p>
          <w:p w14:paraId="3F96E63A">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端口数量：24 个 10/100/1000M 以太网端口。</w:t>
            </w:r>
          </w:p>
          <w:p w14:paraId="7D358D9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端口属性：连接器类型为 RJ - 45，支持 10/100/1000Mbit/s 传输速率，支持半双工、全双工、自协商工作模式，支持 MDI/MDIX 自适应。</w:t>
            </w:r>
          </w:p>
          <w:p w14:paraId="74DD5197">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网线类型：</w:t>
            </w:r>
          </w:p>
          <w:p w14:paraId="61AF1373">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10/100Base - TX：3/4/5 类双绞线，支持最大传输距离 100m。</w:t>
            </w:r>
          </w:p>
          <w:p w14:paraId="339A502B">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1000Base - T：5 类双绞线，支持最大传输距离 100m。</w:t>
            </w:r>
          </w:p>
          <w:p w14:paraId="72403D5F">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标准协议：符合 IEEE 802.3 10Base - T、IEEE 802.3u 100Base - TX、IEEE802.3x 和 IEEE802.3ab 1000Base - T 标准。</w:t>
            </w:r>
          </w:p>
          <w:p w14:paraId="51569B9B">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背板与转发性能：</w:t>
            </w:r>
          </w:p>
          <w:p w14:paraId="02CF034B">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背板交换容量：48Gbps。</w:t>
            </w:r>
          </w:p>
          <w:p w14:paraId="6DE1BA98">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转发能力：35.7Mpps。</w:t>
            </w:r>
          </w:p>
          <w:p w14:paraId="4503FF4D">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包缓存：4Mb。</w:t>
            </w:r>
          </w:p>
          <w:p w14:paraId="7A53842F">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交换模式：存储转发模式。</w:t>
            </w:r>
          </w:p>
          <w:p w14:paraId="6865229D">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MAC 地址表：支持地址自动学习、自动老化（老化时间为 300 秒），最多支持 8K 个 MAC 地址。</w:t>
            </w:r>
          </w:p>
          <w:p w14:paraId="0D487090">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外形尺寸：330mm×230mm×44mm。</w:t>
            </w:r>
          </w:p>
          <w:p w14:paraId="1BE8F129">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输入电压：100 - 240V AC。</w:t>
            </w:r>
          </w:p>
          <w:p w14:paraId="2AC70673">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防雷能力：共模防护 7KV，防雷等级 4 级。</w:t>
            </w:r>
          </w:p>
          <w:p w14:paraId="0E86A78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功耗：20W。</w:t>
            </w:r>
          </w:p>
          <w:p w14:paraId="7396994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工作环境：</w:t>
            </w:r>
          </w:p>
          <w:p w14:paraId="6922A64B">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工作温度：0℃～40℃。</w:t>
            </w:r>
          </w:p>
          <w:p w14:paraId="45FB87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工作湿度：5%～95%，无冷凝。</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3DBA44">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p w14:paraId="58241800">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p w14:paraId="6F9710E5">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p w14:paraId="233A387F">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800</w:t>
            </w:r>
          </w:p>
          <w:p w14:paraId="65C79645">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p w14:paraId="7699692F">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p w14:paraId="01822A1C">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01C9554">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CN" w:bidi="ar-SA"/>
              </w:rPr>
            </w:pPr>
            <w:r>
              <w:rPr>
                <w:rFonts w:hint="eastAsia" w:ascii="仿宋_GB2312" w:hAnsi="仿宋_GB2312" w:eastAsia="仿宋_GB2312" w:cs="仿宋_GB2312"/>
                <w:color w:val="auto"/>
                <w:kern w:val="2"/>
                <w:sz w:val="18"/>
                <w:szCs w:val="18"/>
                <w:lang w:val="en-US" w:eastAsia="zh-CN" w:bidi="ar-SA"/>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0911148">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CN" w:bidi="ar-SA"/>
              </w:rPr>
            </w:pPr>
            <w:r>
              <w:rPr>
                <w:rFonts w:hint="eastAsia" w:ascii="仿宋_GB2312" w:hAnsi="仿宋_GB2312" w:eastAsia="仿宋_GB2312" w:cs="仿宋_GB2312"/>
                <w:color w:val="auto"/>
                <w:kern w:val="2"/>
                <w:sz w:val="18"/>
                <w:szCs w:val="18"/>
                <w:lang w:val="en-US" w:eastAsia="zh-CN" w:bidi="ar-SA"/>
              </w:rPr>
              <w:t>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9C25EE5">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CN" w:bidi="ar-SA"/>
              </w:rPr>
            </w:pPr>
          </w:p>
          <w:p w14:paraId="0117A51B">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zh-TW" w:eastAsia="zh-CN" w:bidi="ar-SA"/>
              </w:rPr>
            </w:pPr>
            <w:r>
              <w:rPr>
                <w:rFonts w:hint="eastAsia" w:ascii="仿宋_GB2312" w:hAnsi="仿宋_GB2312" w:eastAsia="仿宋_GB2312" w:cs="仿宋_GB2312"/>
                <w:color w:val="auto"/>
                <w:kern w:val="2"/>
                <w:sz w:val="18"/>
                <w:szCs w:val="18"/>
                <w:lang w:val="zh-TW" w:eastAsia="zh-CN" w:bidi="ar-SA"/>
              </w:rPr>
              <w:t>国产</w:t>
            </w:r>
          </w:p>
          <w:p w14:paraId="32477FE2">
            <w:pPr>
              <w:keepNext w:val="0"/>
              <w:keepLines w:val="0"/>
              <w:pageBreakBefore w:val="0"/>
              <w:kinsoku/>
              <w:wordWrap/>
              <w:overflowPunct/>
              <w:topLinePunct w:val="0"/>
              <w:autoSpaceDE/>
              <w:autoSpaceDN/>
              <w:bidi w:val="0"/>
              <w:adjustRightInd/>
              <w:snapToGrid w:val="0"/>
              <w:spacing w:line="240" w:lineRule="exact"/>
              <w:jc w:val="center"/>
              <w:rPr>
                <w:rFonts w:hint="eastAsia" w:ascii="仿宋_GB2312" w:hAnsi="仿宋_GB2312" w:eastAsia="仿宋_GB2312" w:cs="仿宋_GB2312"/>
                <w:color w:val="auto"/>
                <w:kern w:val="2"/>
                <w:sz w:val="18"/>
                <w:szCs w:val="18"/>
                <w:lang w:val="en-US" w:eastAsia="zh-CN" w:bidi="ar-SA"/>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5F9FA6">
            <w:pPr>
              <w:keepNext w:val="0"/>
              <w:keepLines w:val="0"/>
              <w:pageBreakBefore w:val="0"/>
              <w:kinsoku/>
              <w:wordWrap/>
              <w:overflowPunct/>
              <w:topLinePunct w:val="0"/>
              <w:autoSpaceDE/>
              <w:autoSpaceDN/>
              <w:bidi w:val="0"/>
              <w:adjustRightInd/>
              <w:snapToGrid w:val="0"/>
              <w:spacing w:line="240" w:lineRule="exact"/>
              <w:jc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机房</w:t>
            </w:r>
          </w:p>
        </w:tc>
      </w:tr>
      <w:tr w14:paraId="589C5261">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E619D3A">
            <w:pPr>
              <w:pageBreakBefore w:val="0"/>
              <w:kinsoku/>
              <w:overflowPunct/>
              <w:topLinePunct w:val="0"/>
              <w:autoSpaceDE/>
              <w:autoSpaceDN/>
              <w:bidi w:val="0"/>
              <w:adjustRightInd/>
              <w:spacing w:before="100" w:after="100" w:line="240" w:lineRule="exact"/>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22</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A53BEF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color w:val="auto"/>
                <w:kern w:val="0"/>
                <w:sz w:val="18"/>
                <w:szCs w:val="18"/>
              </w:rPr>
              <w:t>企业级路由器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1089D1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13C045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硬件规格</w:t>
            </w:r>
          </w:p>
          <w:p w14:paraId="3E9797F8">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带机量：200</w:t>
            </w:r>
          </w:p>
          <w:p w14:paraId="5D5C7173">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适用带宽：1000Mbps</w:t>
            </w:r>
          </w:p>
          <w:p w14:paraId="44EFE140">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IPSec 加密性能：100Mbps</w:t>
            </w:r>
          </w:p>
          <w:p w14:paraId="69C85828">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IPSec VPN 隧道数：100</w:t>
            </w:r>
          </w:p>
          <w:p w14:paraId="7DC290FF">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NAT 会话数：8 万</w:t>
            </w:r>
          </w:p>
          <w:p w14:paraId="1D1A4C95">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NAT 映射表项：100</w:t>
            </w:r>
          </w:p>
          <w:p w14:paraId="5466FF84">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可管理 MINI AP 数量：200</w:t>
            </w:r>
          </w:p>
          <w:p w14:paraId="116C13C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内存：256MB</w:t>
            </w:r>
          </w:p>
          <w:p w14:paraId="216E5ADD">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WAN 以太口：2 个 GE（1 个 WAN 口支持切换为 LAN）</w:t>
            </w:r>
          </w:p>
          <w:p w14:paraId="363977E8">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LAN 以太口：3 个 GE（2 个 LAN 口支持切换为 WAN）</w:t>
            </w:r>
          </w:p>
          <w:p w14:paraId="01612084">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USB2.0：1 个</w:t>
            </w:r>
          </w:p>
          <w:p w14:paraId="6C683B67">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Reset 键：支持</w:t>
            </w:r>
          </w:p>
          <w:p w14:paraId="78BE74E7">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最大功耗：10W</w:t>
            </w:r>
          </w:p>
          <w:p w14:paraId="731BCCE6">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AC 电源：额定范围 100～240V，50/60Hz</w:t>
            </w:r>
          </w:p>
          <w:p w14:paraId="799F524F">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外形尺寸：440mm×230mm×44mm</w:t>
            </w:r>
          </w:p>
          <w:p w14:paraId="271CF679">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环境温度：0～45℃</w:t>
            </w:r>
          </w:p>
          <w:p w14:paraId="24225AA4">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环境相对湿度：5～95%（不结露）</w:t>
            </w:r>
          </w:p>
          <w:p w14:paraId="5C27A48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软件规格</w:t>
            </w:r>
          </w:p>
          <w:p w14:paraId="706D55E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WAN 接入：支持固定 IP 地址、DHCP 自动获取地址、PPPoE 拨号等多种方式，支持链路状态检测功能，支持 ICMP、DNS、NTP 等检测方式，支持静态路由和策略路由。</w:t>
            </w:r>
          </w:p>
          <w:p w14:paraId="70CDBFDE">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LAN：支持端口划分 VLAN，MAC 地址学习、广播风暴抑制、流量镜像功能。</w:t>
            </w:r>
          </w:p>
          <w:p w14:paraId="28175D42">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QoS：支持每 IP 限制流量、基于用户组限制流量、绿色通道功能；支持基于源目的地址、端口定义防火墙过滤策略，支持 MAC 地址过滤功能，支持 MAC 地址黑白名单；支持 HTTP 和 HTTPS 协议 URL 过滤，网站黑白名单，关键字模糊匹配；支持 HTTP 下载文件过滤功能；支持 ARP 扫描、ARP 检测、ARP 防护等功能；支持 DDoS 攻击防范和统计；支持基于 IP 地址和接口连接数限制；支持异常主机流量防护功能；支持 IP 地址流量统计和排名；支持互联网常见应用识别和控制，如抖音、爱奇艺、优酷视频、京东、淘宝等，支持对识别的应用流量进行过滤和限速。</w:t>
            </w:r>
          </w:p>
          <w:p w14:paraId="692F3685">
            <w:pPr>
              <w:keepNext w:val="0"/>
              <w:keepLines w:val="0"/>
              <w:pageBreakBefore w:val="0"/>
              <w:widowControl/>
              <w:kinsoku/>
              <w:wordWrap/>
              <w:overflowPunct/>
              <w:topLinePunct w:val="0"/>
              <w:autoSpaceDE/>
              <w:autoSpaceDN/>
              <w:bidi w:val="0"/>
              <w:adjustRightInd/>
              <w:snapToGrid w:val="0"/>
              <w:spacing w:line="24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内置 AC：支持对 H3C Mini 系列无线 AP 的集中管理，包括 AP 自动发现、发射功率调整、信道调整、地址分配、软件升级、配置同步、断线检测、信息显示；支持多 SSID 配置，支持 SSID 绑定不同 VLAN；支持重启单个 AP，支持 AP 配置模板管理，支持 AP 上无线客户端状态显示。</w:t>
            </w:r>
          </w:p>
          <w:p w14:paraId="6ABAA7F9">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b w:val="0"/>
                <w:bCs/>
                <w:color w:val="auto"/>
                <w:sz w:val="18"/>
                <w:szCs w:val="18"/>
                <w:lang w:val="zh-TW" w:eastAsia="zh-TW"/>
              </w:rPr>
            </w:pPr>
            <w:r>
              <w:rPr>
                <w:rFonts w:hint="eastAsia" w:ascii="仿宋_GB2312" w:hAnsi="仿宋_GB2312" w:eastAsia="仿宋_GB2312" w:cs="仿宋_GB2312"/>
                <w:color w:val="auto"/>
                <w:kern w:val="0"/>
                <w:sz w:val="18"/>
                <w:szCs w:val="18"/>
              </w:rPr>
              <w:t>其他：支持基于链路带宽负载分担、基于用户（IP 地址）负载分担、策略路由指定线路转发、端到端链路检测与备份功能；支持 DHCP Server、NTP Client、DDNS（花生壳和3322.org）、UPnP；支持 IPSec VPN（支持 100 条 IPSec 连接，支持 AH、ESP 协议，ESP 支持 3DES、AES 多种加密算法，支持 MD5 及 SHA - 1 验证算法，支持 NAT - T 穿越，支持通过域名方式配置 IPSec 连接（DDNS））；支持 L2TP VPN（LAC 和 LNS）；支持云简网络管理平台远程管理。</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2329D7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900</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0C97B38">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BE977DB">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900</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66B6595">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4997BA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机房</w:t>
            </w:r>
          </w:p>
        </w:tc>
      </w:tr>
      <w:tr w14:paraId="1F63E303">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162838F">
            <w:pPr>
              <w:pageBreakBefore w:val="0"/>
              <w:kinsoku/>
              <w:overflowPunct/>
              <w:topLinePunct w:val="0"/>
              <w:autoSpaceDE/>
              <w:autoSpaceDN/>
              <w:bidi w:val="0"/>
              <w:adjustRightInd/>
              <w:spacing w:before="100" w:after="100" w:line="240" w:lineRule="exact"/>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23</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9CA7A32">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机柜</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42E172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color w:val="auto"/>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CD8CF68">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外观尺寸</w:t>
            </w:r>
          </w:p>
          <w:p w14:paraId="0E21A113">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宽度：600mm</w:t>
            </w:r>
          </w:p>
          <w:p w14:paraId="3FFB92C6">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深度：600mm</w:t>
            </w:r>
          </w:p>
          <w:p w14:paraId="3A1960AD">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高度：1200mm，通常对应 22U 的机柜容量，1U=44.45mm。</w:t>
            </w:r>
          </w:p>
          <w:p w14:paraId="5989602A">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材质与工艺</w:t>
            </w:r>
          </w:p>
          <w:p w14:paraId="7FF5CE1D">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柜体材质：优质冷轧钢</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lang w:eastAsia="zh-CN"/>
              </w:rPr>
              <w:t>设备安装 U 位方孔条厚度为 2.0mm，骨架、安装梁厚度为 1.5mm，前后网孔门、侧门、顶板、底板等厚度为 1.2mm。</w:t>
            </w:r>
          </w:p>
          <w:p w14:paraId="53B66327">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表面处理：脱脂静电喷塑；表面喷塑厚度 70μm-130μm，硬度大于 2H。</w:t>
            </w:r>
          </w:p>
          <w:p w14:paraId="544BE320">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 xml:space="preserve">承重能力： 500kg-1000kg </w:t>
            </w:r>
          </w:p>
          <w:p w14:paraId="3EBD349E">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内部结构</w:t>
            </w:r>
          </w:p>
          <w:p w14:paraId="28D393ED">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方孔条：用于固定设备的方孔条，间距为 19 英寸，符合国际标准，方孔条与前门框之间通常预留约 50mm 的跳线空间。</w:t>
            </w:r>
          </w:p>
          <w:p w14:paraId="1D144F54">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层板：配备可调节层板，用于放置服务器、交换机等设备，层板承重能力一般在 50kg-100kg 左右。</w:t>
            </w:r>
          </w:p>
          <w:p w14:paraId="18E70B00">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走线空间：机柜后部预留有散热及走线空间，可根据需求安装扎线板、理线环等，方便线缆的整理和管理。</w:t>
            </w:r>
          </w:p>
          <w:p w14:paraId="397F6E69">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散热性能</w:t>
            </w:r>
          </w:p>
          <w:p w14:paraId="02816AC1">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通风孔：前后门通常采用网孔设计，网孔通透面积在 70% 以上，以保证良好的通风效果，部分机柜的侧板也会设计通风孔。</w:t>
            </w:r>
          </w:p>
          <w:p w14:paraId="366D6C9D">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散热风扇：一些机柜顶部或后部会配备散热风扇，以增强空气流通，提高散热效率，风扇数量和功率因机柜而异。</w:t>
            </w:r>
          </w:p>
          <w:p w14:paraId="396E7C83">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其他参数</w:t>
            </w:r>
          </w:p>
          <w:p w14:paraId="5A5E0BFA">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安全防护：通常达到 IP20 标准，可防止大于 12.5mm 之物体侵入，如手指、工具等。</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B13BE83">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1100</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8A3E76F">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1</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C6F6962">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1100</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C58DEAA">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60A4496">
            <w:pPr>
              <w:pageBreakBefore w:val="0"/>
              <w:kinsoku/>
              <w:overflowPunct/>
              <w:topLinePunct w:val="0"/>
              <w:autoSpaceDE/>
              <w:autoSpaceDN/>
              <w:bidi w:val="0"/>
              <w:adjustRightInd/>
              <w:spacing w:before="100" w:after="100" w:line="240" w:lineRule="exact"/>
              <w:jc w:val="center"/>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机房</w:t>
            </w:r>
          </w:p>
        </w:tc>
      </w:tr>
      <w:tr w14:paraId="3E2C9526">
        <w:tblPrEx>
          <w:tblCellMar>
            <w:top w:w="0" w:type="dxa"/>
            <w:left w:w="10" w:type="dxa"/>
            <w:bottom w:w="0" w:type="dxa"/>
            <w:right w:w="10" w:type="dxa"/>
          </w:tblCellMar>
        </w:tblPrEx>
        <w:trPr>
          <w:trHeight w:val="894" w:hRule="atLeast"/>
          <w:jc w:val="center"/>
        </w:trPr>
        <w:tc>
          <w:tcPr>
            <w:tcW w:w="72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99EC2F5">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eastAsia" w:ascii="仿宋_GB2312" w:hAnsi="仿宋_GB2312" w:eastAsia="仿宋_GB2312" w:cs="仿宋_GB2312"/>
                <w:color w:val="auto"/>
                <w:sz w:val="18"/>
                <w:szCs w:val="18"/>
                <w:lang w:val="en-US" w:eastAsia="zh-CN"/>
              </w:rPr>
            </w:pPr>
          </w:p>
        </w:tc>
        <w:tc>
          <w:tcPr>
            <w:tcW w:w="2582" w:type="dxa"/>
            <w:gridSpan w:val="3"/>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E9D34D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28"/>
                <w:szCs w:val="28"/>
                <w:lang w:val="en-US" w:eastAsia="zh-CN"/>
              </w:rPr>
              <w:t>合  计</w:t>
            </w:r>
          </w:p>
        </w:tc>
        <w:tc>
          <w:tcPr>
            <w:tcW w:w="4260" w:type="dxa"/>
            <w:gridSpan w:val="5"/>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C4EEDB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28"/>
                <w:szCs w:val="28"/>
                <w:lang w:val="en-US" w:eastAsia="zh-CN"/>
              </w:rPr>
              <w:t>230500元</w:t>
            </w:r>
          </w:p>
        </w:tc>
        <w:tc>
          <w:tcPr>
            <w:tcW w:w="1476"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8224876">
            <w:pPr>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eastAsia" w:ascii="仿宋_GB2312" w:hAnsi="仿宋_GB2312" w:eastAsia="仿宋_GB2312" w:cs="仿宋_GB2312"/>
                <w:color w:val="auto"/>
                <w:sz w:val="18"/>
                <w:szCs w:val="18"/>
                <w:lang w:val="zh-TW" w:eastAsia="zh-TW"/>
              </w:rPr>
            </w:pPr>
          </w:p>
        </w:tc>
      </w:tr>
    </w:tbl>
    <w:p w14:paraId="050CAD8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【注】如为核心参数（实质性要求），请在每项参数后注明，并写明核心参数理由。不得指定品牌厂商。</w:t>
      </w:r>
    </w:p>
    <w:p w14:paraId="08F4B5A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(工程项目需提供设计图纸、工程量清单，公开招标工程项目还应提供拦标价。)</w:t>
      </w:r>
    </w:p>
    <w:p w14:paraId="5C66443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hAnsi="仿宋_GB2312" w:eastAsia="仿宋_GB2312" w:cs="仿宋_GB2312"/>
          <w:sz w:val="28"/>
          <w:szCs w:val="28"/>
          <w:lang w:val="zh-TW" w:eastAsia="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_GB2312" w:hAnsi="仿宋_GB2312" w:eastAsia="仿宋_GB2312" w:cs="仿宋_GB2312"/>
          <w:sz w:val="28"/>
          <w:szCs w:val="28"/>
          <w:lang w:val="zh-TW" w:eastAsia="zh-TW"/>
        </w:rPr>
        <w:t>（未达到以下资格要求的，将被视为无效竞价响应）</w:t>
      </w:r>
    </w:p>
    <w:p w14:paraId="04C3624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1.按规定内容填写《兵团政府采购供应商信用承诺函》。</w:t>
      </w:r>
    </w:p>
    <w:p w14:paraId="4EF5C6F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2.本项目不接受联合体投标。</w:t>
      </w:r>
    </w:p>
    <w:p w14:paraId="0AB437B2">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30C0EDB5">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033547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1.询价响应文件电子版在规定区域内按要求盖章或签字。</w:t>
      </w:r>
    </w:p>
    <w:p w14:paraId="6747596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2.含单价总价的明细报价表，项目报价与供货标准只有一个，出现选择性报价或多个可选择产品方案的视为未实质性响应，响应文件按无效处理。</w:t>
      </w:r>
    </w:p>
    <w:p w14:paraId="61C9DFF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3.供应商需按照询价响应文件模板递交资料。</w:t>
      </w:r>
    </w:p>
    <w:p w14:paraId="2731BF02">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70A87BD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1.由采购人（发包人）提供竞价清单，竞标人（承包人）自主报价。本项目为“交钥匙工程”，所有合理的安装费、运输费、保险费、税费、辅材费、培训费等均包含在单台设备（货物）的报价中，不得单列。</w:t>
      </w:r>
    </w:p>
    <w:p w14:paraId="357F0D3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2.各供应商标明产品的品牌、生产厂家、具体规格型号和技术参数，注明供货时间、质量承诺、服务承诺等事项。</w:t>
      </w:r>
    </w:p>
    <w:p w14:paraId="7BB6E73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3.成交原则：最低价评审法。质量和服务等均能满足询价文件实质性响应要求且报价最低的原则确定成交供应商。如供应商报价相同，按照（系统随机推选或提交响应文件先后顺序的方式）确定中选供应商。</w:t>
      </w:r>
    </w:p>
    <w:p w14:paraId="1D9C4064">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宋体" w:hAnsi="宋体" w:cs="宋体"/>
          <w:b/>
          <w:sz w:val="28"/>
          <w:szCs w:val="28"/>
        </w:rPr>
      </w:pPr>
      <w:r>
        <w:rPr>
          <w:rFonts w:hint="eastAsia" w:ascii="宋体" w:hAnsi="宋体" w:cs="宋体"/>
          <w:b/>
          <w:sz w:val="28"/>
          <w:szCs w:val="28"/>
        </w:rPr>
        <w:t>九、供应商须知</w:t>
      </w:r>
    </w:p>
    <w:p w14:paraId="41FA55F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1.供应商使用政采云系统进行响应，并在系统限定时间内完成响应。</w:t>
      </w:r>
    </w:p>
    <w:p w14:paraId="31F8A0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兵团政府采购信用融资服务平台”模块在线向金融机构申请贷款，无须抵押、担保，融资机构将根据《关于开展政府采购合同信用融资工作的通知》（兵财库〔2022〕31号）文件规定，按照双方自愿的原则提供便捷、优惠的贷款服务。</w:t>
      </w:r>
    </w:p>
    <w:p w14:paraId="7B1A2DD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7E6F940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p>
    <w:p w14:paraId="1A7CA4A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p>
    <w:p w14:paraId="41A0B59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28"/>
          <w:szCs w:val="28"/>
          <w:lang w:val="zh-TW" w:eastAsia="zh-TW"/>
        </w:rPr>
      </w:pPr>
    </w:p>
    <w:p w14:paraId="47070DB4">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zh-TW" w:eastAsia="zh-TW"/>
        </w:rPr>
        <w:t>联系人：</w:t>
      </w:r>
      <w:r>
        <w:rPr>
          <w:rFonts w:hint="eastAsia" w:ascii="仿宋_GB2312" w:hAnsi="仿宋_GB2312" w:eastAsia="仿宋_GB2312" w:cs="仿宋_GB2312"/>
          <w:b/>
          <w:bCs/>
          <w:sz w:val="28"/>
          <w:szCs w:val="28"/>
          <w:lang w:val="en-US" w:eastAsia="zh-CN"/>
        </w:rPr>
        <w:t>代云</w:t>
      </w:r>
      <w:r>
        <w:rPr>
          <w:rFonts w:hint="eastAsia" w:ascii="仿宋_GB2312" w:hAnsi="仿宋_GB2312" w:eastAsia="仿宋_GB2312" w:cs="仿宋_GB2312"/>
          <w:b/>
          <w:bCs/>
          <w:sz w:val="28"/>
          <w:szCs w:val="28"/>
          <w:lang w:val="zh-TW" w:eastAsia="zh-TW"/>
        </w:rPr>
        <w:t xml:space="preserve">                      联系电话：</w:t>
      </w:r>
      <w:r>
        <w:rPr>
          <w:rFonts w:hint="eastAsia" w:ascii="仿宋_GB2312" w:hAnsi="仿宋_GB2312" w:eastAsia="仿宋_GB2312" w:cs="仿宋_GB2312"/>
          <w:b/>
          <w:bCs/>
          <w:sz w:val="28"/>
          <w:szCs w:val="28"/>
          <w:lang w:val="en-US" w:eastAsia="zh-CN"/>
        </w:rPr>
        <w:t>13999739804</w:t>
      </w:r>
    </w:p>
    <w:p w14:paraId="3BD5B4F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lang w:val="zh-TW" w:eastAsia="zh-TW"/>
        </w:rPr>
        <w:t>此项目采购预算金额</w:t>
      </w:r>
      <w:r>
        <w:rPr>
          <w:rFonts w:hint="eastAsia" w:ascii="仿宋_GB2312" w:hAnsi="仿宋_GB2312" w:eastAsia="仿宋_GB2312" w:cs="仿宋_GB2312"/>
          <w:b/>
          <w:bCs/>
          <w:sz w:val="28"/>
          <w:szCs w:val="28"/>
          <w:lang w:val="en-US" w:eastAsia="zh-CN"/>
        </w:rPr>
        <w:t>贰拾叁万零伍佰</w:t>
      </w:r>
      <w:r>
        <w:rPr>
          <w:rFonts w:hint="eastAsia" w:ascii="仿宋_GB2312" w:hAnsi="仿宋_GB2312" w:eastAsia="仿宋_GB2312" w:cs="仿宋_GB2312"/>
          <w:b/>
          <w:bCs/>
          <w:sz w:val="28"/>
          <w:szCs w:val="28"/>
          <w:lang w:val="zh-TW" w:eastAsia="zh-TW"/>
        </w:rPr>
        <w:t>元。总报价如超预算，视同于无效报价。</w:t>
      </w:r>
    </w:p>
    <w:p w14:paraId="31C53D83">
      <w:pPr>
        <w:keepNext w:val="0"/>
        <w:keepLines w:val="0"/>
        <w:pageBreakBefore w:val="0"/>
        <w:widowControl w:val="0"/>
        <w:kinsoku/>
        <w:wordWrap/>
        <w:overflowPunct/>
        <w:topLinePunct w:val="0"/>
        <w:autoSpaceDE/>
        <w:autoSpaceDN/>
        <w:bidi w:val="0"/>
        <w:adjustRightInd/>
        <w:snapToGrid w:val="0"/>
        <w:spacing w:line="500" w:lineRule="exact"/>
        <w:ind w:firstLine="5320" w:firstLineChars="1900"/>
        <w:textAlignment w:val="auto"/>
        <w:rPr>
          <w:rFonts w:asciiTheme="minorEastAsia" w:hAnsiTheme="minorEastAsia" w:eastAsiaTheme="minorEastAsia"/>
          <w:sz w:val="28"/>
          <w:szCs w:val="28"/>
          <w:lang w:val="zh-TW"/>
        </w:rPr>
      </w:pPr>
    </w:p>
    <w:p w14:paraId="5BB85E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石河子大学校医院</w:t>
      </w:r>
    </w:p>
    <w:p w14:paraId="662DE2B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right"/>
        <w:textAlignment w:val="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lang w:val="zh-TW" w:eastAsia="zh-TW"/>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TW" w:eastAsia="zh-TW"/>
        </w:rPr>
        <w:t xml:space="preserve"> 月 </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zh-TW" w:eastAsia="zh-TW"/>
        </w:rPr>
        <w:t xml:space="preserve"> 日</w:t>
      </w:r>
    </w:p>
    <w:p w14:paraId="67C53519">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right"/>
        <w:textAlignment w:val="auto"/>
        <w:rPr>
          <w:rFonts w:hint="eastAsia" w:ascii="仿宋_GB2312" w:hAnsi="仿宋_GB2312" w:eastAsia="仿宋_GB2312" w:cs="仿宋_GB2312"/>
          <w:sz w:val="28"/>
          <w:szCs w:val="28"/>
          <w:lang w:val="zh-TW" w:eastAsia="zh-TW"/>
        </w:rPr>
      </w:pPr>
    </w:p>
    <w:p w14:paraId="183C78FD">
      <w:pPr>
        <w:snapToGrid w:val="0"/>
        <w:spacing w:line="300" w:lineRule="auto"/>
        <w:jc w:val="center"/>
        <w:rPr>
          <w:rFonts w:hint="eastAsia" w:ascii="仿宋_GB2312" w:hAnsi="仿宋_GB2312" w:eastAsia="仿宋_GB2312" w:cs="仿宋_GB2312"/>
          <w:sz w:val="18"/>
          <w:szCs w:val="18"/>
          <w:lang w:val="zh-TW" w:eastAsia="zh-TW"/>
        </w:rPr>
      </w:pPr>
    </w:p>
    <w:p w14:paraId="24470B34">
      <w:pPr>
        <w:snapToGrid w:val="0"/>
        <w:spacing w:line="300" w:lineRule="auto"/>
        <w:jc w:val="center"/>
        <w:rPr>
          <w:rFonts w:hint="eastAsia" w:ascii="仿宋_GB2312" w:hAnsi="仿宋_GB2312" w:eastAsia="仿宋_GB2312" w:cs="仿宋_GB2312"/>
          <w:sz w:val="18"/>
          <w:szCs w:val="18"/>
          <w:lang w:val="zh-TW" w:eastAsia="zh-TW"/>
        </w:rPr>
      </w:pPr>
    </w:p>
    <w:p w14:paraId="643406A9">
      <w:pPr>
        <w:snapToGrid w:val="0"/>
        <w:spacing w:line="300" w:lineRule="auto"/>
        <w:jc w:val="center"/>
        <w:rPr>
          <w:rFonts w:hint="eastAsia" w:ascii="仿宋_GB2312" w:hAnsi="仿宋_GB2312" w:eastAsia="仿宋_GB2312" w:cs="仿宋_GB2312"/>
          <w:sz w:val="18"/>
          <w:szCs w:val="18"/>
          <w:lang w:val="zh-TW" w:eastAsia="zh-TW"/>
        </w:rPr>
      </w:pPr>
    </w:p>
    <w:p w14:paraId="71D6814A">
      <w:pPr>
        <w:snapToGrid w:val="0"/>
        <w:spacing w:line="300" w:lineRule="auto"/>
        <w:jc w:val="center"/>
        <w:rPr>
          <w:rFonts w:hint="eastAsia" w:ascii="仿宋_GB2312" w:hAnsi="仿宋_GB2312" w:eastAsia="仿宋_GB2312" w:cs="仿宋_GB2312"/>
          <w:sz w:val="18"/>
          <w:szCs w:val="18"/>
          <w:lang w:val="zh-TW" w:eastAsia="zh-TW"/>
        </w:rPr>
      </w:pPr>
    </w:p>
    <w:p w14:paraId="701CFEC2">
      <w:pPr>
        <w:snapToGrid w:val="0"/>
        <w:spacing w:line="300" w:lineRule="auto"/>
        <w:jc w:val="center"/>
        <w:rPr>
          <w:rFonts w:hint="eastAsia" w:ascii="仿宋_GB2312" w:hAnsi="仿宋_GB2312" w:eastAsia="仿宋_GB2312" w:cs="仿宋_GB2312"/>
          <w:sz w:val="18"/>
          <w:szCs w:val="18"/>
          <w:lang w:val="zh-TW" w:eastAsia="zh-TW"/>
        </w:rPr>
      </w:pPr>
    </w:p>
    <w:p w14:paraId="55416E49">
      <w:pPr>
        <w:snapToGrid w:val="0"/>
        <w:spacing w:line="300" w:lineRule="auto"/>
        <w:jc w:val="center"/>
        <w:rPr>
          <w:rFonts w:hint="eastAsia" w:ascii="黑体" w:hAnsi="黑体" w:eastAsia="黑体"/>
          <w:sz w:val="36"/>
          <w:szCs w:val="36"/>
          <w:lang w:val="zh-TW" w:eastAsia="zh-TW"/>
        </w:rPr>
      </w:pPr>
    </w:p>
    <w:p w14:paraId="40CB4545">
      <w:pPr>
        <w:snapToGrid w:val="0"/>
        <w:spacing w:line="300" w:lineRule="auto"/>
        <w:jc w:val="center"/>
        <w:rPr>
          <w:rFonts w:hint="eastAsia" w:ascii="黑体" w:hAnsi="黑体" w:eastAsia="黑体"/>
          <w:sz w:val="36"/>
          <w:szCs w:val="36"/>
          <w:lang w:val="zh-TW" w:eastAsia="zh-TW"/>
        </w:rPr>
      </w:pPr>
    </w:p>
    <w:p w14:paraId="0463DE97">
      <w:pPr>
        <w:snapToGrid w:val="0"/>
        <w:spacing w:line="300" w:lineRule="auto"/>
        <w:jc w:val="center"/>
        <w:rPr>
          <w:rFonts w:hint="eastAsia" w:ascii="黑体" w:hAnsi="黑体" w:eastAsia="黑体"/>
          <w:sz w:val="36"/>
          <w:szCs w:val="36"/>
          <w:lang w:val="zh-TW" w:eastAsia="zh-TW"/>
        </w:rPr>
      </w:pPr>
    </w:p>
    <w:p w14:paraId="38ADBDD5">
      <w:pPr>
        <w:snapToGrid w:val="0"/>
        <w:spacing w:line="300" w:lineRule="auto"/>
        <w:jc w:val="center"/>
        <w:rPr>
          <w:rFonts w:ascii="黑体" w:hAnsi="黑体" w:eastAsia="黑体"/>
          <w:sz w:val="36"/>
          <w:szCs w:val="36"/>
          <w:lang w:val="zh-TW" w:eastAsia="zh-TW"/>
        </w:rPr>
      </w:pPr>
      <w:r>
        <w:rPr>
          <w:rFonts w:hint="eastAsia" w:ascii="黑体" w:hAnsi="黑体" w:eastAsia="黑体"/>
          <w:sz w:val="36"/>
          <w:szCs w:val="36"/>
          <w:lang w:val="zh-TW" w:eastAsia="zh-TW"/>
        </w:rPr>
        <w:t>采购人承诺书</w:t>
      </w:r>
    </w:p>
    <w:p w14:paraId="3C655493">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本人作为</w:t>
      </w:r>
      <w:r>
        <w:rPr>
          <w:rFonts w:hint="eastAsia" w:ascii="仿宋" w:hAnsi="仿宋" w:eastAsia="仿宋"/>
          <w:sz w:val="28"/>
          <w:szCs w:val="28"/>
          <w:u w:val="single"/>
          <w:lang w:val="zh-TW" w:eastAsia="zh-TW"/>
        </w:rPr>
        <w:t>（釆购人单位名称）（釆购项目名称）</w:t>
      </w:r>
      <w:r>
        <w:rPr>
          <w:rFonts w:hint="eastAsia" w:ascii="仿宋" w:hAnsi="仿宋" w:eastAsia="仿宋"/>
          <w:sz w:val="28"/>
          <w:szCs w:val="28"/>
          <w:u w:val="single"/>
          <w:lang w:val="zh-TW"/>
        </w:rPr>
        <w:t xml:space="preserve">  </w:t>
      </w:r>
      <w:r>
        <w:rPr>
          <w:rFonts w:hint="eastAsia" w:ascii="仿宋" w:hAnsi="仿宋" w:eastAsia="仿宋"/>
          <w:sz w:val="28"/>
          <w:szCs w:val="28"/>
          <w:lang w:val="zh-TW" w:eastAsia="zh-TW"/>
        </w:rPr>
        <w:t>的釆购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负责人，在本项目釆购活动中承诺如下。</w:t>
      </w:r>
    </w:p>
    <w:p w14:paraId="70078505">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一、对资源配置、釆购经费保障、合同签订负主体责任。</w:t>
      </w:r>
    </w:p>
    <w:p w14:paraId="09878922">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二、在釆购活动中维护国家利益和学校合法权益，公正廉洁，诚实守信，执行政府釆购政策及学校釆购规定，厉行节约，科学合理确定釆购需求；</w:t>
      </w:r>
    </w:p>
    <w:p w14:paraId="27A5849B">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三、不将应集中釆购项目化整为零规避学校集中釆购，不将必须进行公开招标的项目化整为零或者以其他任何方式规避公开招标；</w:t>
      </w:r>
    </w:p>
    <w:p w14:paraId="352ED901">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四、不要求或者标明特定的生产供应者，不提出任何具有倾向性或排斥潜在投标人的要求，不以不合理的条件限制或者排斥潜在投标人；</w:t>
      </w:r>
    </w:p>
    <w:p w14:paraId="0C146D55">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五、本人及与本项目有关釆购人员如与供应商有利害关系，将及时申请回避；</w:t>
      </w:r>
    </w:p>
    <w:p w14:paraId="057E46BA">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六、在釆购过程中不接受贿赂或者获取其他不正当利益；</w:t>
      </w:r>
    </w:p>
    <w:p w14:paraId="5B4504DA">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七、不与釆购供应商相互串通损害国家利益、学校合法权益；</w:t>
      </w:r>
    </w:p>
    <w:p w14:paraId="06F8BB20">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八、不非法干预、影响评审过程和结果；</w:t>
      </w:r>
    </w:p>
    <w:p w14:paraId="1B7F8D03">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九、不通过对样品进行检测、对供应商进行考察等方式拒绝评审结果；</w:t>
      </w:r>
    </w:p>
    <w:p w14:paraId="3C841DF5">
      <w:pPr>
        <w:snapToGrid w:val="0"/>
        <w:ind w:firstLine="560" w:firstLineChars="200"/>
        <w:rPr>
          <w:rFonts w:ascii="仿宋" w:hAnsi="仿宋" w:eastAsia="仿宋"/>
          <w:sz w:val="28"/>
          <w:szCs w:val="28"/>
          <w:lang w:val="zh-TW"/>
        </w:rPr>
      </w:pPr>
      <w:r>
        <w:rPr>
          <w:rFonts w:hint="eastAsia" w:ascii="仿宋" w:hAnsi="仿宋" w:eastAsia="仿宋"/>
          <w:sz w:val="28"/>
          <w:szCs w:val="28"/>
          <w:lang w:val="zh-TW"/>
        </w:rPr>
        <w:t>十、本人采购所需计算机软硬件要求具有合法的所有版权，其产品为正版，不会侵犯、导致或引起侵犯第三方的知识产权及其他合法权益；</w:t>
      </w:r>
    </w:p>
    <w:p w14:paraId="11DF3E51">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十</w:t>
      </w:r>
      <w:r>
        <w:rPr>
          <w:rFonts w:hint="eastAsia" w:ascii="仿宋" w:hAnsi="仿宋" w:eastAsia="仿宋"/>
          <w:sz w:val="28"/>
          <w:szCs w:val="28"/>
          <w:lang w:val="zh-TW"/>
        </w:rPr>
        <w:t>一</w:t>
      </w:r>
      <w:r>
        <w:rPr>
          <w:rFonts w:hint="eastAsia" w:ascii="仿宋" w:hAnsi="仿宋" w:eastAsia="仿宋"/>
          <w:sz w:val="28"/>
          <w:szCs w:val="28"/>
          <w:lang w:val="zh-TW" w:eastAsia="zh-TW"/>
        </w:rPr>
        <w:t>、严格按照釆购文件和中标通知书或成交公告确定的事项签订釆购合同，不擅自变更、中止或者终止合同；</w:t>
      </w:r>
    </w:p>
    <w:p w14:paraId="0246C9CD">
      <w:pPr>
        <w:snapToGrid w:val="0"/>
        <w:ind w:firstLine="560" w:firstLineChars="200"/>
        <w:rPr>
          <w:rFonts w:ascii="仿宋" w:hAnsi="仿宋" w:eastAsia="仿宋"/>
          <w:sz w:val="28"/>
          <w:szCs w:val="28"/>
          <w:lang w:val="zh-TW"/>
        </w:rPr>
      </w:pPr>
      <w:r>
        <w:rPr>
          <w:rFonts w:hint="eastAsia" w:ascii="仿宋" w:hAnsi="仿宋" w:eastAsia="仿宋"/>
          <w:sz w:val="28"/>
          <w:szCs w:val="28"/>
          <w:lang w:val="zh-TW"/>
        </w:rPr>
        <w:t>十二、承诺如发生因本人（本单位）提供的技术参数等因素造成成立的质疑或投诉，本人（本单位）负全部责任；</w:t>
      </w:r>
    </w:p>
    <w:p w14:paraId="6A92EB10">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十三、愿意配合学校釆购机构和釆购监管部门对本项目釆购活动中的有关质疑和投诉做出答复；</w:t>
      </w:r>
    </w:p>
    <w:p w14:paraId="39D2ADFD">
      <w:pPr>
        <w:spacing w:line="360" w:lineRule="exact"/>
        <w:ind w:firstLine="621" w:firstLineChars="222"/>
        <w:rPr>
          <w:sz w:val="28"/>
          <w:szCs w:val="28"/>
        </w:rPr>
      </w:pPr>
      <w:r>
        <w:rPr>
          <w:rFonts w:ascii="仿宋" w:hAnsi="仿宋" w:eastAsia="仿宋"/>
          <w:sz w:val="28"/>
          <w:szCs w:val="28"/>
          <w:lang w:val="zh-TW"/>
        </w:rPr>
        <w:t>十四</w:t>
      </w:r>
      <w:r>
        <w:rPr>
          <w:rFonts w:ascii="仿宋" w:hAnsi="仿宋" w:eastAsia="仿宋"/>
          <w:sz w:val="28"/>
          <w:szCs w:val="28"/>
          <w:lang w:val="zh-TW" w:eastAsia="zh-TW"/>
        </w:rPr>
        <w:t>、承诺</w:t>
      </w:r>
      <w:r>
        <w:rPr>
          <w:rFonts w:hint="eastAsia" w:ascii="仿宋" w:hAnsi="仿宋" w:eastAsia="仿宋"/>
          <w:sz w:val="28"/>
          <w:szCs w:val="28"/>
          <w:lang w:val="zh-TW" w:eastAsia="zh-TW"/>
        </w:rPr>
        <w:t>在收到成交</w:t>
      </w:r>
      <w:r>
        <w:rPr>
          <w:rFonts w:ascii="仿宋" w:hAnsi="仿宋" w:eastAsia="仿宋"/>
          <w:sz w:val="28"/>
          <w:szCs w:val="28"/>
          <w:lang w:val="zh-TW" w:eastAsia="zh-TW"/>
        </w:rPr>
        <w:t>通知书发出之日起三十日内，按照采购文件确定的事项与成交供应商签订书面政府采购合同；</w:t>
      </w:r>
    </w:p>
    <w:p w14:paraId="68D4B030">
      <w:pPr>
        <w:snapToGrid w:val="0"/>
        <w:ind w:firstLine="560" w:firstLineChars="200"/>
        <w:rPr>
          <w:rFonts w:ascii="仿宋" w:hAnsi="仿宋" w:eastAsia="仿宋"/>
          <w:sz w:val="28"/>
          <w:szCs w:val="28"/>
          <w:lang w:val="zh-TW"/>
        </w:rPr>
      </w:pPr>
    </w:p>
    <w:p w14:paraId="024AC699">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本人愿意接受采购监督管理部门的检查和社会公众的监督，若违反上述承诺或有其他违纪违规行为，本人承担相关法律责任。</w:t>
      </w:r>
    </w:p>
    <w:p w14:paraId="6E1172FB">
      <w:pPr>
        <w:snapToGrid w:val="0"/>
        <w:spacing w:line="440" w:lineRule="exact"/>
        <w:ind w:firstLine="3920" w:firstLineChars="1400"/>
        <w:rPr>
          <w:rFonts w:ascii="仿宋" w:hAnsi="仿宋" w:eastAsia="仿宋"/>
          <w:sz w:val="28"/>
          <w:szCs w:val="28"/>
          <w:lang w:val="zh-TW" w:eastAsia="zh-TW"/>
        </w:rPr>
      </w:pPr>
      <w:r>
        <w:rPr>
          <w:rFonts w:hint="eastAsia" w:ascii="仿宋" w:hAnsi="仿宋" w:eastAsia="仿宋"/>
          <w:sz w:val="28"/>
          <w:szCs w:val="28"/>
          <w:lang w:val="zh-TW" w:eastAsia="zh-TW"/>
        </w:rPr>
        <w:t>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负责人（签字</w:t>
      </w:r>
      <w:r>
        <w:rPr>
          <w:rFonts w:ascii="仿宋" w:hAnsi="仿宋" w:eastAsia="仿宋"/>
          <w:sz w:val="28"/>
          <w:szCs w:val="28"/>
          <w:lang w:val="zh-TW" w:eastAsia="zh-TW"/>
        </w:rPr>
        <w:t>)</w:t>
      </w:r>
      <w:r>
        <w:rPr>
          <w:rFonts w:hint="eastAsia" w:ascii="仿宋" w:hAnsi="仿宋" w:eastAsia="仿宋"/>
          <w:sz w:val="28"/>
          <w:szCs w:val="28"/>
          <w:lang w:val="zh-TW" w:eastAsia="zh-TW"/>
        </w:rPr>
        <w:t>：</w:t>
      </w:r>
    </w:p>
    <w:p w14:paraId="0CD34C0A">
      <w:pPr>
        <w:snapToGrid w:val="0"/>
        <w:spacing w:line="440" w:lineRule="exact"/>
        <w:ind w:firstLine="4480" w:firstLineChars="1600"/>
        <w:rPr>
          <w:rFonts w:ascii="仿宋" w:hAnsi="仿宋" w:eastAsia="仿宋"/>
          <w:sz w:val="28"/>
          <w:szCs w:val="28"/>
          <w:lang w:val="zh-TW"/>
        </w:rPr>
      </w:pPr>
      <w:r>
        <w:rPr>
          <w:rFonts w:ascii="仿宋" w:hAnsi="仿宋" w:eastAsia="仿宋"/>
          <w:sz w:val="28"/>
          <w:szCs w:val="28"/>
          <w:lang w:val="zh-TW" w:eastAsia="zh-TW"/>
        </w:rPr>
        <w:t>(</w:t>
      </w:r>
      <w:r>
        <w:rPr>
          <w:rFonts w:hint="eastAsia" w:ascii="仿宋" w:hAnsi="仿宋" w:eastAsia="仿宋"/>
          <w:sz w:val="28"/>
          <w:szCs w:val="28"/>
          <w:lang w:val="zh-TW" w:eastAsia="zh-TW"/>
        </w:rPr>
        <w:t>单位公章）</w:t>
      </w:r>
    </w:p>
    <w:p w14:paraId="65D924B9">
      <w:pPr>
        <w:bidi w:val="0"/>
        <w:rPr>
          <w:rFonts w:hint="eastAsia" w:ascii="仿宋_GB2312" w:hAnsi="仿宋_GB2312" w:eastAsia="仿宋_GB2312" w:cs="仿宋_GB2312"/>
          <w:sz w:val="18"/>
          <w:szCs w:val="18"/>
        </w:rPr>
      </w:pP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F49C0E-0655-4ACB-83E3-F71738635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43928C8-9657-43CA-98CA-795C7E249042}"/>
  </w:font>
  <w:font w:name="仿宋">
    <w:panose1 w:val="02010609060101010101"/>
    <w:charset w:val="86"/>
    <w:family w:val="auto"/>
    <w:pitch w:val="default"/>
    <w:sig w:usb0="800002BF" w:usb1="38CF7CFA" w:usb2="00000016" w:usb3="00000000" w:csb0="00040001" w:csb1="00000000"/>
    <w:embedRegular r:id="rId3" w:fontKey="{DBC13E2A-5078-48C4-8509-3798F4273589}"/>
  </w:font>
  <w:font w:name="仿宋_GB2312">
    <w:panose1 w:val="02010609030101010101"/>
    <w:charset w:val="86"/>
    <w:family w:val="auto"/>
    <w:pitch w:val="default"/>
    <w:sig w:usb0="00000001" w:usb1="080E0000" w:usb2="00000000" w:usb3="00000000" w:csb0="00040000" w:csb1="00000000"/>
    <w:embedRegular r:id="rId4" w:fontKey="{985D329A-9583-4501-AC45-D443E18446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1C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5ADD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15ADD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C4718"/>
    <w:multiLevelType w:val="singleLevel"/>
    <w:tmpl w:val="44DC4718"/>
    <w:lvl w:ilvl="0" w:tentative="0">
      <w:start w:val="8"/>
      <w:numFmt w:val="decimal"/>
      <w:suff w:val="nothing"/>
      <w:lvlText w:val="%1、"/>
      <w:lvlJc w:val="left"/>
    </w:lvl>
  </w:abstractNum>
  <w:abstractNum w:abstractNumId="1">
    <w:nsid w:val="539571E0"/>
    <w:multiLevelType w:val="singleLevel"/>
    <w:tmpl w:val="539571E0"/>
    <w:lvl w:ilvl="0" w:tentative="0">
      <w:start w:val="1"/>
      <w:numFmt w:val="decimal"/>
      <w:lvlText w:val="%1."/>
      <w:lvlJc w:val="left"/>
      <w:pPr>
        <w:tabs>
          <w:tab w:val="left" w:pos="312"/>
        </w:tabs>
      </w:pPr>
    </w:lvl>
  </w:abstractNum>
  <w:abstractNum w:abstractNumId="2">
    <w:nsid w:val="623421CE"/>
    <w:multiLevelType w:val="multilevel"/>
    <w:tmpl w:val="623421CE"/>
    <w:lvl w:ilvl="0" w:tentative="0">
      <w:start w:val="1"/>
      <w:numFmt w:val="decimal"/>
      <w:lvlText w:val="%1"/>
      <w:lvlJc w:val="left"/>
      <w:pPr>
        <w:tabs>
          <w:tab w:val="left" w:pos="630"/>
        </w:tabs>
        <w:ind w:left="630" w:hanging="432"/>
      </w:pPr>
      <w:rPr>
        <w:rFonts w:hint="eastAsia"/>
        <w:sz w:val="24"/>
        <w:szCs w:val="24"/>
      </w:rPr>
    </w:lvl>
    <w:lvl w:ilvl="1" w:tentative="0">
      <w:start w:val="1"/>
      <w:numFmt w:val="decimal"/>
      <w:lvlText w:val="%1.%2"/>
      <w:lvlJc w:val="left"/>
      <w:pPr>
        <w:tabs>
          <w:tab w:val="left" w:pos="1002"/>
        </w:tabs>
        <w:ind w:left="1002" w:hanging="576"/>
      </w:pPr>
      <w:rPr>
        <w:rFonts w:hint="default" w:ascii="Arial" w:hAnsi="Arial" w:cs="Arial"/>
        <w:b/>
        <w:sz w:val="21"/>
        <w:szCs w:val="21"/>
      </w:rPr>
    </w:lvl>
    <w:lvl w:ilvl="2" w:tentative="0">
      <w:start w:val="1"/>
      <w:numFmt w:val="decimal"/>
      <w:pStyle w:val="2"/>
      <w:lvlText w:val="%1.%2.%3"/>
      <w:lvlJc w:val="left"/>
      <w:pPr>
        <w:tabs>
          <w:tab w:val="left" w:pos="918"/>
        </w:tabs>
        <w:ind w:left="918" w:hanging="720"/>
      </w:pPr>
      <w:rPr>
        <w:rFonts w:hint="default" w:ascii="Arial" w:hAnsi="Arial" w:cs="Arial"/>
        <w:sz w:val="21"/>
        <w:szCs w:val="21"/>
      </w:rPr>
    </w:lvl>
    <w:lvl w:ilvl="3" w:tentative="0">
      <w:start w:val="1"/>
      <w:numFmt w:val="decimal"/>
      <w:lvlText w:val="%1.%2.%3.%4"/>
      <w:lvlJc w:val="left"/>
      <w:pPr>
        <w:tabs>
          <w:tab w:val="left" w:pos="1066"/>
        </w:tabs>
        <w:ind w:left="1066" w:hanging="868"/>
      </w:pPr>
      <w:rPr>
        <w:rFonts w:hint="eastAsia"/>
        <w:b w:val="0"/>
      </w:rPr>
    </w:lvl>
    <w:lvl w:ilvl="4" w:tentative="0">
      <w:start w:val="1"/>
      <w:numFmt w:val="decimal"/>
      <w:lvlText w:val="%5"/>
      <w:lvlJc w:val="left"/>
      <w:pPr>
        <w:tabs>
          <w:tab w:val="left" w:pos="765"/>
        </w:tabs>
        <w:ind w:left="1134" w:hanging="414"/>
      </w:pPr>
      <w:rPr>
        <w:rFonts w:hint="eastAsia"/>
      </w:rPr>
    </w:lvl>
    <w:lvl w:ilvl="5" w:tentative="0">
      <w:start w:val="1"/>
      <w:numFmt w:val="decimal"/>
      <w:lvlText w:val="%6）"/>
      <w:lvlJc w:val="left"/>
      <w:pPr>
        <w:tabs>
          <w:tab w:val="left" w:pos="765"/>
        </w:tabs>
        <w:ind w:left="1134" w:hanging="414"/>
      </w:pPr>
      <w:rPr>
        <w:rFonts w:hint="eastAsia"/>
      </w:rPr>
    </w:lvl>
    <w:lvl w:ilvl="6" w:tentative="0">
      <w:start w:val="1"/>
      <w:numFmt w:val="lowerLetter"/>
      <w:lvlText w:val="%7"/>
      <w:lvlJc w:val="left"/>
      <w:pPr>
        <w:tabs>
          <w:tab w:val="left" w:pos="765"/>
        </w:tabs>
        <w:ind w:left="1134" w:hanging="414"/>
      </w:pPr>
      <w:rPr>
        <w:rFonts w:hint="default"/>
      </w:rPr>
    </w:lvl>
    <w:lvl w:ilvl="7" w:tentative="0">
      <w:start w:val="1"/>
      <w:numFmt w:val="decimal"/>
      <w:lvlText w:val="%1.%2.%3.%4.%5.%6.%7.%8"/>
      <w:lvlJc w:val="left"/>
      <w:pPr>
        <w:tabs>
          <w:tab w:val="left" w:pos="1638"/>
        </w:tabs>
        <w:ind w:left="1638" w:hanging="1440"/>
      </w:pPr>
      <w:rPr>
        <w:rFonts w:hint="eastAsia"/>
      </w:rPr>
    </w:lvl>
    <w:lvl w:ilvl="8" w:tentative="0">
      <w:start w:val="1"/>
      <w:numFmt w:val="decimal"/>
      <w:lvlText w:val="%1.%2.%3.%4.%5.%6.%7.%8.%9"/>
      <w:lvlJc w:val="left"/>
      <w:pPr>
        <w:tabs>
          <w:tab w:val="left" w:pos="1782"/>
        </w:tabs>
        <w:ind w:left="1782"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WIxMjhjMDYyZDBmMDJkZDRjNTExNTI5YTNkMjEifQ=="/>
  </w:docVars>
  <w:rsids>
    <w:rsidRoot w:val="2CC0319C"/>
    <w:rsid w:val="000F0FA5"/>
    <w:rsid w:val="000F236F"/>
    <w:rsid w:val="001B7EE2"/>
    <w:rsid w:val="001D509F"/>
    <w:rsid w:val="00237182"/>
    <w:rsid w:val="0035423D"/>
    <w:rsid w:val="00536481"/>
    <w:rsid w:val="005E5785"/>
    <w:rsid w:val="00665172"/>
    <w:rsid w:val="00750260"/>
    <w:rsid w:val="009B6AA7"/>
    <w:rsid w:val="00A21139"/>
    <w:rsid w:val="00C05983"/>
    <w:rsid w:val="00D03026"/>
    <w:rsid w:val="00D74950"/>
    <w:rsid w:val="00F22F3E"/>
    <w:rsid w:val="00F374FB"/>
    <w:rsid w:val="022E181F"/>
    <w:rsid w:val="027065D6"/>
    <w:rsid w:val="02FA438B"/>
    <w:rsid w:val="04061110"/>
    <w:rsid w:val="0414147C"/>
    <w:rsid w:val="0C182D86"/>
    <w:rsid w:val="0D42705A"/>
    <w:rsid w:val="10665687"/>
    <w:rsid w:val="1074577C"/>
    <w:rsid w:val="10DB454F"/>
    <w:rsid w:val="126D6927"/>
    <w:rsid w:val="15891CCA"/>
    <w:rsid w:val="15EF58A5"/>
    <w:rsid w:val="161E39B1"/>
    <w:rsid w:val="19831126"/>
    <w:rsid w:val="1A5F3E44"/>
    <w:rsid w:val="1F9D3314"/>
    <w:rsid w:val="20783067"/>
    <w:rsid w:val="25C4497A"/>
    <w:rsid w:val="25D30D3F"/>
    <w:rsid w:val="25FA4774"/>
    <w:rsid w:val="29967432"/>
    <w:rsid w:val="29C739A3"/>
    <w:rsid w:val="2AD25A69"/>
    <w:rsid w:val="2B3333B9"/>
    <w:rsid w:val="2BBB02AC"/>
    <w:rsid w:val="2C6B111E"/>
    <w:rsid w:val="2CAE1BBE"/>
    <w:rsid w:val="2CC0319C"/>
    <w:rsid w:val="2FC75471"/>
    <w:rsid w:val="30546F2C"/>
    <w:rsid w:val="30554046"/>
    <w:rsid w:val="319E422D"/>
    <w:rsid w:val="3283014B"/>
    <w:rsid w:val="32D158DA"/>
    <w:rsid w:val="33C00B55"/>
    <w:rsid w:val="33FF48DB"/>
    <w:rsid w:val="343B3AA5"/>
    <w:rsid w:val="3727713D"/>
    <w:rsid w:val="381F2DB3"/>
    <w:rsid w:val="3A927023"/>
    <w:rsid w:val="3ACD5A66"/>
    <w:rsid w:val="3AF630AE"/>
    <w:rsid w:val="3D217526"/>
    <w:rsid w:val="3D27393C"/>
    <w:rsid w:val="3E371A14"/>
    <w:rsid w:val="404C2A3D"/>
    <w:rsid w:val="40CF23D7"/>
    <w:rsid w:val="420911B6"/>
    <w:rsid w:val="439B0D7C"/>
    <w:rsid w:val="450B529A"/>
    <w:rsid w:val="454364D4"/>
    <w:rsid w:val="45F35A54"/>
    <w:rsid w:val="48675BE8"/>
    <w:rsid w:val="49B332E4"/>
    <w:rsid w:val="4A08695A"/>
    <w:rsid w:val="4B072C5E"/>
    <w:rsid w:val="4F5F591A"/>
    <w:rsid w:val="50DA1C68"/>
    <w:rsid w:val="52AE2785"/>
    <w:rsid w:val="535161D4"/>
    <w:rsid w:val="555D3BAE"/>
    <w:rsid w:val="558B605D"/>
    <w:rsid w:val="56344852"/>
    <w:rsid w:val="58EB4F00"/>
    <w:rsid w:val="591F5A82"/>
    <w:rsid w:val="5CD01559"/>
    <w:rsid w:val="5E2532E6"/>
    <w:rsid w:val="5E4D78F6"/>
    <w:rsid w:val="5E856373"/>
    <w:rsid w:val="5F447FDD"/>
    <w:rsid w:val="619A462F"/>
    <w:rsid w:val="61E511B1"/>
    <w:rsid w:val="6384781E"/>
    <w:rsid w:val="6432736D"/>
    <w:rsid w:val="664A1872"/>
    <w:rsid w:val="690A7221"/>
    <w:rsid w:val="698C7F62"/>
    <w:rsid w:val="69A32130"/>
    <w:rsid w:val="6BDC7CC7"/>
    <w:rsid w:val="6EB53936"/>
    <w:rsid w:val="6EE3336E"/>
    <w:rsid w:val="6F9603E0"/>
    <w:rsid w:val="714A779B"/>
    <w:rsid w:val="72FE7FC3"/>
    <w:rsid w:val="74924E68"/>
    <w:rsid w:val="75C46E0C"/>
    <w:rsid w:val="75F260C4"/>
    <w:rsid w:val="76677D60"/>
    <w:rsid w:val="77156C7D"/>
    <w:rsid w:val="775D3592"/>
    <w:rsid w:val="77A47413"/>
    <w:rsid w:val="77AC2F42"/>
    <w:rsid w:val="78C80335"/>
    <w:rsid w:val="7A5549F4"/>
    <w:rsid w:val="7BCF76DB"/>
    <w:rsid w:val="7F533BF8"/>
    <w:rsid w:val="7FBC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numPr>
        <w:ilvl w:val="2"/>
        <w:numId w:val="1"/>
      </w:numPr>
      <w:spacing w:line="300" w:lineRule="auto"/>
      <w:ind w:left="720"/>
      <w:outlineLvl w:val="2"/>
    </w:pPr>
    <w:rPr>
      <w:rFonts w:ascii="Arial" w:hAnsi="Arial" w:cs="Arial"/>
      <w:bCs/>
      <w:kern w:val="0"/>
      <w:szCs w:val="21"/>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szCs w:val="24"/>
    </w:rPr>
  </w:style>
  <w:style w:type="paragraph" w:styleId="4">
    <w:name w:val="Body Text Indent"/>
    <w:basedOn w:val="1"/>
    <w:qFormat/>
    <w:uiPriority w:val="0"/>
    <w:pPr>
      <w:spacing w:line="500" w:lineRule="exact"/>
      <w:ind w:left="1588" w:leftChars="832" w:firstLine="433" w:firstLineChars="196"/>
    </w:pPr>
    <w:rPr>
      <w:rFonts w:ascii="Calibri" w:hAnsi="Calibri"/>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0"/>
    <w:rPr>
      <w:kern w:val="2"/>
      <w:sz w:val="18"/>
      <w:szCs w:val="18"/>
    </w:rPr>
  </w:style>
  <w:style w:type="paragraph" w:styleId="1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12302</Words>
  <Characters>14445</Characters>
  <Lines>18</Lines>
  <Paragraphs>5</Paragraphs>
  <TotalTime>9</TotalTime>
  <ScaleCrop>false</ScaleCrop>
  <LinksUpToDate>false</LinksUpToDate>
  <CharactersWithSpaces>14900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2024-02-28T10:33:00Z</dcterms:created>
  <dc:creator>Sparrow</dc:creator>
  <cp:lastModifiedBy>唐古拉窜天猴</cp:lastModifiedBy>
  <dcterms:modified xsi:type="dcterms:W3CDTF">2025-07-02T04:38:36Z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ED1EC30E5E64447BBE364ABB703D8FC1_13</vt:lpwstr>
  </property>
  <property fmtid="{D5CDD505-2E9C-101B-9397-08002B2CF9AE}" pid="4" name="KSOTemplateDocerSaveRecord">
    <vt:lpwstr>eyJoZGlkIjoiZTcxMjgyNTFmOTQ1MWJlYTMwNTFjNTBmMGE0NTdiNzUiLCJ1c2VySWQiOiIxNjcyNDM2MzAzIn0=</vt:lpwstr>
  </property>
</Properties>
</file>