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A9FCAD1">
      <w:pPr>
        <w:jc w:val="center"/>
        <w:rPr>
          <w:rFonts w:ascii="宋体" w:hAnsi="宋体" w:cs="宋体"/>
          <w:b/>
          <w:kern w:val="0"/>
          <w:sz w:val="32"/>
          <w:szCs w:val="32"/>
        </w:rPr>
      </w:pPr>
      <w:r>
        <w:rPr>
          <w:rFonts w:hint="eastAsia"/>
          <w:b/>
          <w:sz w:val="32"/>
          <w:szCs w:val="32"/>
        </w:rPr>
        <w:t>石河子大学“政采云平台”</w:t>
      </w:r>
      <w:r>
        <w:rPr>
          <w:rFonts w:hint="eastAsia" w:ascii="宋体" w:hAnsi="宋体" w:cs="宋体"/>
          <w:b/>
          <w:kern w:val="0"/>
          <w:sz w:val="32"/>
          <w:szCs w:val="32"/>
        </w:rPr>
        <w:t>电子卖场在线询价单</w:t>
      </w:r>
    </w:p>
    <w:p w14:paraId="1FE85549">
      <w:pPr>
        <w:numPr>
          <w:ilvl w:val="0"/>
          <w:numId w:val="3"/>
        </w:numPr>
        <w:ind w:left="570"/>
        <w:rPr>
          <w:rFonts w:ascii="宋体" w:hAnsi="宋体" w:cs="宋体"/>
          <w:sz w:val="24"/>
          <w:szCs w:val="24"/>
        </w:rPr>
      </w:pPr>
      <w:r>
        <w:rPr>
          <w:rFonts w:hint="eastAsia" w:ascii="宋体" w:hAnsi="宋体" w:cs="宋体"/>
          <w:b/>
          <w:sz w:val="28"/>
          <w:szCs w:val="28"/>
        </w:rPr>
        <w:t>项目名称</w:t>
      </w:r>
      <w:r>
        <w:rPr>
          <w:rFonts w:hint="eastAsia" w:ascii="宋体" w:hAnsi="宋体" w:cs="宋体"/>
          <w:b/>
          <w:sz w:val="28"/>
          <w:szCs w:val="28"/>
          <w:lang w:val="zh-TW"/>
        </w:rPr>
        <w:t>：</w:t>
      </w:r>
      <w:r>
        <w:rPr>
          <w:rFonts w:hint="eastAsia" w:ascii="宋体" w:hAnsi="宋体" w:eastAsia="宋体" w:cs="宋体"/>
          <w:sz w:val="24"/>
          <w:szCs w:val="24"/>
          <w:lang w:val="en-US" w:eastAsia="zh-CN"/>
        </w:rPr>
        <w:t>机关及学院2025年行政通用办公设备（打印机等）</w:t>
      </w:r>
    </w:p>
    <w:p w14:paraId="0026270C">
      <w:pPr>
        <w:snapToGrid w:val="0"/>
        <w:spacing w:line="400" w:lineRule="exact"/>
        <w:ind w:firstLine="562" w:firstLineChars="200"/>
        <w:rPr>
          <w:rFonts w:hint="default" w:ascii="宋体" w:hAnsi="宋体" w:eastAsia="宋体" w:cs="宋体"/>
          <w:sz w:val="28"/>
          <w:szCs w:val="28"/>
          <w:lang w:val="en-US" w:eastAsia="zh-CN"/>
        </w:rPr>
      </w:pPr>
      <w:r>
        <w:rPr>
          <w:rFonts w:hint="eastAsia" w:ascii="宋体" w:hAnsi="宋体" w:cs="宋体"/>
          <w:b/>
          <w:sz w:val="28"/>
          <w:szCs w:val="28"/>
        </w:rPr>
        <w:t>二、预算金额（元）:</w:t>
      </w:r>
      <w:r>
        <w:rPr>
          <w:rFonts w:hint="eastAsia" w:ascii="宋体" w:hAnsi="宋体" w:cs="宋体"/>
          <w:b/>
          <w:sz w:val="28"/>
          <w:szCs w:val="28"/>
          <w:lang w:val="en-US" w:eastAsia="zh-CN"/>
        </w:rPr>
        <w:t>203400</w:t>
      </w:r>
    </w:p>
    <w:p w14:paraId="7D029F5A">
      <w:pPr>
        <w:ind w:firstLine="562" w:firstLineChars="200"/>
        <w:rPr>
          <w:rFonts w:ascii="宋体" w:hAnsi="宋体" w:cs="宋体"/>
          <w:b/>
          <w:sz w:val="28"/>
          <w:szCs w:val="28"/>
          <w:lang w:val="zh-TW"/>
        </w:rPr>
      </w:pPr>
      <w:r>
        <w:rPr>
          <w:rFonts w:hint="eastAsia" w:ascii="宋体" w:hAnsi="宋体" w:cs="宋体"/>
          <w:b/>
          <w:sz w:val="28"/>
          <w:szCs w:val="28"/>
        </w:rPr>
        <w:t>三</w:t>
      </w:r>
      <w:r>
        <w:rPr>
          <w:rFonts w:hint="eastAsia" w:ascii="宋体" w:hAnsi="宋体" w:cs="宋体"/>
          <w:b/>
          <w:sz w:val="28"/>
          <w:szCs w:val="28"/>
          <w:lang w:val="zh-TW" w:eastAsia="zh-TW"/>
        </w:rPr>
        <w:t>、商务需求</w:t>
      </w:r>
    </w:p>
    <w:p w14:paraId="55604BAE">
      <w:pPr>
        <w:snapToGrid w:val="0"/>
        <w:spacing w:line="440" w:lineRule="exact"/>
        <w:ind w:firstLine="560" w:firstLineChars="200"/>
        <w:rPr>
          <w:rFonts w:hint="eastAsia" w:ascii="仿宋" w:hAnsi="仿宋" w:eastAsia="仿宋" w:cs="仿宋"/>
          <w:sz w:val="28"/>
          <w:szCs w:val="28"/>
          <w:lang w:val="zh-TW"/>
        </w:rPr>
      </w:pPr>
      <w:r>
        <w:rPr>
          <w:rFonts w:hint="eastAsia" w:ascii="仿宋" w:hAnsi="仿宋" w:eastAsia="仿宋"/>
          <w:sz w:val="28"/>
          <w:szCs w:val="28"/>
          <w:lang w:val="zh-TW"/>
        </w:rPr>
        <w:t>1.验收标准：</w:t>
      </w:r>
      <w:r>
        <w:rPr>
          <w:rFonts w:hint="eastAsia" w:ascii="仿宋" w:hAnsi="仿宋" w:eastAsia="仿宋" w:cs="仿宋"/>
          <w:sz w:val="28"/>
          <w:szCs w:val="28"/>
          <w:lang w:eastAsia="zh-CN"/>
        </w:rPr>
        <w:t>按照国家等相关技术标准和合同约</w:t>
      </w:r>
      <w:r>
        <w:rPr>
          <w:rFonts w:hint="eastAsia" w:ascii="仿宋" w:hAnsi="仿宋" w:eastAsia="仿宋" w:cs="仿宋"/>
          <w:sz w:val="28"/>
          <w:szCs w:val="28"/>
          <w:lang w:val="en-US" w:eastAsia="zh-CN"/>
        </w:rPr>
        <w:t>定标准进行验收。</w:t>
      </w:r>
    </w:p>
    <w:p w14:paraId="536208CF">
      <w:pPr>
        <w:snapToGrid w:val="0"/>
        <w:spacing w:line="440" w:lineRule="exact"/>
        <w:ind w:firstLine="560" w:firstLineChars="200"/>
        <w:rPr>
          <w:rFonts w:hint="eastAsia" w:ascii="仿宋" w:hAnsi="仿宋" w:eastAsia="仿宋" w:cs="仿宋"/>
          <w:sz w:val="28"/>
          <w:szCs w:val="28"/>
          <w:lang w:val="en-US" w:eastAsia="zh-CN"/>
        </w:rPr>
      </w:pPr>
      <w:r>
        <w:rPr>
          <w:rFonts w:hint="eastAsia" w:ascii="仿宋" w:hAnsi="仿宋" w:eastAsia="仿宋" w:cs="仿宋"/>
          <w:sz w:val="28"/>
          <w:szCs w:val="28"/>
          <w:lang w:val="zh-TW"/>
        </w:rPr>
        <w:t>2.质保期：</w:t>
      </w:r>
      <w:r>
        <w:rPr>
          <w:rFonts w:hint="eastAsia" w:ascii="仿宋" w:hAnsi="仿宋" w:eastAsia="仿宋" w:cs="仿宋"/>
          <w:sz w:val="28"/>
          <w:szCs w:val="28"/>
          <w:lang w:val="en-US" w:eastAsia="zh-CN"/>
        </w:rPr>
        <w:t>2年。</w:t>
      </w:r>
    </w:p>
    <w:p w14:paraId="4DBD80FA">
      <w:pPr>
        <w:snapToGrid w:val="0"/>
        <w:spacing w:line="440" w:lineRule="exact"/>
        <w:ind w:firstLine="560" w:firstLineChars="200"/>
        <w:rPr>
          <w:rFonts w:hint="eastAsia" w:ascii="仿宋" w:hAnsi="仿宋" w:eastAsia="仿宋" w:cs="仿宋"/>
          <w:sz w:val="28"/>
          <w:szCs w:val="28"/>
          <w:lang w:val="zh-TW"/>
        </w:rPr>
      </w:pPr>
      <w:r>
        <w:rPr>
          <w:rFonts w:hint="eastAsia" w:ascii="仿宋" w:hAnsi="仿宋" w:eastAsia="仿宋" w:cs="仿宋"/>
          <w:sz w:val="28"/>
          <w:szCs w:val="28"/>
          <w:lang w:val="zh-TW"/>
        </w:rPr>
        <w:t>3.售后服务：</w:t>
      </w:r>
      <w:r>
        <w:rPr>
          <w:rFonts w:hint="eastAsia" w:ascii="仿宋" w:hAnsi="仿宋" w:eastAsia="仿宋" w:cs="仿宋"/>
          <w:sz w:val="28"/>
          <w:szCs w:val="28"/>
          <w:lang w:eastAsia="zh-CN"/>
        </w:rPr>
        <w:t>提供运输、安装等售后服务。</w:t>
      </w:r>
    </w:p>
    <w:p w14:paraId="749E35E6">
      <w:pPr>
        <w:snapToGrid w:val="0"/>
        <w:spacing w:line="440" w:lineRule="exact"/>
        <w:ind w:firstLine="560" w:firstLineChars="200"/>
        <w:rPr>
          <w:rFonts w:hint="eastAsia" w:ascii="仿宋" w:hAnsi="仿宋" w:eastAsia="仿宋" w:cs="仿宋"/>
          <w:sz w:val="28"/>
          <w:szCs w:val="28"/>
          <w:lang w:val="zh-TW"/>
        </w:rPr>
      </w:pPr>
      <w:r>
        <w:rPr>
          <w:rFonts w:hint="eastAsia" w:ascii="仿宋" w:hAnsi="仿宋" w:eastAsia="仿宋" w:cs="仿宋"/>
          <w:sz w:val="28"/>
          <w:szCs w:val="28"/>
          <w:lang w:val="zh-TW"/>
        </w:rPr>
        <w:t>4.付款方式：</w:t>
      </w:r>
      <w:r>
        <w:rPr>
          <w:rFonts w:hint="eastAsia" w:ascii="仿宋" w:hAnsi="仿宋" w:eastAsia="仿宋" w:cs="仿宋"/>
          <w:spacing w:val="-1"/>
          <w:sz w:val="28"/>
          <w:szCs w:val="28"/>
          <w:lang w:eastAsia="zh-CN"/>
        </w:rPr>
        <w:t>设备到货验收合格后，买方向卖方支付 10</w:t>
      </w:r>
      <w:r>
        <w:rPr>
          <w:rFonts w:hint="eastAsia" w:ascii="仿宋" w:hAnsi="仿宋" w:eastAsia="仿宋" w:cs="仿宋"/>
          <w:spacing w:val="-2"/>
          <w:sz w:val="28"/>
          <w:szCs w:val="28"/>
          <w:lang w:eastAsia="zh-CN"/>
        </w:rPr>
        <w:t>0%的货款。</w:t>
      </w:r>
    </w:p>
    <w:p w14:paraId="7CEE25C1">
      <w:pPr>
        <w:snapToGrid w:val="0"/>
        <w:spacing w:line="440" w:lineRule="exact"/>
        <w:ind w:firstLine="560" w:firstLineChars="200"/>
        <w:rPr>
          <w:rFonts w:hint="eastAsia" w:ascii="仿宋" w:hAnsi="仿宋" w:eastAsia="仿宋" w:cs="仿宋"/>
          <w:sz w:val="28"/>
          <w:szCs w:val="28"/>
          <w:lang w:val="en-US" w:eastAsia="zh-CN"/>
        </w:rPr>
      </w:pPr>
      <w:r>
        <w:rPr>
          <w:rFonts w:hint="eastAsia" w:ascii="仿宋" w:hAnsi="仿宋" w:eastAsia="仿宋" w:cs="仿宋"/>
          <w:sz w:val="28"/>
          <w:szCs w:val="28"/>
          <w:lang w:val="zh-TW"/>
        </w:rPr>
        <w:t>5.交货期</w:t>
      </w:r>
      <w:r>
        <w:rPr>
          <w:rFonts w:hint="eastAsia" w:ascii="仿宋" w:hAnsi="仿宋" w:eastAsia="仿宋" w:cs="仿宋"/>
          <w:sz w:val="28"/>
          <w:szCs w:val="28"/>
          <w:lang w:val="zh-TW" w:eastAsia="zh-CN"/>
        </w:rPr>
        <w:t>：</w:t>
      </w:r>
      <w:r>
        <w:rPr>
          <w:rFonts w:hint="eastAsia" w:ascii="仿宋" w:hAnsi="仿宋" w:eastAsia="仿宋" w:cs="仿宋"/>
          <w:sz w:val="28"/>
          <w:szCs w:val="28"/>
          <w:lang w:eastAsia="zh-CN"/>
        </w:rPr>
        <w:t>合同签订后</w:t>
      </w:r>
      <w:r>
        <w:rPr>
          <w:rFonts w:hint="eastAsia" w:ascii="仿宋" w:hAnsi="仿宋" w:eastAsia="仿宋" w:cs="仿宋"/>
          <w:sz w:val="28"/>
          <w:szCs w:val="28"/>
          <w:lang w:val="en-US" w:eastAsia="zh-CN"/>
        </w:rPr>
        <w:t>10</w:t>
      </w:r>
      <w:r>
        <w:rPr>
          <w:rFonts w:hint="eastAsia" w:ascii="仿宋" w:hAnsi="仿宋" w:eastAsia="仿宋" w:cs="仿宋"/>
          <w:sz w:val="28"/>
          <w:szCs w:val="28"/>
          <w:lang w:eastAsia="zh-CN"/>
        </w:rPr>
        <w:t>个工作日内。</w:t>
      </w:r>
    </w:p>
    <w:p w14:paraId="6D54FDE5">
      <w:pPr>
        <w:snapToGrid w:val="0"/>
        <w:spacing w:line="440" w:lineRule="exact"/>
        <w:ind w:firstLine="560" w:firstLineChars="200"/>
        <w:rPr>
          <w:rFonts w:hint="eastAsia" w:ascii="仿宋" w:hAnsi="仿宋" w:eastAsia="仿宋" w:cs="仿宋"/>
          <w:sz w:val="28"/>
          <w:szCs w:val="28"/>
          <w:lang w:val="en-US" w:eastAsia="zh-CN"/>
        </w:rPr>
      </w:pPr>
      <w:r>
        <w:rPr>
          <w:rFonts w:hint="eastAsia" w:ascii="仿宋" w:hAnsi="仿宋" w:eastAsia="仿宋" w:cs="仿宋"/>
          <w:sz w:val="28"/>
          <w:szCs w:val="28"/>
          <w:lang w:val="zh-TW"/>
        </w:rPr>
        <w:t>6.交货地点：</w:t>
      </w:r>
      <w:r>
        <w:rPr>
          <w:rFonts w:hint="eastAsia" w:ascii="仿宋" w:hAnsi="仿宋" w:eastAsia="仿宋" w:cs="仿宋"/>
          <w:sz w:val="28"/>
          <w:szCs w:val="28"/>
          <w:lang w:val="en-US" w:eastAsia="zh-CN"/>
        </w:rPr>
        <w:t>石河子大学</w:t>
      </w:r>
    </w:p>
    <w:p w14:paraId="2A1B73E8">
      <w:pPr>
        <w:snapToGrid w:val="0"/>
        <w:spacing w:line="440" w:lineRule="exact"/>
        <w:ind w:firstLine="562" w:firstLineChars="200"/>
        <w:rPr>
          <w:rFonts w:ascii="仿宋" w:hAnsi="仿宋"/>
          <w:b/>
          <w:sz w:val="28"/>
          <w:szCs w:val="28"/>
          <w:lang w:val="zh-TW"/>
        </w:rPr>
      </w:pPr>
      <w:r>
        <w:rPr>
          <w:rFonts w:hint="eastAsia" w:ascii="宋体" w:hAnsi="宋体" w:cs="宋体"/>
          <w:b/>
          <w:sz w:val="28"/>
          <w:szCs w:val="28"/>
        </w:rPr>
        <w:t>四</w:t>
      </w:r>
      <w:r>
        <w:rPr>
          <w:rFonts w:hint="eastAsia" w:ascii="宋体" w:hAnsi="宋体" w:cs="宋体"/>
          <w:b/>
          <w:sz w:val="28"/>
          <w:szCs w:val="28"/>
          <w:lang w:val="zh-TW" w:eastAsia="zh-TW"/>
        </w:rPr>
        <w:t>、技术需求</w:t>
      </w:r>
    </w:p>
    <w:p w14:paraId="4B6AE5CB">
      <w:pPr>
        <w:snapToGrid w:val="0"/>
        <w:spacing w:line="440" w:lineRule="exact"/>
        <w:ind w:firstLine="560" w:firstLineChars="200"/>
        <w:rPr>
          <w:rFonts w:ascii="仿宋" w:hAnsi="仿宋" w:eastAsia="仿宋"/>
          <w:sz w:val="28"/>
          <w:szCs w:val="28"/>
          <w:lang w:val="zh-TW"/>
        </w:rPr>
      </w:pPr>
      <w:r>
        <w:rPr>
          <w:rFonts w:hint="eastAsia" w:ascii="仿宋" w:hAnsi="仿宋" w:eastAsia="仿宋"/>
          <w:sz w:val="28"/>
          <w:szCs w:val="28"/>
          <w:lang w:val="zh-TW"/>
        </w:rPr>
        <w:t>1.釆购明细名称、数量</w:t>
      </w:r>
    </w:p>
    <w:p w14:paraId="2ED24265">
      <w:pPr>
        <w:snapToGrid w:val="0"/>
        <w:spacing w:line="440" w:lineRule="exact"/>
        <w:ind w:firstLine="560" w:firstLineChars="200"/>
        <w:rPr>
          <w:rFonts w:ascii="仿宋" w:hAnsi="仿宋" w:eastAsia="仿宋"/>
          <w:sz w:val="28"/>
          <w:szCs w:val="28"/>
          <w:lang w:val="zh-TW"/>
        </w:rPr>
      </w:pPr>
      <w:r>
        <w:rPr>
          <w:rFonts w:hint="eastAsia" w:ascii="仿宋" w:hAnsi="仿宋" w:eastAsia="仿宋"/>
          <w:sz w:val="28"/>
          <w:szCs w:val="28"/>
          <w:lang w:val="zh-TW"/>
        </w:rPr>
        <w:t>2.技术参数说明</w:t>
      </w:r>
    </w:p>
    <w:p w14:paraId="001D767F">
      <w:pPr>
        <w:snapToGrid w:val="0"/>
        <w:spacing w:line="440" w:lineRule="exact"/>
        <w:ind w:firstLine="560" w:firstLineChars="200"/>
        <w:rPr>
          <w:rFonts w:ascii="仿宋" w:hAnsi="仿宋" w:eastAsia="仿宋"/>
          <w:sz w:val="28"/>
          <w:szCs w:val="28"/>
          <w:lang w:val="zh-TW"/>
        </w:rPr>
      </w:pPr>
      <w:r>
        <w:rPr>
          <w:rFonts w:hint="eastAsia" w:ascii="仿宋" w:hAnsi="仿宋" w:eastAsia="仿宋"/>
          <w:sz w:val="28"/>
          <w:szCs w:val="28"/>
          <w:lang w:val="zh-TW"/>
        </w:rPr>
        <w:t>3.拟购仪器设备类明细表</w:t>
      </w:r>
    </w:p>
    <w:tbl>
      <w:tblPr>
        <w:tblStyle w:val="11"/>
        <w:tblpPr w:leftFromText="180" w:rightFromText="180" w:vertAnchor="text" w:horzAnchor="page" w:tblpX="421" w:tblpY="243"/>
        <w:tblOverlap w:val="never"/>
        <w:tblW w:w="10819" w:type="dxa"/>
        <w:tblInd w:w="0" w:type="dxa"/>
        <w:tblLayout w:type="fixed"/>
        <w:tblCellMar>
          <w:top w:w="15" w:type="dxa"/>
          <w:left w:w="15" w:type="dxa"/>
          <w:bottom w:w="15" w:type="dxa"/>
          <w:right w:w="15" w:type="dxa"/>
        </w:tblCellMar>
      </w:tblPr>
      <w:tblGrid>
        <w:gridCol w:w="556"/>
        <w:gridCol w:w="1380"/>
        <w:gridCol w:w="5019"/>
        <w:gridCol w:w="615"/>
        <w:gridCol w:w="414"/>
        <w:gridCol w:w="642"/>
        <w:gridCol w:w="588"/>
        <w:gridCol w:w="1605"/>
      </w:tblGrid>
      <w:tr w14:paraId="3B8528EA">
        <w:tblPrEx>
          <w:tblCellMar>
            <w:top w:w="15" w:type="dxa"/>
            <w:left w:w="15" w:type="dxa"/>
            <w:bottom w:w="15" w:type="dxa"/>
            <w:right w:w="15" w:type="dxa"/>
          </w:tblCellMar>
        </w:tblPrEx>
        <w:tc>
          <w:tcPr>
            <w:tcW w:w="556" w:type="dxa"/>
            <w:tcBorders>
              <w:top w:val="single" w:color="000000" w:sz="2" w:space="0"/>
              <w:left w:val="single" w:color="000000" w:sz="2" w:space="0"/>
              <w:bottom w:val="single" w:color="000000" w:sz="2" w:space="0"/>
              <w:right w:val="single" w:color="000000" w:sz="2" w:space="0"/>
            </w:tcBorders>
            <w:vAlign w:val="center"/>
          </w:tcPr>
          <w:p w14:paraId="1251D987">
            <w:pPr>
              <w:widowControl/>
              <w:spacing w:line="300" w:lineRule="exact"/>
              <w:jc w:val="center"/>
              <w:rPr>
                <w:rFonts w:hint="eastAsia" w:ascii="仿宋" w:hAnsi="仿宋" w:eastAsia="仿宋" w:cs="仿宋"/>
                <w:b w:val="0"/>
                <w:bCs w:val="0"/>
                <w:sz w:val="24"/>
                <w:szCs w:val="24"/>
              </w:rPr>
            </w:pPr>
            <w:r>
              <w:rPr>
                <w:rFonts w:hint="eastAsia" w:ascii="仿宋" w:hAnsi="仿宋" w:eastAsia="仿宋" w:cs="仿宋"/>
                <w:b w:val="0"/>
                <w:bCs w:val="0"/>
                <w:color w:val="000000"/>
                <w:sz w:val="24"/>
                <w:szCs w:val="24"/>
              </w:rPr>
              <w:t>序号</w:t>
            </w:r>
          </w:p>
        </w:tc>
        <w:tc>
          <w:tcPr>
            <w:tcW w:w="1380" w:type="dxa"/>
            <w:tcBorders>
              <w:top w:val="single" w:color="000000" w:sz="2" w:space="0"/>
              <w:left w:val="single" w:color="000000" w:sz="2" w:space="0"/>
              <w:bottom w:val="single" w:color="000000" w:sz="2" w:space="0"/>
              <w:right w:val="single" w:color="000000" w:sz="2" w:space="0"/>
            </w:tcBorders>
            <w:vAlign w:val="center"/>
          </w:tcPr>
          <w:p w14:paraId="361A224A">
            <w:pPr>
              <w:widowControl/>
              <w:spacing w:line="300" w:lineRule="exact"/>
              <w:jc w:val="center"/>
              <w:rPr>
                <w:rFonts w:hint="eastAsia" w:ascii="仿宋" w:hAnsi="仿宋" w:eastAsia="仿宋" w:cs="仿宋"/>
                <w:b w:val="0"/>
                <w:bCs w:val="0"/>
                <w:sz w:val="24"/>
                <w:szCs w:val="24"/>
              </w:rPr>
            </w:pPr>
            <w:r>
              <w:rPr>
                <w:rFonts w:hint="eastAsia" w:ascii="仿宋" w:hAnsi="仿宋" w:eastAsia="仿宋" w:cs="仿宋"/>
                <w:b w:val="0"/>
                <w:bCs w:val="0"/>
                <w:color w:val="000000"/>
                <w:sz w:val="24"/>
                <w:szCs w:val="24"/>
              </w:rPr>
              <w:t>设备名称</w:t>
            </w:r>
          </w:p>
        </w:tc>
        <w:tc>
          <w:tcPr>
            <w:tcW w:w="5019" w:type="dxa"/>
            <w:tcBorders>
              <w:top w:val="single" w:color="000000" w:sz="2" w:space="0"/>
              <w:left w:val="single" w:color="000000" w:sz="2" w:space="0"/>
              <w:bottom w:val="single" w:color="000000" w:sz="2" w:space="0"/>
              <w:right w:val="single" w:color="000000" w:sz="2" w:space="0"/>
            </w:tcBorders>
            <w:vAlign w:val="center"/>
          </w:tcPr>
          <w:p w14:paraId="16C45F09">
            <w:pPr>
              <w:widowControl/>
              <w:spacing w:line="300" w:lineRule="exact"/>
              <w:ind w:firstLine="1200" w:firstLineChars="500"/>
              <w:rPr>
                <w:rFonts w:hint="eastAsia" w:ascii="仿宋" w:hAnsi="仿宋" w:eastAsia="仿宋" w:cs="仿宋"/>
                <w:b w:val="0"/>
                <w:bCs w:val="0"/>
                <w:sz w:val="24"/>
                <w:szCs w:val="24"/>
              </w:rPr>
            </w:pPr>
            <w:r>
              <w:rPr>
                <w:rFonts w:hint="eastAsia" w:ascii="仿宋" w:hAnsi="仿宋" w:eastAsia="仿宋" w:cs="仿宋"/>
                <w:b w:val="0"/>
                <w:bCs w:val="0"/>
                <w:color w:val="000000"/>
                <w:sz w:val="24"/>
                <w:szCs w:val="24"/>
              </w:rPr>
              <w:t>技术参数</w:t>
            </w:r>
          </w:p>
        </w:tc>
        <w:tc>
          <w:tcPr>
            <w:tcW w:w="615" w:type="dxa"/>
            <w:tcBorders>
              <w:top w:val="single" w:color="000000" w:sz="2" w:space="0"/>
              <w:left w:val="single" w:color="000000" w:sz="2" w:space="0"/>
              <w:bottom w:val="single" w:color="000000" w:sz="2" w:space="0"/>
              <w:right w:val="single" w:color="000000" w:sz="2" w:space="0"/>
            </w:tcBorders>
            <w:vAlign w:val="center"/>
          </w:tcPr>
          <w:p w14:paraId="1704CA66">
            <w:pPr>
              <w:widowControl/>
              <w:spacing w:line="300" w:lineRule="exact"/>
              <w:jc w:val="center"/>
              <w:rPr>
                <w:rFonts w:hint="eastAsia" w:ascii="仿宋" w:hAnsi="仿宋" w:eastAsia="仿宋" w:cs="仿宋"/>
                <w:b w:val="0"/>
                <w:bCs w:val="0"/>
                <w:sz w:val="24"/>
                <w:szCs w:val="24"/>
              </w:rPr>
            </w:pPr>
            <w:r>
              <w:rPr>
                <w:rFonts w:hint="eastAsia" w:ascii="仿宋" w:hAnsi="仿宋" w:eastAsia="仿宋" w:cs="仿宋"/>
                <w:b w:val="0"/>
                <w:bCs w:val="0"/>
                <w:color w:val="000000"/>
                <w:sz w:val="24"/>
                <w:szCs w:val="24"/>
              </w:rPr>
              <w:t>单价（元）</w:t>
            </w:r>
          </w:p>
        </w:tc>
        <w:tc>
          <w:tcPr>
            <w:tcW w:w="414" w:type="dxa"/>
            <w:tcBorders>
              <w:top w:val="single" w:color="000000" w:sz="2" w:space="0"/>
              <w:left w:val="single" w:color="000000" w:sz="2" w:space="0"/>
              <w:bottom w:val="single" w:color="000000" w:sz="2" w:space="0"/>
              <w:right w:val="single" w:color="000000" w:sz="2" w:space="0"/>
            </w:tcBorders>
            <w:vAlign w:val="center"/>
          </w:tcPr>
          <w:p w14:paraId="3A25BC7E">
            <w:pPr>
              <w:widowControl/>
              <w:spacing w:line="300" w:lineRule="exact"/>
              <w:jc w:val="center"/>
              <w:rPr>
                <w:rFonts w:hint="eastAsia" w:ascii="仿宋" w:hAnsi="仿宋" w:eastAsia="仿宋" w:cs="仿宋"/>
                <w:b w:val="0"/>
                <w:bCs w:val="0"/>
                <w:sz w:val="24"/>
                <w:szCs w:val="24"/>
              </w:rPr>
            </w:pPr>
            <w:r>
              <w:rPr>
                <w:rFonts w:hint="eastAsia" w:ascii="仿宋" w:hAnsi="仿宋" w:eastAsia="仿宋" w:cs="仿宋"/>
                <w:b w:val="0"/>
                <w:bCs w:val="0"/>
                <w:color w:val="000000"/>
                <w:sz w:val="24"/>
                <w:szCs w:val="24"/>
              </w:rPr>
              <w:t>数量</w:t>
            </w:r>
          </w:p>
        </w:tc>
        <w:tc>
          <w:tcPr>
            <w:tcW w:w="642" w:type="dxa"/>
            <w:tcBorders>
              <w:top w:val="single" w:color="000000" w:sz="2" w:space="0"/>
              <w:left w:val="single" w:color="000000" w:sz="2" w:space="0"/>
              <w:bottom w:val="single" w:color="000000" w:sz="2" w:space="0"/>
              <w:right w:val="single" w:color="000000" w:sz="2" w:space="0"/>
            </w:tcBorders>
            <w:vAlign w:val="center"/>
          </w:tcPr>
          <w:p w14:paraId="0AA55D53">
            <w:pPr>
              <w:widowControl/>
              <w:spacing w:line="300" w:lineRule="exact"/>
              <w:jc w:val="center"/>
              <w:rPr>
                <w:rFonts w:hint="eastAsia" w:ascii="仿宋" w:hAnsi="仿宋" w:eastAsia="仿宋" w:cs="仿宋"/>
                <w:b w:val="0"/>
                <w:bCs w:val="0"/>
                <w:sz w:val="24"/>
                <w:szCs w:val="24"/>
              </w:rPr>
            </w:pPr>
            <w:r>
              <w:rPr>
                <w:rFonts w:hint="eastAsia" w:ascii="仿宋" w:hAnsi="仿宋" w:eastAsia="仿宋" w:cs="仿宋"/>
                <w:b w:val="0"/>
                <w:bCs w:val="0"/>
                <w:color w:val="000000"/>
                <w:sz w:val="24"/>
                <w:szCs w:val="24"/>
              </w:rPr>
              <w:t>合计（元）</w:t>
            </w:r>
          </w:p>
        </w:tc>
        <w:tc>
          <w:tcPr>
            <w:tcW w:w="588" w:type="dxa"/>
            <w:tcBorders>
              <w:top w:val="single" w:color="000000" w:sz="2" w:space="0"/>
              <w:left w:val="single" w:color="000000" w:sz="2" w:space="0"/>
              <w:bottom w:val="single" w:color="000000" w:sz="2" w:space="0"/>
              <w:right w:val="single" w:color="000000" w:sz="2" w:space="0"/>
            </w:tcBorders>
            <w:vAlign w:val="center"/>
          </w:tcPr>
          <w:p w14:paraId="22BC526C">
            <w:pPr>
              <w:widowControl/>
              <w:spacing w:line="300" w:lineRule="exact"/>
              <w:jc w:val="center"/>
              <w:rPr>
                <w:rFonts w:hint="eastAsia" w:ascii="仿宋" w:hAnsi="仿宋" w:eastAsia="仿宋" w:cs="仿宋"/>
                <w:b w:val="0"/>
                <w:bCs w:val="0"/>
                <w:color w:val="000000"/>
                <w:sz w:val="24"/>
                <w:szCs w:val="24"/>
                <w:lang w:val="en-US" w:eastAsia="zh-CN"/>
              </w:rPr>
            </w:pPr>
            <w:r>
              <w:rPr>
                <w:rFonts w:hint="eastAsia" w:ascii="仿宋" w:hAnsi="仿宋" w:eastAsia="仿宋" w:cs="仿宋"/>
                <w:b w:val="0"/>
                <w:bCs w:val="0"/>
                <w:color w:val="000000"/>
                <w:sz w:val="24"/>
                <w:szCs w:val="24"/>
                <w:lang w:eastAsia="zh-CN"/>
              </w:rPr>
              <w:t>进口</w:t>
            </w:r>
            <w:r>
              <w:rPr>
                <w:rFonts w:hint="eastAsia" w:ascii="仿宋" w:hAnsi="仿宋" w:eastAsia="仿宋" w:cs="仿宋"/>
                <w:b w:val="0"/>
                <w:bCs w:val="0"/>
                <w:color w:val="000000"/>
                <w:sz w:val="24"/>
                <w:szCs w:val="24"/>
                <w:lang w:val="en-US" w:eastAsia="zh-CN"/>
              </w:rPr>
              <w:t>/国产</w:t>
            </w:r>
          </w:p>
        </w:tc>
        <w:tc>
          <w:tcPr>
            <w:tcW w:w="1605" w:type="dxa"/>
            <w:tcBorders>
              <w:top w:val="single" w:color="000000" w:sz="2" w:space="0"/>
              <w:left w:val="single" w:color="000000" w:sz="2" w:space="0"/>
              <w:bottom w:val="single" w:color="000000" w:sz="2" w:space="0"/>
              <w:right w:val="single" w:color="000000" w:sz="2" w:space="0"/>
            </w:tcBorders>
            <w:vAlign w:val="center"/>
          </w:tcPr>
          <w:p w14:paraId="1080E956">
            <w:pPr>
              <w:widowControl/>
              <w:spacing w:line="300" w:lineRule="exact"/>
              <w:jc w:val="center"/>
              <w:rPr>
                <w:rFonts w:hint="eastAsia" w:ascii="仿宋" w:hAnsi="仿宋" w:eastAsia="仿宋" w:cs="仿宋"/>
                <w:b w:val="0"/>
                <w:bCs w:val="0"/>
                <w:sz w:val="24"/>
                <w:szCs w:val="24"/>
              </w:rPr>
            </w:pPr>
            <w:r>
              <w:rPr>
                <w:rFonts w:hint="eastAsia" w:ascii="仿宋" w:hAnsi="仿宋" w:eastAsia="仿宋" w:cs="仿宋"/>
                <w:b w:val="0"/>
                <w:bCs w:val="0"/>
                <w:color w:val="000000"/>
                <w:sz w:val="24"/>
                <w:szCs w:val="24"/>
              </w:rPr>
              <w:t>备注</w:t>
            </w:r>
          </w:p>
        </w:tc>
      </w:tr>
      <w:tr w14:paraId="5E4F86CE">
        <w:tblPrEx>
          <w:tblCellMar>
            <w:top w:w="15" w:type="dxa"/>
            <w:left w:w="15" w:type="dxa"/>
            <w:bottom w:w="15" w:type="dxa"/>
            <w:right w:w="15" w:type="dxa"/>
          </w:tblCellMar>
        </w:tblPrEx>
        <w:tc>
          <w:tcPr>
            <w:tcW w:w="556" w:type="dxa"/>
            <w:tcBorders>
              <w:top w:val="single" w:color="000000" w:sz="2" w:space="0"/>
              <w:left w:val="single" w:color="000000" w:sz="2" w:space="0"/>
              <w:bottom w:val="single" w:color="000000" w:sz="2" w:space="0"/>
              <w:right w:val="single" w:color="000000" w:sz="2" w:space="0"/>
            </w:tcBorders>
            <w:vAlign w:val="center"/>
          </w:tcPr>
          <w:p w14:paraId="70BCE4D2">
            <w:pPr>
              <w:spacing w:line="300" w:lineRule="exact"/>
              <w:jc w:val="center"/>
              <w:rPr>
                <w:rFonts w:hint="default" w:ascii="仿宋" w:hAnsi="仿宋" w:eastAsia="仿宋" w:cs="仿宋"/>
                <w:b w:val="0"/>
                <w:bCs w:val="0"/>
                <w:color w:val="000000"/>
                <w:sz w:val="24"/>
                <w:szCs w:val="24"/>
                <w:lang w:val="en-US" w:eastAsia="zh-CN"/>
              </w:rPr>
            </w:pPr>
            <w:r>
              <w:rPr>
                <w:rFonts w:hint="eastAsia" w:ascii="仿宋" w:hAnsi="仿宋" w:eastAsia="仿宋" w:cs="仿宋"/>
                <w:b w:val="0"/>
                <w:bCs w:val="0"/>
                <w:color w:val="000000"/>
                <w:sz w:val="24"/>
                <w:szCs w:val="24"/>
                <w:lang w:val="en-US" w:eastAsia="zh-CN"/>
              </w:rPr>
              <w:t>1</w:t>
            </w:r>
          </w:p>
        </w:tc>
        <w:tc>
          <w:tcPr>
            <w:tcW w:w="1380" w:type="dxa"/>
            <w:tcBorders>
              <w:top w:val="single" w:color="000000" w:sz="2" w:space="0"/>
              <w:left w:val="single" w:color="000000" w:sz="2" w:space="0"/>
              <w:bottom w:val="single" w:color="000000" w:sz="2" w:space="0"/>
              <w:right w:val="single" w:color="000000" w:sz="2" w:space="0"/>
            </w:tcBorders>
            <w:vAlign w:val="center"/>
          </w:tcPr>
          <w:p w14:paraId="49485590">
            <w:pPr>
              <w:widowControl/>
              <w:spacing w:line="300" w:lineRule="exact"/>
              <w:jc w:val="center"/>
              <w:rPr>
                <w:rFonts w:hint="eastAsia" w:ascii="仿宋" w:hAnsi="仿宋" w:eastAsia="仿宋" w:cs="仿宋"/>
                <w:b w:val="0"/>
                <w:bCs w:val="0"/>
                <w:color w:val="000000"/>
                <w:sz w:val="24"/>
                <w:szCs w:val="24"/>
                <w:lang w:val="en-US" w:eastAsia="zh-CN"/>
              </w:rPr>
            </w:pPr>
            <w:r>
              <w:rPr>
                <w:rFonts w:hint="eastAsia" w:ascii="仿宋" w:hAnsi="仿宋" w:eastAsia="仿宋" w:cs="仿宋"/>
                <w:color w:val="000000"/>
                <w:sz w:val="24"/>
                <w:szCs w:val="24"/>
                <w:lang w:val="en-US" w:eastAsia="zh-CN"/>
              </w:rPr>
              <w:t>A4黑白激光打印机</w:t>
            </w:r>
          </w:p>
        </w:tc>
        <w:tc>
          <w:tcPr>
            <w:tcW w:w="5019" w:type="dxa"/>
            <w:tcBorders>
              <w:top w:val="single" w:color="000000" w:sz="2" w:space="0"/>
              <w:left w:val="single" w:color="000000" w:sz="2" w:space="0"/>
              <w:bottom w:val="single" w:color="000000" w:sz="2" w:space="0"/>
              <w:right w:val="single" w:color="000000" w:sz="2" w:space="0"/>
            </w:tcBorders>
            <w:vAlign w:val="center"/>
          </w:tcPr>
          <w:p w14:paraId="620C0987">
            <w:pPr>
              <w:rPr>
                <w:rFonts w:hint="eastAsia" w:ascii="仿宋" w:hAnsi="仿宋" w:eastAsia="仿宋" w:cs="仿宋"/>
                <w:color w:val="000000"/>
                <w:sz w:val="24"/>
                <w:szCs w:val="24"/>
              </w:rPr>
            </w:pPr>
            <w:r>
              <w:rPr>
                <w:rFonts w:hint="eastAsia" w:ascii="仿宋" w:hAnsi="仿宋" w:eastAsia="仿宋" w:cs="仿宋"/>
                <w:color w:val="000000"/>
                <w:sz w:val="24"/>
                <w:szCs w:val="24"/>
              </w:rPr>
              <w:t>1、黑白激光打印机</w:t>
            </w:r>
          </w:p>
          <w:p w14:paraId="12A9A61F">
            <w:pPr>
              <w:rPr>
                <w:rFonts w:hint="eastAsia" w:ascii="仿宋" w:hAnsi="仿宋" w:eastAsia="仿宋" w:cs="仿宋"/>
                <w:color w:val="000000"/>
                <w:sz w:val="24"/>
                <w:szCs w:val="24"/>
                <w:lang w:eastAsia="zh-CN"/>
              </w:rPr>
            </w:pPr>
            <w:r>
              <w:rPr>
                <w:rFonts w:hint="eastAsia" w:ascii="仿宋" w:hAnsi="仿宋" w:eastAsia="仿宋" w:cs="仿宋"/>
                <w:color w:val="000000"/>
                <w:sz w:val="24"/>
                <w:szCs w:val="24"/>
              </w:rPr>
              <w:t>2、打印幅面：A4</w:t>
            </w:r>
            <w:r>
              <w:rPr>
                <w:rFonts w:hint="eastAsia" w:ascii="仿宋" w:hAnsi="仿宋" w:eastAsia="仿宋" w:cs="仿宋"/>
                <w:color w:val="000000"/>
                <w:sz w:val="24"/>
                <w:szCs w:val="24"/>
                <w:lang w:eastAsia="zh-CN"/>
              </w:rPr>
              <w:t>；</w:t>
            </w:r>
          </w:p>
          <w:p w14:paraId="1020CBA2">
            <w:pPr>
              <w:rPr>
                <w:rFonts w:hint="eastAsia" w:ascii="仿宋" w:hAnsi="仿宋" w:eastAsia="仿宋" w:cs="仿宋"/>
                <w:color w:val="000000"/>
                <w:sz w:val="24"/>
                <w:szCs w:val="24"/>
                <w:lang w:eastAsia="zh-CN"/>
              </w:rPr>
            </w:pPr>
            <w:r>
              <w:rPr>
                <w:rFonts w:hint="eastAsia" w:ascii="仿宋" w:hAnsi="仿宋" w:eastAsia="仿宋" w:cs="仿宋"/>
                <w:color w:val="000000"/>
                <w:sz w:val="24"/>
                <w:szCs w:val="24"/>
              </w:rPr>
              <w:t>3、分辨率：≥600×600dpi</w:t>
            </w:r>
            <w:r>
              <w:rPr>
                <w:rFonts w:hint="eastAsia" w:ascii="仿宋" w:hAnsi="仿宋" w:eastAsia="仿宋" w:cs="仿宋"/>
                <w:color w:val="000000"/>
                <w:sz w:val="24"/>
                <w:szCs w:val="24"/>
                <w:lang w:eastAsia="zh-CN"/>
              </w:rPr>
              <w:t>；</w:t>
            </w:r>
          </w:p>
          <w:p w14:paraId="454A068D">
            <w:pPr>
              <w:rPr>
                <w:rFonts w:hint="eastAsia" w:ascii="仿宋" w:hAnsi="仿宋" w:eastAsia="仿宋" w:cs="仿宋"/>
                <w:color w:val="000000"/>
                <w:sz w:val="24"/>
                <w:szCs w:val="24"/>
                <w:lang w:eastAsia="zh-CN"/>
              </w:rPr>
            </w:pPr>
            <w:r>
              <w:rPr>
                <w:rFonts w:hint="eastAsia" w:ascii="仿宋" w:hAnsi="仿宋" w:eastAsia="仿宋" w:cs="仿宋"/>
                <w:color w:val="000000"/>
                <w:sz w:val="24"/>
                <w:szCs w:val="24"/>
              </w:rPr>
              <w:t>4、打印速度：≥30ppm</w:t>
            </w:r>
            <w:r>
              <w:rPr>
                <w:rFonts w:hint="eastAsia" w:ascii="仿宋" w:hAnsi="仿宋" w:eastAsia="仿宋" w:cs="仿宋"/>
                <w:color w:val="000000"/>
                <w:sz w:val="24"/>
                <w:szCs w:val="24"/>
                <w:lang w:eastAsia="zh-CN"/>
              </w:rPr>
              <w:t>；</w:t>
            </w:r>
          </w:p>
          <w:p w14:paraId="776162F8">
            <w:pPr>
              <w:rPr>
                <w:rFonts w:hint="eastAsia" w:ascii="仿宋" w:hAnsi="仿宋" w:eastAsia="仿宋" w:cs="仿宋"/>
                <w:color w:val="000000"/>
                <w:sz w:val="24"/>
                <w:szCs w:val="24"/>
                <w:lang w:eastAsia="zh-CN"/>
              </w:rPr>
            </w:pPr>
            <w:r>
              <w:rPr>
                <w:rFonts w:hint="eastAsia" w:ascii="仿宋" w:hAnsi="仿宋" w:eastAsia="仿宋" w:cs="仿宋"/>
                <w:color w:val="000000"/>
                <w:sz w:val="24"/>
                <w:szCs w:val="24"/>
              </w:rPr>
              <w:t>5、处理器：≥266MHz</w:t>
            </w:r>
            <w:r>
              <w:rPr>
                <w:rFonts w:hint="eastAsia" w:ascii="仿宋" w:hAnsi="仿宋" w:eastAsia="仿宋" w:cs="仿宋"/>
                <w:color w:val="000000"/>
                <w:sz w:val="24"/>
                <w:szCs w:val="24"/>
                <w:lang w:eastAsia="zh-CN"/>
              </w:rPr>
              <w:t>；</w:t>
            </w:r>
          </w:p>
          <w:p w14:paraId="643E756D">
            <w:pPr>
              <w:rPr>
                <w:rFonts w:hint="eastAsia" w:ascii="仿宋" w:hAnsi="仿宋" w:eastAsia="仿宋" w:cs="仿宋"/>
                <w:color w:val="000000"/>
                <w:sz w:val="24"/>
                <w:szCs w:val="24"/>
                <w:lang w:eastAsia="zh-CN"/>
              </w:rPr>
            </w:pPr>
            <w:r>
              <w:rPr>
                <w:rFonts w:hint="eastAsia" w:ascii="仿宋" w:hAnsi="仿宋" w:eastAsia="仿宋" w:cs="仿宋"/>
                <w:color w:val="000000"/>
                <w:sz w:val="24"/>
                <w:szCs w:val="24"/>
              </w:rPr>
              <w:t>6、内存：≥32MB</w:t>
            </w:r>
            <w:r>
              <w:rPr>
                <w:rFonts w:hint="eastAsia" w:ascii="仿宋" w:hAnsi="仿宋" w:eastAsia="仿宋" w:cs="仿宋"/>
                <w:color w:val="000000"/>
                <w:sz w:val="24"/>
                <w:szCs w:val="24"/>
                <w:lang w:eastAsia="zh-CN"/>
              </w:rPr>
              <w:t>；</w:t>
            </w:r>
          </w:p>
          <w:p w14:paraId="6D2446AF">
            <w:pPr>
              <w:rPr>
                <w:rFonts w:hint="eastAsia" w:ascii="仿宋" w:hAnsi="仿宋" w:eastAsia="仿宋" w:cs="仿宋"/>
                <w:color w:val="000000"/>
                <w:sz w:val="24"/>
                <w:szCs w:val="24"/>
                <w:lang w:eastAsia="zh-CN"/>
              </w:rPr>
            </w:pPr>
            <w:r>
              <w:rPr>
                <w:rFonts w:hint="eastAsia" w:ascii="仿宋" w:hAnsi="仿宋" w:eastAsia="仿宋" w:cs="仿宋"/>
                <w:color w:val="000000"/>
                <w:sz w:val="24"/>
                <w:szCs w:val="24"/>
              </w:rPr>
              <w:t>7、双面打印：自动</w:t>
            </w:r>
            <w:r>
              <w:rPr>
                <w:rFonts w:hint="eastAsia" w:ascii="仿宋" w:hAnsi="仿宋" w:eastAsia="仿宋" w:cs="仿宋"/>
                <w:color w:val="000000"/>
                <w:sz w:val="24"/>
                <w:szCs w:val="24"/>
                <w:lang w:eastAsia="zh-CN"/>
              </w:rPr>
              <w:t>；</w:t>
            </w:r>
          </w:p>
          <w:p w14:paraId="7308A6A8">
            <w:pPr>
              <w:rPr>
                <w:rFonts w:hint="eastAsia" w:ascii="仿宋" w:hAnsi="仿宋" w:eastAsia="仿宋" w:cs="仿宋"/>
                <w:color w:val="000000"/>
                <w:sz w:val="24"/>
                <w:szCs w:val="24"/>
              </w:rPr>
            </w:pPr>
            <w:r>
              <w:rPr>
                <w:rFonts w:hint="eastAsia" w:ascii="仿宋" w:hAnsi="仿宋" w:eastAsia="仿宋" w:cs="仿宋"/>
                <w:color w:val="000000"/>
                <w:sz w:val="24"/>
                <w:szCs w:val="24"/>
              </w:rPr>
              <w:t>8、网络功能：支持有线网络打印</w:t>
            </w:r>
            <w:r>
              <w:rPr>
                <w:rFonts w:hint="eastAsia" w:ascii="仿宋" w:hAnsi="仿宋" w:eastAsia="仿宋" w:cs="仿宋"/>
                <w:color w:val="000000"/>
                <w:sz w:val="24"/>
                <w:szCs w:val="24"/>
                <w:lang w:eastAsia="zh-CN"/>
              </w:rPr>
              <w:t>；</w:t>
            </w:r>
          </w:p>
          <w:p w14:paraId="4E3DEB45">
            <w:pPr>
              <w:rPr>
                <w:rFonts w:hint="eastAsia" w:ascii="仿宋" w:hAnsi="仿宋" w:eastAsia="仿宋" w:cs="仿宋"/>
                <w:color w:val="000000"/>
                <w:sz w:val="24"/>
                <w:szCs w:val="24"/>
                <w:lang w:eastAsia="zh-CN"/>
              </w:rPr>
            </w:pPr>
            <w:r>
              <w:rPr>
                <w:rFonts w:hint="eastAsia" w:ascii="仿宋" w:hAnsi="仿宋" w:eastAsia="仿宋" w:cs="仿宋"/>
                <w:color w:val="000000"/>
                <w:sz w:val="24"/>
                <w:szCs w:val="24"/>
                <w:lang w:val="en-US" w:eastAsia="zh-CN"/>
              </w:rPr>
              <w:t>9</w:t>
            </w:r>
            <w:r>
              <w:rPr>
                <w:rFonts w:hint="eastAsia" w:ascii="仿宋" w:hAnsi="仿宋" w:eastAsia="仿宋" w:cs="仿宋"/>
                <w:color w:val="000000"/>
                <w:sz w:val="24"/>
                <w:szCs w:val="24"/>
              </w:rPr>
              <w:t>、首页打印时间：≤8.5秒</w:t>
            </w:r>
            <w:r>
              <w:rPr>
                <w:rFonts w:hint="eastAsia" w:ascii="仿宋" w:hAnsi="仿宋" w:eastAsia="仿宋" w:cs="仿宋"/>
                <w:color w:val="000000"/>
                <w:sz w:val="24"/>
                <w:szCs w:val="24"/>
                <w:lang w:eastAsia="zh-CN"/>
              </w:rPr>
              <w:t>；</w:t>
            </w:r>
          </w:p>
          <w:p w14:paraId="518AA9B6">
            <w:pPr>
              <w:rPr>
                <w:rFonts w:hint="eastAsia" w:ascii="仿宋" w:hAnsi="仿宋" w:eastAsia="仿宋" w:cs="仿宋"/>
                <w:b w:val="0"/>
                <w:bCs w:val="0"/>
                <w:color w:val="000000"/>
                <w:sz w:val="24"/>
                <w:szCs w:val="24"/>
                <w:lang w:val="en-US" w:eastAsia="zh-CN"/>
              </w:rPr>
            </w:pPr>
            <w:r>
              <w:rPr>
                <w:rFonts w:hint="eastAsia" w:ascii="仿宋" w:hAnsi="仿宋" w:eastAsia="仿宋" w:cs="仿宋"/>
                <w:color w:val="000000"/>
                <w:sz w:val="24"/>
                <w:szCs w:val="24"/>
              </w:rPr>
              <w:t>1</w:t>
            </w:r>
            <w:r>
              <w:rPr>
                <w:rFonts w:hint="eastAsia" w:ascii="仿宋" w:hAnsi="仿宋" w:eastAsia="仿宋" w:cs="仿宋"/>
                <w:color w:val="000000"/>
                <w:sz w:val="24"/>
                <w:szCs w:val="24"/>
                <w:lang w:val="en-US" w:eastAsia="zh-CN"/>
              </w:rPr>
              <w:t>0</w:t>
            </w:r>
            <w:r>
              <w:rPr>
                <w:rFonts w:hint="eastAsia" w:ascii="仿宋" w:hAnsi="仿宋" w:eastAsia="仿宋" w:cs="仿宋"/>
                <w:color w:val="000000"/>
                <w:sz w:val="24"/>
                <w:szCs w:val="24"/>
              </w:rPr>
              <w:t>、接口类型：USB2.0</w:t>
            </w:r>
            <w:r>
              <w:rPr>
                <w:rFonts w:hint="eastAsia" w:ascii="仿宋" w:hAnsi="仿宋" w:eastAsia="仿宋" w:cs="仿宋"/>
                <w:color w:val="000000"/>
                <w:sz w:val="24"/>
                <w:szCs w:val="24"/>
                <w:lang w:eastAsia="zh-CN"/>
              </w:rPr>
              <w:t>；</w:t>
            </w:r>
          </w:p>
        </w:tc>
        <w:tc>
          <w:tcPr>
            <w:tcW w:w="615" w:type="dxa"/>
            <w:tcBorders>
              <w:top w:val="single" w:color="000000" w:sz="2" w:space="0"/>
              <w:left w:val="single" w:color="000000" w:sz="2" w:space="0"/>
              <w:bottom w:val="single" w:color="000000" w:sz="2" w:space="0"/>
              <w:right w:val="single" w:color="000000" w:sz="2" w:space="0"/>
            </w:tcBorders>
            <w:vAlign w:val="center"/>
          </w:tcPr>
          <w:p w14:paraId="425A390B">
            <w:pPr>
              <w:widowControl/>
              <w:spacing w:line="300" w:lineRule="exact"/>
              <w:jc w:val="center"/>
              <w:rPr>
                <w:rFonts w:hint="default"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1200</w:t>
            </w:r>
          </w:p>
        </w:tc>
        <w:tc>
          <w:tcPr>
            <w:tcW w:w="414" w:type="dxa"/>
            <w:tcBorders>
              <w:top w:val="single" w:color="000000" w:sz="2" w:space="0"/>
              <w:left w:val="single" w:color="000000" w:sz="2" w:space="0"/>
              <w:bottom w:val="single" w:color="000000" w:sz="2" w:space="0"/>
              <w:right w:val="single" w:color="000000" w:sz="2" w:space="0"/>
            </w:tcBorders>
            <w:vAlign w:val="center"/>
          </w:tcPr>
          <w:p w14:paraId="300F2342">
            <w:pPr>
              <w:widowControl/>
              <w:spacing w:line="300" w:lineRule="exact"/>
              <w:jc w:val="center"/>
              <w:rPr>
                <w:rFonts w:hint="default" w:ascii="仿宋" w:hAnsi="仿宋" w:eastAsia="仿宋" w:cs="仿宋"/>
                <w:b w:val="0"/>
                <w:bCs w:val="0"/>
                <w:color w:val="000000"/>
                <w:sz w:val="24"/>
                <w:szCs w:val="24"/>
                <w:lang w:val="en-US" w:eastAsia="zh-CN"/>
              </w:rPr>
            </w:pPr>
            <w:r>
              <w:rPr>
                <w:rFonts w:hint="eastAsia" w:ascii="仿宋" w:hAnsi="仿宋" w:eastAsia="仿宋" w:cs="仿宋"/>
                <w:b w:val="0"/>
                <w:bCs w:val="0"/>
                <w:color w:val="000000"/>
                <w:sz w:val="24"/>
                <w:szCs w:val="24"/>
                <w:lang w:val="en-US" w:eastAsia="zh-CN"/>
              </w:rPr>
              <w:t>13</w:t>
            </w:r>
          </w:p>
        </w:tc>
        <w:tc>
          <w:tcPr>
            <w:tcW w:w="642" w:type="dxa"/>
            <w:tcBorders>
              <w:top w:val="single" w:color="000000" w:sz="2" w:space="0"/>
              <w:left w:val="single" w:color="000000" w:sz="2" w:space="0"/>
              <w:bottom w:val="single" w:color="000000" w:sz="2" w:space="0"/>
              <w:right w:val="single" w:color="000000" w:sz="2" w:space="0"/>
            </w:tcBorders>
            <w:vAlign w:val="center"/>
          </w:tcPr>
          <w:p w14:paraId="3A793DE7">
            <w:pPr>
              <w:widowControl/>
              <w:spacing w:line="300" w:lineRule="exact"/>
              <w:jc w:val="center"/>
              <w:rPr>
                <w:rFonts w:hint="default" w:ascii="仿宋" w:hAnsi="仿宋" w:eastAsia="仿宋" w:cs="仿宋"/>
                <w:b w:val="0"/>
                <w:bCs w:val="0"/>
                <w:color w:val="000000"/>
                <w:sz w:val="24"/>
                <w:szCs w:val="24"/>
                <w:lang w:val="en-US" w:eastAsia="zh-CN"/>
              </w:rPr>
            </w:pPr>
            <w:r>
              <w:rPr>
                <w:rFonts w:hint="eastAsia" w:ascii="仿宋" w:hAnsi="仿宋" w:eastAsia="仿宋" w:cs="仿宋"/>
                <w:b w:val="0"/>
                <w:bCs w:val="0"/>
                <w:color w:val="000000"/>
                <w:sz w:val="24"/>
                <w:szCs w:val="24"/>
                <w:lang w:val="en-US" w:eastAsia="zh-CN"/>
              </w:rPr>
              <w:t>15600</w:t>
            </w:r>
          </w:p>
        </w:tc>
        <w:tc>
          <w:tcPr>
            <w:tcW w:w="588" w:type="dxa"/>
            <w:tcBorders>
              <w:top w:val="single" w:color="000000" w:sz="2" w:space="0"/>
              <w:left w:val="single" w:color="000000" w:sz="2" w:space="0"/>
              <w:bottom w:val="single" w:color="000000" w:sz="2" w:space="0"/>
              <w:right w:val="single" w:color="000000" w:sz="2" w:space="0"/>
            </w:tcBorders>
            <w:vAlign w:val="center"/>
          </w:tcPr>
          <w:p w14:paraId="6FAE7DF8">
            <w:pPr>
              <w:widowControl/>
              <w:spacing w:line="300" w:lineRule="exact"/>
              <w:jc w:val="center"/>
              <w:rPr>
                <w:rFonts w:hint="default"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国产</w:t>
            </w:r>
          </w:p>
        </w:tc>
        <w:tc>
          <w:tcPr>
            <w:tcW w:w="1605" w:type="dxa"/>
            <w:tcBorders>
              <w:top w:val="single" w:color="000000" w:sz="2" w:space="0"/>
              <w:left w:val="single" w:color="000000" w:sz="2" w:space="0"/>
              <w:bottom w:val="single" w:color="000000" w:sz="2" w:space="0"/>
              <w:right w:val="single" w:color="000000" w:sz="2" w:space="0"/>
            </w:tcBorders>
            <w:vAlign w:val="center"/>
          </w:tcPr>
          <w:p w14:paraId="05C4F49F">
            <w:pPr>
              <w:widowControl/>
              <w:spacing w:line="300" w:lineRule="exact"/>
              <w:jc w:val="center"/>
              <w:rPr>
                <w:rFonts w:hint="eastAsia" w:ascii="仿宋" w:hAnsi="仿宋" w:eastAsia="仿宋" w:cs="仿宋"/>
                <w:b w:val="0"/>
                <w:bCs w:val="0"/>
                <w:color w:val="000000"/>
                <w:sz w:val="24"/>
                <w:szCs w:val="24"/>
                <w:lang w:val="en-US" w:eastAsia="zh-CN"/>
              </w:rPr>
            </w:pPr>
            <w:r>
              <w:rPr>
                <w:rFonts w:hint="eastAsia" w:ascii="仿宋" w:hAnsi="仿宋" w:eastAsia="仿宋" w:cs="仿宋"/>
                <w:b w:val="0"/>
                <w:bCs w:val="0"/>
                <w:color w:val="000000"/>
                <w:sz w:val="24"/>
                <w:szCs w:val="24"/>
                <w:lang w:val="en-US" w:eastAsia="zh-CN"/>
              </w:rPr>
              <w:t>国际交流中心1</w:t>
            </w:r>
          </w:p>
          <w:p w14:paraId="478A7A8F">
            <w:pPr>
              <w:keepNext w:val="0"/>
              <w:keepLines w:val="0"/>
              <w:pageBreakBefore w:val="0"/>
              <w:widowControl/>
              <w:kinsoku/>
              <w:wordWrap/>
              <w:overflowPunct/>
              <w:topLinePunct w:val="0"/>
              <w:autoSpaceDE/>
              <w:autoSpaceDN/>
              <w:bidi w:val="0"/>
              <w:adjustRightInd/>
              <w:snapToGrid/>
              <w:spacing w:beforeAutospacing="0" w:afterAutospacing="0"/>
              <w:jc w:val="both"/>
              <w:textAlignment w:val="auto"/>
              <w:rPr>
                <w:rFonts w:hint="eastAsia" w:ascii="仿宋" w:hAnsi="仿宋" w:eastAsia="仿宋" w:cs="仿宋"/>
                <w:b w:val="0"/>
                <w:bCs w:val="0"/>
                <w:color w:val="000000"/>
                <w:sz w:val="24"/>
                <w:szCs w:val="24"/>
                <w:lang w:val="en-US" w:eastAsia="zh-CN"/>
              </w:rPr>
            </w:pPr>
            <w:r>
              <w:rPr>
                <w:rFonts w:hint="eastAsia" w:ascii="仿宋" w:hAnsi="仿宋" w:eastAsia="仿宋" w:cs="仿宋"/>
                <w:b w:val="0"/>
                <w:bCs w:val="0"/>
                <w:color w:val="000000"/>
                <w:sz w:val="24"/>
                <w:szCs w:val="24"/>
                <w:lang w:val="en-US" w:eastAsia="zh-CN"/>
              </w:rPr>
              <w:t>离退休处4</w:t>
            </w:r>
          </w:p>
          <w:p w14:paraId="08E17220">
            <w:pPr>
              <w:widowControl/>
              <w:spacing w:line="300" w:lineRule="exact"/>
              <w:jc w:val="center"/>
              <w:rPr>
                <w:rFonts w:hint="eastAsia" w:ascii="仿宋" w:hAnsi="仿宋" w:eastAsia="仿宋" w:cs="仿宋"/>
                <w:b w:val="0"/>
                <w:bCs w:val="0"/>
                <w:color w:val="000000"/>
                <w:sz w:val="24"/>
                <w:szCs w:val="24"/>
                <w:lang w:val="en-US" w:eastAsia="zh-CN"/>
              </w:rPr>
            </w:pPr>
            <w:r>
              <w:rPr>
                <w:rFonts w:hint="eastAsia" w:ascii="仿宋" w:hAnsi="仿宋" w:eastAsia="仿宋" w:cs="仿宋"/>
                <w:b w:val="0"/>
                <w:bCs w:val="0"/>
                <w:color w:val="000000"/>
                <w:sz w:val="24"/>
                <w:szCs w:val="24"/>
                <w:lang w:val="en-US" w:eastAsia="zh-CN"/>
              </w:rPr>
              <w:t>生命学院8</w:t>
            </w:r>
          </w:p>
          <w:p w14:paraId="1D4354A0">
            <w:pPr>
              <w:keepNext w:val="0"/>
              <w:keepLines w:val="0"/>
              <w:pageBreakBefore w:val="0"/>
              <w:widowControl/>
              <w:kinsoku/>
              <w:wordWrap/>
              <w:overflowPunct/>
              <w:topLinePunct w:val="0"/>
              <w:autoSpaceDE/>
              <w:autoSpaceDN/>
              <w:bidi w:val="0"/>
              <w:adjustRightInd/>
              <w:snapToGrid/>
              <w:spacing w:beforeAutospacing="0" w:afterAutospacing="0"/>
              <w:jc w:val="both"/>
              <w:textAlignment w:val="auto"/>
              <w:rPr>
                <w:rFonts w:hint="eastAsia" w:ascii="仿宋" w:hAnsi="仿宋" w:eastAsia="仿宋" w:cs="仿宋"/>
                <w:b w:val="0"/>
                <w:bCs w:val="0"/>
                <w:color w:val="000000"/>
                <w:sz w:val="24"/>
                <w:szCs w:val="24"/>
                <w:lang w:val="en-US" w:eastAsia="zh-CN"/>
              </w:rPr>
            </w:pPr>
          </w:p>
        </w:tc>
      </w:tr>
      <w:tr w14:paraId="5EB34A64">
        <w:tblPrEx>
          <w:tblCellMar>
            <w:top w:w="15" w:type="dxa"/>
            <w:left w:w="15" w:type="dxa"/>
            <w:bottom w:w="15" w:type="dxa"/>
            <w:right w:w="15" w:type="dxa"/>
          </w:tblCellMar>
        </w:tblPrEx>
        <w:tc>
          <w:tcPr>
            <w:tcW w:w="556" w:type="dxa"/>
            <w:tcBorders>
              <w:top w:val="single" w:color="000000" w:sz="2" w:space="0"/>
              <w:left w:val="single" w:color="000000" w:sz="2" w:space="0"/>
              <w:bottom w:val="single" w:color="000000" w:sz="2" w:space="0"/>
              <w:right w:val="single" w:color="000000" w:sz="2" w:space="0"/>
            </w:tcBorders>
            <w:vAlign w:val="center"/>
          </w:tcPr>
          <w:p w14:paraId="371BE148">
            <w:pPr>
              <w:spacing w:line="300" w:lineRule="exact"/>
              <w:jc w:val="center"/>
              <w:rPr>
                <w:rFonts w:hint="default" w:ascii="仿宋" w:hAnsi="仿宋" w:eastAsia="仿宋" w:cs="仿宋"/>
                <w:b w:val="0"/>
                <w:bCs w:val="0"/>
                <w:color w:val="000000"/>
                <w:sz w:val="24"/>
                <w:szCs w:val="24"/>
                <w:lang w:val="en-US" w:eastAsia="zh-CN"/>
              </w:rPr>
            </w:pPr>
            <w:r>
              <w:rPr>
                <w:rFonts w:hint="eastAsia" w:ascii="仿宋" w:hAnsi="仿宋" w:eastAsia="仿宋" w:cs="仿宋"/>
                <w:b w:val="0"/>
                <w:bCs w:val="0"/>
                <w:color w:val="000000"/>
                <w:sz w:val="24"/>
                <w:szCs w:val="24"/>
                <w:lang w:val="en-US" w:eastAsia="zh-CN"/>
              </w:rPr>
              <w:t>2</w:t>
            </w:r>
          </w:p>
        </w:tc>
        <w:tc>
          <w:tcPr>
            <w:tcW w:w="1380" w:type="dxa"/>
            <w:tcBorders>
              <w:top w:val="single" w:color="000000" w:sz="2" w:space="0"/>
              <w:left w:val="single" w:color="000000" w:sz="2" w:space="0"/>
              <w:bottom w:val="single" w:color="000000" w:sz="2" w:space="0"/>
              <w:right w:val="single" w:color="000000" w:sz="2" w:space="0"/>
            </w:tcBorders>
            <w:vAlign w:val="center"/>
          </w:tcPr>
          <w:p w14:paraId="650786DA">
            <w:pPr>
              <w:widowControl/>
              <w:spacing w:line="300" w:lineRule="exact"/>
              <w:jc w:val="center"/>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A4彩色激光打印机</w:t>
            </w:r>
          </w:p>
        </w:tc>
        <w:tc>
          <w:tcPr>
            <w:tcW w:w="5019" w:type="dxa"/>
            <w:tcBorders>
              <w:top w:val="single" w:color="000000" w:sz="2" w:space="0"/>
              <w:left w:val="single" w:color="000000" w:sz="2" w:space="0"/>
              <w:bottom w:val="single" w:color="000000" w:sz="2" w:space="0"/>
              <w:right w:val="single" w:color="000000" w:sz="2" w:space="0"/>
            </w:tcBorders>
            <w:vAlign w:val="center"/>
          </w:tcPr>
          <w:p w14:paraId="292140DE">
            <w:pPr>
              <w:rPr>
                <w:rFonts w:hint="eastAsia" w:ascii="仿宋" w:hAnsi="仿宋" w:eastAsia="仿宋" w:cs="仿宋"/>
                <w:color w:val="000000"/>
                <w:sz w:val="24"/>
                <w:szCs w:val="24"/>
              </w:rPr>
            </w:pPr>
            <w:r>
              <w:rPr>
                <w:rFonts w:hint="eastAsia" w:ascii="仿宋" w:hAnsi="仿宋" w:eastAsia="仿宋" w:cs="仿宋"/>
                <w:color w:val="000000"/>
                <w:sz w:val="24"/>
                <w:szCs w:val="24"/>
              </w:rPr>
              <w:t>1、彩色激光打印机</w:t>
            </w:r>
          </w:p>
          <w:p w14:paraId="2FE1CDBE">
            <w:pPr>
              <w:rPr>
                <w:rFonts w:hint="eastAsia" w:ascii="仿宋" w:hAnsi="仿宋" w:eastAsia="仿宋" w:cs="仿宋"/>
                <w:color w:val="000000"/>
                <w:sz w:val="24"/>
                <w:szCs w:val="24"/>
                <w:lang w:eastAsia="zh-CN"/>
              </w:rPr>
            </w:pPr>
            <w:r>
              <w:rPr>
                <w:rFonts w:hint="eastAsia" w:ascii="仿宋" w:hAnsi="仿宋" w:eastAsia="仿宋" w:cs="仿宋"/>
                <w:color w:val="000000"/>
                <w:sz w:val="24"/>
                <w:szCs w:val="24"/>
              </w:rPr>
              <w:t>2、最大打印幅面：A4</w:t>
            </w:r>
            <w:r>
              <w:rPr>
                <w:rFonts w:hint="eastAsia" w:ascii="仿宋" w:hAnsi="仿宋" w:eastAsia="仿宋" w:cs="仿宋"/>
                <w:color w:val="000000"/>
                <w:sz w:val="24"/>
                <w:szCs w:val="24"/>
                <w:lang w:eastAsia="zh-CN"/>
              </w:rPr>
              <w:t>；</w:t>
            </w:r>
          </w:p>
          <w:p w14:paraId="70C28D0D">
            <w:pPr>
              <w:rPr>
                <w:rFonts w:hint="eastAsia" w:ascii="仿宋" w:hAnsi="仿宋" w:eastAsia="仿宋" w:cs="仿宋"/>
                <w:color w:val="000000"/>
                <w:sz w:val="24"/>
                <w:szCs w:val="24"/>
                <w:lang w:eastAsia="zh-CN"/>
              </w:rPr>
            </w:pPr>
            <w:r>
              <w:rPr>
                <w:rFonts w:hint="eastAsia" w:ascii="仿宋" w:hAnsi="仿宋" w:eastAsia="仿宋" w:cs="仿宋"/>
                <w:color w:val="000000"/>
                <w:sz w:val="24"/>
                <w:szCs w:val="24"/>
              </w:rPr>
              <w:t>3、最高分辨率：≥600×600dpi</w:t>
            </w:r>
            <w:r>
              <w:rPr>
                <w:rFonts w:hint="eastAsia" w:ascii="仿宋" w:hAnsi="仿宋" w:eastAsia="仿宋" w:cs="仿宋"/>
                <w:color w:val="000000"/>
                <w:sz w:val="24"/>
                <w:szCs w:val="24"/>
                <w:lang w:eastAsia="zh-CN"/>
              </w:rPr>
              <w:t>；</w:t>
            </w:r>
          </w:p>
          <w:p w14:paraId="76CAE5B6">
            <w:pPr>
              <w:rPr>
                <w:rFonts w:hint="eastAsia" w:ascii="仿宋" w:hAnsi="仿宋" w:eastAsia="仿宋" w:cs="仿宋"/>
                <w:color w:val="000000"/>
                <w:sz w:val="24"/>
                <w:szCs w:val="24"/>
                <w:lang w:eastAsia="zh-CN"/>
              </w:rPr>
            </w:pPr>
            <w:r>
              <w:rPr>
                <w:rFonts w:hint="eastAsia" w:ascii="仿宋" w:hAnsi="仿宋" w:eastAsia="仿宋" w:cs="仿宋"/>
                <w:color w:val="000000"/>
                <w:sz w:val="24"/>
                <w:szCs w:val="24"/>
              </w:rPr>
              <w:t>4、黑白打印速度，A4：≥18ppm</w:t>
            </w:r>
            <w:r>
              <w:rPr>
                <w:rFonts w:hint="eastAsia" w:ascii="仿宋" w:hAnsi="仿宋" w:eastAsia="仿宋" w:cs="仿宋"/>
                <w:color w:val="000000"/>
                <w:sz w:val="24"/>
                <w:szCs w:val="24"/>
                <w:lang w:eastAsia="zh-CN"/>
              </w:rPr>
              <w:t>；</w:t>
            </w:r>
          </w:p>
          <w:p w14:paraId="4BAC6DEA">
            <w:pPr>
              <w:rPr>
                <w:rFonts w:hint="eastAsia" w:ascii="仿宋" w:hAnsi="仿宋" w:eastAsia="仿宋" w:cs="仿宋"/>
                <w:color w:val="000000"/>
                <w:sz w:val="24"/>
                <w:szCs w:val="24"/>
                <w:lang w:eastAsia="zh-CN"/>
              </w:rPr>
            </w:pPr>
            <w:r>
              <w:rPr>
                <w:rFonts w:hint="eastAsia" w:ascii="仿宋" w:hAnsi="仿宋" w:eastAsia="仿宋" w:cs="仿宋"/>
                <w:color w:val="000000"/>
                <w:sz w:val="24"/>
                <w:szCs w:val="24"/>
              </w:rPr>
              <w:t>5、彩色打印速度：≥4ppm</w:t>
            </w:r>
            <w:r>
              <w:rPr>
                <w:rFonts w:hint="eastAsia" w:ascii="仿宋" w:hAnsi="仿宋" w:eastAsia="仿宋" w:cs="仿宋"/>
                <w:color w:val="000000"/>
                <w:sz w:val="24"/>
                <w:szCs w:val="24"/>
                <w:lang w:eastAsia="zh-CN"/>
              </w:rPr>
              <w:t>；</w:t>
            </w:r>
          </w:p>
          <w:p w14:paraId="458D50DD">
            <w:pPr>
              <w:rPr>
                <w:rFonts w:hint="eastAsia" w:ascii="仿宋" w:hAnsi="仿宋" w:eastAsia="仿宋" w:cs="仿宋"/>
                <w:color w:val="000000"/>
                <w:sz w:val="24"/>
                <w:szCs w:val="24"/>
                <w:lang w:eastAsia="zh-CN"/>
              </w:rPr>
            </w:pPr>
            <w:r>
              <w:rPr>
                <w:rFonts w:hint="eastAsia" w:ascii="仿宋" w:hAnsi="仿宋" w:eastAsia="仿宋" w:cs="仿宋"/>
                <w:color w:val="000000"/>
                <w:sz w:val="24"/>
                <w:szCs w:val="24"/>
              </w:rPr>
              <w:t>6、处理器：≥400MHz</w:t>
            </w:r>
            <w:r>
              <w:rPr>
                <w:rFonts w:hint="eastAsia" w:ascii="仿宋" w:hAnsi="仿宋" w:eastAsia="仿宋" w:cs="仿宋"/>
                <w:color w:val="000000"/>
                <w:sz w:val="24"/>
                <w:szCs w:val="24"/>
                <w:lang w:eastAsia="zh-CN"/>
              </w:rPr>
              <w:t>；</w:t>
            </w:r>
          </w:p>
          <w:p w14:paraId="7C0515D7">
            <w:pPr>
              <w:rPr>
                <w:rFonts w:hint="eastAsia" w:ascii="仿宋" w:hAnsi="仿宋" w:eastAsia="仿宋" w:cs="仿宋"/>
                <w:color w:val="000000"/>
                <w:sz w:val="24"/>
                <w:szCs w:val="24"/>
              </w:rPr>
            </w:pPr>
            <w:r>
              <w:rPr>
                <w:rFonts w:hint="eastAsia" w:ascii="仿宋" w:hAnsi="仿宋" w:eastAsia="仿宋" w:cs="仿宋"/>
                <w:color w:val="000000"/>
                <w:sz w:val="24"/>
                <w:szCs w:val="24"/>
              </w:rPr>
              <w:t>7、内存标配：≥64MB</w:t>
            </w:r>
            <w:r>
              <w:rPr>
                <w:rFonts w:hint="eastAsia" w:ascii="仿宋" w:hAnsi="仿宋" w:eastAsia="仿宋" w:cs="仿宋"/>
                <w:color w:val="000000"/>
                <w:sz w:val="24"/>
                <w:szCs w:val="24"/>
                <w:lang w:eastAsia="zh-CN"/>
              </w:rPr>
              <w:t>；</w:t>
            </w:r>
          </w:p>
        </w:tc>
        <w:tc>
          <w:tcPr>
            <w:tcW w:w="615" w:type="dxa"/>
            <w:tcBorders>
              <w:top w:val="single" w:color="000000" w:sz="2" w:space="0"/>
              <w:left w:val="single" w:color="000000" w:sz="2" w:space="0"/>
              <w:bottom w:val="single" w:color="000000" w:sz="2" w:space="0"/>
              <w:right w:val="single" w:color="000000" w:sz="2" w:space="0"/>
            </w:tcBorders>
            <w:vAlign w:val="center"/>
          </w:tcPr>
          <w:p w14:paraId="2992E64B">
            <w:pPr>
              <w:widowControl/>
              <w:spacing w:line="300" w:lineRule="exact"/>
              <w:jc w:val="center"/>
              <w:rPr>
                <w:rFonts w:hint="default"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2000</w:t>
            </w:r>
          </w:p>
        </w:tc>
        <w:tc>
          <w:tcPr>
            <w:tcW w:w="414" w:type="dxa"/>
            <w:tcBorders>
              <w:top w:val="single" w:color="000000" w:sz="2" w:space="0"/>
              <w:left w:val="single" w:color="000000" w:sz="2" w:space="0"/>
              <w:bottom w:val="single" w:color="000000" w:sz="2" w:space="0"/>
              <w:right w:val="single" w:color="000000" w:sz="2" w:space="0"/>
            </w:tcBorders>
            <w:vAlign w:val="center"/>
          </w:tcPr>
          <w:p w14:paraId="0401302C">
            <w:pPr>
              <w:widowControl/>
              <w:spacing w:line="300" w:lineRule="exact"/>
              <w:jc w:val="center"/>
              <w:rPr>
                <w:rFonts w:hint="default" w:ascii="仿宋" w:hAnsi="仿宋" w:eastAsia="仿宋" w:cs="仿宋"/>
                <w:b w:val="0"/>
                <w:bCs w:val="0"/>
                <w:color w:val="000000"/>
                <w:sz w:val="24"/>
                <w:szCs w:val="24"/>
                <w:lang w:val="en-US" w:eastAsia="zh-CN"/>
              </w:rPr>
            </w:pPr>
            <w:r>
              <w:rPr>
                <w:rFonts w:hint="eastAsia" w:ascii="仿宋" w:hAnsi="仿宋" w:eastAsia="仿宋" w:cs="仿宋"/>
                <w:b w:val="0"/>
                <w:bCs w:val="0"/>
                <w:color w:val="000000"/>
                <w:sz w:val="24"/>
                <w:szCs w:val="24"/>
                <w:lang w:val="en-US" w:eastAsia="zh-CN"/>
              </w:rPr>
              <w:t>2</w:t>
            </w:r>
          </w:p>
        </w:tc>
        <w:tc>
          <w:tcPr>
            <w:tcW w:w="642" w:type="dxa"/>
            <w:tcBorders>
              <w:top w:val="single" w:color="000000" w:sz="2" w:space="0"/>
              <w:left w:val="single" w:color="000000" w:sz="2" w:space="0"/>
              <w:bottom w:val="single" w:color="000000" w:sz="2" w:space="0"/>
              <w:right w:val="single" w:color="000000" w:sz="2" w:space="0"/>
            </w:tcBorders>
            <w:vAlign w:val="center"/>
          </w:tcPr>
          <w:p w14:paraId="24B84F93">
            <w:pPr>
              <w:widowControl/>
              <w:spacing w:line="300" w:lineRule="exact"/>
              <w:jc w:val="center"/>
              <w:rPr>
                <w:rFonts w:hint="default" w:ascii="仿宋" w:hAnsi="仿宋" w:eastAsia="仿宋" w:cs="仿宋"/>
                <w:b w:val="0"/>
                <w:bCs w:val="0"/>
                <w:color w:val="000000"/>
                <w:sz w:val="24"/>
                <w:szCs w:val="24"/>
                <w:lang w:val="en-US" w:eastAsia="zh-CN"/>
              </w:rPr>
            </w:pPr>
            <w:r>
              <w:rPr>
                <w:rFonts w:hint="eastAsia" w:ascii="仿宋" w:hAnsi="仿宋" w:eastAsia="仿宋" w:cs="仿宋"/>
                <w:b w:val="0"/>
                <w:bCs w:val="0"/>
                <w:color w:val="000000"/>
                <w:sz w:val="24"/>
                <w:szCs w:val="24"/>
                <w:lang w:val="en-US" w:eastAsia="zh-CN"/>
              </w:rPr>
              <w:t>4000</w:t>
            </w:r>
          </w:p>
        </w:tc>
        <w:tc>
          <w:tcPr>
            <w:tcW w:w="588" w:type="dxa"/>
            <w:tcBorders>
              <w:top w:val="single" w:color="000000" w:sz="2" w:space="0"/>
              <w:left w:val="single" w:color="000000" w:sz="2" w:space="0"/>
              <w:bottom w:val="single" w:color="000000" w:sz="2" w:space="0"/>
              <w:right w:val="single" w:color="000000" w:sz="2" w:space="0"/>
            </w:tcBorders>
            <w:vAlign w:val="center"/>
          </w:tcPr>
          <w:p w14:paraId="6F1F56AE">
            <w:pPr>
              <w:widowControl/>
              <w:spacing w:line="300" w:lineRule="exact"/>
              <w:jc w:val="center"/>
              <w:rPr>
                <w:rFonts w:hint="default"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国产</w:t>
            </w:r>
          </w:p>
        </w:tc>
        <w:tc>
          <w:tcPr>
            <w:tcW w:w="1605" w:type="dxa"/>
            <w:tcBorders>
              <w:top w:val="single" w:color="000000" w:sz="2" w:space="0"/>
              <w:left w:val="single" w:color="000000" w:sz="2" w:space="0"/>
              <w:bottom w:val="single" w:color="000000" w:sz="2" w:space="0"/>
              <w:right w:val="single" w:color="000000" w:sz="2" w:space="0"/>
            </w:tcBorders>
            <w:vAlign w:val="center"/>
          </w:tcPr>
          <w:p w14:paraId="09BBF0D0">
            <w:pPr>
              <w:keepNext w:val="0"/>
              <w:keepLines w:val="0"/>
              <w:pageBreakBefore w:val="0"/>
              <w:widowControl/>
              <w:kinsoku/>
              <w:wordWrap/>
              <w:overflowPunct/>
              <w:topLinePunct w:val="0"/>
              <w:autoSpaceDE/>
              <w:autoSpaceDN/>
              <w:bidi w:val="0"/>
              <w:adjustRightInd/>
              <w:snapToGrid/>
              <w:spacing w:beforeAutospacing="0" w:afterAutospacing="0"/>
              <w:jc w:val="both"/>
              <w:textAlignment w:val="auto"/>
              <w:rPr>
                <w:rFonts w:hint="default" w:ascii="仿宋" w:hAnsi="仿宋" w:eastAsia="仿宋" w:cs="仿宋"/>
                <w:b w:val="0"/>
                <w:bCs w:val="0"/>
                <w:color w:val="000000"/>
                <w:sz w:val="24"/>
                <w:szCs w:val="24"/>
                <w:lang w:val="en-US" w:eastAsia="zh-CN"/>
              </w:rPr>
            </w:pPr>
            <w:r>
              <w:rPr>
                <w:rFonts w:hint="eastAsia" w:ascii="仿宋" w:hAnsi="仿宋" w:eastAsia="仿宋" w:cs="仿宋"/>
                <w:b w:val="0"/>
                <w:bCs w:val="0"/>
                <w:color w:val="000000"/>
                <w:sz w:val="24"/>
                <w:szCs w:val="24"/>
                <w:lang w:val="en-US" w:eastAsia="zh-CN"/>
              </w:rPr>
              <w:t>图书馆2</w:t>
            </w:r>
          </w:p>
        </w:tc>
      </w:tr>
      <w:tr w14:paraId="46D0CF07">
        <w:tblPrEx>
          <w:tblCellMar>
            <w:top w:w="15" w:type="dxa"/>
            <w:left w:w="15" w:type="dxa"/>
            <w:bottom w:w="15" w:type="dxa"/>
            <w:right w:w="15" w:type="dxa"/>
          </w:tblCellMar>
        </w:tblPrEx>
        <w:tc>
          <w:tcPr>
            <w:tcW w:w="556" w:type="dxa"/>
            <w:tcBorders>
              <w:top w:val="single" w:color="000000" w:sz="2" w:space="0"/>
              <w:left w:val="single" w:color="000000" w:sz="2" w:space="0"/>
              <w:bottom w:val="single" w:color="000000" w:sz="2" w:space="0"/>
              <w:right w:val="single" w:color="000000" w:sz="2" w:space="0"/>
            </w:tcBorders>
            <w:vAlign w:val="center"/>
          </w:tcPr>
          <w:p w14:paraId="50163D54">
            <w:pPr>
              <w:spacing w:line="300" w:lineRule="exact"/>
              <w:jc w:val="center"/>
              <w:rPr>
                <w:rFonts w:hint="default" w:ascii="仿宋" w:hAnsi="仿宋" w:eastAsia="仿宋" w:cs="仿宋"/>
                <w:b w:val="0"/>
                <w:bCs w:val="0"/>
                <w:color w:val="000000"/>
                <w:sz w:val="24"/>
                <w:szCs w:val="24"/>
                <w:lang w:val="en-US" w:eastAsia="zh-CN"/>
              </w:rPr>
            </w:pPr>
            <w:r>
              <w:rPr>
                <w:rFonts w:hint="eastAsia" w:ascii="仿宋" w:hAnsi="仿宋" w:eastAsia="仿宋" w:cs="仿宋"/>
                <w:b w:val="0"/>
                <w:bCs w:val="0"/>
                <w:color w:val="000000"/>
                <w:sz w:val="24"/>
                <w:szCs w:val="24"/>
                <w:lang w:val="en-US" w:eastAsia="zh-CN"/>
              </w:rPr>
              <w:t>3</w:t>
            </w:r>
          </w:p>
        </w:tc>
        <w:tc>
          <w:tcPr>
            <w:tcW w:w="1380" w:type="dxa"/>
            <w:tcBorders>
              <w:top w:val="single" w:color="000000" w:sz="2" w:space="0"/>
              <w:left w:val="single" w:color="000000" w:sz="2" w:space="0"/>
              <w:bottom w:val="single" w:color="000000" w:sz="2" w:space="0"/>
              <w:right w:val="single" w:color="000000" w:sz="2" w:space="0"/>
            </w:tcBorders>
            <w:vAlign w:val="center"/>
          </w:tcPr>
          <w:p w14:paraId="6AA93ACC">
            <w:pPr>
              <w:widowControl/>
              <w:spacing w:line="300" w:lineRule="exact"/>
              <w:jc w:val="both"/>
              <w:rPr>
                <w:rFonts w:hint="default" w:ascii="仿宋" w:hAnsi="仿宋" w:eastAsia="仿宋" w:cs="仿宋"/>
                <w:b w:val="0"/>
                <w:bCs w:val="0"/>
                <w:color w:val="000000"/>
                <w:sz w:val="24"/>
                <w:szCs w:val="24"/>
                <w:lang w:val="en-US"/>
              </w:rPr>
            </w:pPr>
            <w:r>
              <w:rPr>
                <w:rFonts w:hint="eastAsia" w:ascii="仿宋" w:hAnsi="仿宋" w:eastAsia="仿宋" w:cs="仿宋"/>
                <w:color w:val="000000"/>
                <w:sz w:val="24"/>
                <w:szCs w:val="24"/>
                <w:lang w:val="en-US" w:eastAsia="zh-CN"/>
              </w:rPr>
              <w:t>A3黑白一体机</w:t>
            </w:r>
          </w:p>
        </w:tc>
        <w:tc>
          <w:tcPr>
            <w:tcW w:w="5019" w:type="dxa"/>
            <w:tcBorders>
              <w:top w:val="single" w:color="000000" w:sz="2" w:space="0"/>
              <w:left w:val="single" w:color="000000" w:sz="2" w:space="0"/>
              <w:bottom w:val="single" w:color="000000" w:sz="2" w:space="0"/>
              <w:right w:val="single" w:color="000000" w:sz="2" w:space="0"/>
            </w:tcBorders>
            <w:vAlign w:val="center"/>
          </w:tcPr>
          <w:p w14:paraId="6001A3F1">
            <w:pPr>
              <w:rPr>
                <w:rFonts w:hint="eastAsia" w:ascii="仿宋" w:hAnsi="仿宋" w:eastAsia="仿宋" w:cs="仿宋"/>
                <w:color w:val="000000"/>
                <w:sz w:val="24"/>
                <w:szCs w:val="24"/>
              </w:rPr>
            </w:pPr>
            <w:r>
              <w:rPr>
                <w:rFonts w:hint="eastAsia" w:ascii="仿宋" w:hAnsi="仿宋" w:eastAsia="仿宋" w:cs="仿宋"/>
                <w:color w:val="000000"/>
                <w:sz w:val="24"/>
                <w:szCs w:val="24"/>
                <w:lang w:val="en-US" w:eastAsia="zh-CN"/>
              </w:rPr>
              <w:t>1、</w:t>
            </w:r>
            <w:r>
              <w:rPr>
                <w:rFonts w:hint="eastAsia" w:ascii="仿宋" w:hAnsi="仿宋" w:eastAsia="仿宋" w:cs="仿宋"/>
                <w:color w:val="000000"/>
                <w:sz w:val="24"/>
                <w:szCs w:val="24"/>
              </w:rPr>
              <w:t>黑白激光打印机</w:t>
            </w:r>
          </w:p>
          <w:p w14:paraId="32BB5AE4">
            <w:pPr>
              <w:numPr>
                <w:ilvl w:val="0"/>
                <w:numId w:val="0"/>
              </w:numPr>
              <w:rPr>
                <w:rFonts w:hint="eastAsia" w:ascii="仿宋" w:hAnsi="仿宋" w:eastAsia="仿宋" w:cs="仿宋"/>
                <w:color w:val="000000"/>
                <w:sz w:val="24"/>
                <w:szCs w:val="24"/>
              </w:rPr>
            </w:pPr>
            <w:r>
              <w:rPr>
                <w:rFonts w:hint="eastAsia" w:ascii="仿宋" w:hAnsi="仿宋" w:eastAsia="仿宋" w:cs="仿宋"/>
                <w:color w:val="000000"/>
                <w:sz w:val="24"/>
                <w:szCs w:val="24"/>
                <w:lang w:val="en-US" w:eastAsia="zh-CN"/>
              </w:rPr>
              <w:t>2、</w:t>
            </w:r>
            <w:r>
              <w:rPr>
                <w:rFonts w:hint="eastAsia" w:ascii="仿宋" w:hAnsi="仿宋" w:eastAsia="仿宋" w:cs="仿宋"/>
                <w:color w:val="000000"/>
                <w:sz w:val="24"/>
                <w:szCs w:val="24"/>
              </w:rPr>
              <w:t>首次打印时间：≤</w:t>
            </w:r>
            <w:r>
              <w:rPr>
                <w:rFonts w:hint="eastAsia" w:ascii="仿宋" w:hAnsi="仿宋" w:eastAsia="仿宋" w:cs="仿宋"/>
                <w:color w:val="000000"/>
                <w:sz w:val="24"/>
                <w:szCs w:val="24"/>
                <w:lang w:val="en-US" w:eastAsia="zh-CN"/>
              </w:rPr>
              <w:t>10</w:t>
            </w:r>
            <w:r>
              <w:rPr>
                <w:rFonts w:hint="eastAsia" w:ascii="仿宋" w:hAnsi="仿宋" w:eastAsia="仿宋" w:cs="仿宋"/>
                <w:color w:val="000000"/>
                <w:sz w:val="24"/>
                <w:szCs w:val="24"/>
              </w:rPr>
              <w:t>秒</w:t>
            </w:r>
            <w:r>
              <w:rPr>
                <w:rFonts w:hint="eastAsia" w:ascii="仿宋" w:hAnsi="仿宋" w:eastAsia="仿宋" w:cs="仿宋"/>
                <w:color w:val="000000"/>
                <w:sz w:val="24"/>
                <w:szCs w:val="24"/>
                <w:lang w:eastAsia="zh-CN"/>
              </w:rPr>
              <w:t>；</w:t>
            </w:r>
          </w:p>
          <w:p w14:paraId="6813707F">
            <w:pPr>
              <w:numPr>
                <w:ilvl w:val="0"/>
                <w:numId w:val="0"/>
              </w:numPr>
              <w:rPr>
                <w:rFonts w:hint="eastAsia" w:ascii="仿宋" w:hAnsi="仿宋" w:eastAsia="仿宋" w:cs="仿宋"/>
                <w:color w:val="000000"/>
                <w:sz w:val="24"/>
                <w:szCs w:val="24"/>
              </w:rPr>
            </w:pPr>
            <w:r>
              <w:rPr>
                <w:rFonts w:hint="eastAsia" w:ascii="仿宋" w:hAnsi="仿宋" w:eastAsia="仿宋" w:cs="仿宋"/>
                <w:color w:val="000000"/>
                <w:sz w:val="24"/>
                <w:szCs w:val="24"/>
                <w:lang w:val="en-US" w:eastAsia="zh-CN"/>
              </w:rPr>
              <w:t>3、</w:t>
            </w:r>
            <w:r>
              <w:rPr>
                <w:rFonts w:hint="eastAsia" w:ascii="仿宋" w:hAnsi="仿宋" w:eastAsia="仿宋" w:cs="仿宋"/>
                <w:color w:val="000000"/>
                <w:sz w:val="24"/>
                <w:szCs w:val="24"/>
              </w:rPr>
              <w:t>打印负荷：最高 65000页</w:t>
            </w:r>
            <w:r>
              <w:rPr>
                <w:rFonts w:hint="eastAsia" w:ascii="仿宋" w:hAnsi="仿宋" w:eastAsia="仿宋" w:cs="仿宋"/>
                <w:color w:val="000000"/>
                <w:sz w:val="24"/>
                <w:szCs w:val="24"/>
                <w:lang w:eastAsia="zh-CN"/>
              </w:rPr>
              <w:t>；</w:t>
            </w:r>
          </w:p>
          <w:p w14:paraId="525A6A60">
            <w:pPr>
              <w:numPr>
                <w:ilvl w:val="0"/>
                <w:numId w:val="0"/>
              </w:numPr>
              <w:rPr>
                <w:rFonts w:hint="eastAsia" w:ascii="仿宋" w:hAnsi="仿宋" w:eastAsia="仿宋" w:cs="仿宋"/>
                <w:color w:val="000000"/>
                <w:sz w:val="24"/>
                <w:szCs w:val="24"/>
              </w:rPr>
            </w:pPr>
            <w:r>
              <w:rPr>
                <w:rFonts w:hint="eastAsia" w:ascii="仿宋" w:hAnsi="仿宋" w:eastAsia="仿宋" w:cs="仿宋"/>
                <w:color w:val="000000"/>
                <w:sz w:val="24"/>
                <w:szCs w:val="24"/>
                <w:lang w:val="en-US" w:eastAsia="zh-CN"/>
              </w:rPr>
              <w:t>4、打印</w:t>
            </w:r>
            <w:r>
              <w:rPr>
                <w:rFonts w:hint="eastAsia" w:ascii="仿宋" w:hAnsi="仿宋" w:eastAsia="仿宋" w:cs="仿宋"/>
                <w:color w:val="000000"/>
                <w:sz w:val="24"/>
                <w:szCs w:val="24"/>
              </w:rPr>
              <w:t>分辨率：≥1200×1200dpi</w:t>
            </w:r>
            <w:r>
              <w:rPr>
                <w:rFonts w:hint="eastAsia" w:ascii="仿宋" w:hAnsi="仿宋" w:eastAsia="仿宋" w:cs="仿宋"/>
                <w:color w:val="000000"/>
                <w:sz w:val="24"/>
                <w:szCs w:val="24"/>
                <w:lang w:eastAsia="zh-CN"/>
              </w:rPr>
              <w:t>；</w:t>
            </w:r>
          </w:p>
          <w:p w14:paraId="3C0B2869">
            <w:pPr>
              <w:numPr>
                <w:ilvl w:val="0"/>
                <w:numId w:val="0"/>
              </w:numPr>
              <w:rPr>
                <w:rFonts w:hint="eastAsia" w:ascii="仿宋" w:hAnsi="仿宋" w:eastAsia="仿宋" w:cs="仿宋"/>
                <w:color w:val="000000"/>
                <w:sz w:val="24"/>
                <w:szCs w:val="24"/>
              </w:rPr>
            </w:pPr>
            <w:r>
              <w:rPr>
                <w:rFonts w:hint="eastAsia" w:ascii="仿宋" w:hAnsi="仿宋" w:eastAsia="仿宋" w:cs="仿宋"/>
                <w:color w:val="000000"/>
                <w:sz w:val="24"/>
                <w:szCs w:val="24"/>
                <w:lang w:val="en-US" w:eastAsia="zh-CN"/>
              </w:rPr>
              <w:t>5、</w:t>
            </w:r>
            <w:r>
              <w:rPr>
                <w:rFonts w:hint="eastAsia" w:ascii="仿宋" w:hAnsi="仿宋" w:eastAsia="仿宋" w:cs="仿宋"/>
                <w:color w:val="000000"/>
                <w:sz w:val="24"/>
                <w:szCs w:val="24"/>
              </w:rPr>
              <w:t>打印速度：≥31页/分钟</w:t>
            </w:r>
            <w:r>
              <w:rPr>
                <w:rFonts w:hint="eastAsia" w:ascii="仿宋" w:hAnsi="仿宋" w:eastAsia="仿宋" w:cs="仿宋"/>
                <w:color w:val="000000"/>
                <w:sz w:val="24"/>
                <w:szCs w:val="24"/>
                <w:lang w:eastAsia="zh-CN"/>
              </w:rPr>
              <w:t>；</w:t>
            </w:r>
          </w:p>
          <w:p w14:paraId="37806FB9">
            <w:pPr>
              <w:numPr>
                <w:ilvl w:val="0"/>
                <w:numId w:val="0"/>
              </w:numPr>
              <w:rPr>
                <w:rFonts w:hint="eastAsia" w:ascii="仿宋" w:hAnsi="仿宋" w:eastAsia="仿宋" w:cs="仿宋"/>
                <w:color w:val="000000"/>
                <w:sz w:val="24"/>
                <w:szCs w:val="24"/>
              </w:rPr>
            </w:pPr>
            <w:r>
              <w:rPr>
                <w:rFonts w:hint="eastAsia" w:ascii="仿宋" w:hAnsi="仿宋" w:eastAsia="仿宋" w:cs="仿宋"/>
                <w:color w:val="000000"/>
                <w:sz w:val="24"/>
                <w:szCs w:val="24"/>
                <w:lang w:val="en-US" w:eastAsia="zh-CN"/>
              </w:rPr>
              <w:t>6、</w:t>
            </w:r>
            <w:r>
              <w:rPr>
                <w:rFonts w:hint="eastAsia" w:ascii="仿宋" w:hAnsi="仿宋" w:eastAsia="仿宋" w:cs="仿宋"/>
                <w:color w:val="000000"/>
                <w:sz w:val="24"/>
                <w:szCs w:val="24"/>
              </w:rPr>
              <w:t>最大复印页数：99</w:t>
            </w:r>
            <w:r>
              <w:rPr>
                <w:rFonts w:hint="eastAsia" w:ascii="仿宋" w:hAnsi="仿宋" w:eastAsia="仿宋" w:cs="仿宋"/>
                <w:color w:val="000000"/>
                <w:sz w:val="24"/>
                <w:szCs w:val="24"/>
                <w:lang w:eastAsia="zh-CN"/>
              </w:rPr>
              <w:t>；</w:t>
            </w:r>
          </w:p>
          <w:p w14:paraId="23F1F39C">
            <w:pPr>
              <w:numPr>
                <w:ilvl w:val="0"/>
                <w:numId w:val="0"/>
              </w:numPr>
              <w:rPr>
                <w:rFonts w:hint="eastAsia" w:ascii="仿宋" w:hAnsi="仿宋" w:eastAsia="仿宋" w:cs="仿宋"/>
                <w:color w:val="000000"/>
                <w:sz w:val="24"/>
                <w:szCs w:val="24"/>
              </w:rPr>
            </w:pPr>
            <w:r>
              <w:rPr>
                <w:rFonts w:hint="eastAsia" w:ascii="仿宋" w:hAnsi="仿宋" w:eastAsia="仿宋" w:cs="仿宋"/>
                <w:color w:val="000000"/>
                <w:sz w:val="24"/>
                <w:szCs w:val="24"/>
                <w:lang w:val="en-US" w:eastAsia="zh-CN"/>
              </w:rPr>
              <w:t>7、</w:t>
            </w:r>
            <w:r>
              <w:rPr>
                <w:rFonts w:hint="eastAsia" w:ascii="仿宋" w:hAnsi="仿宋" w:eastAsia="仿宋" w:cs="仿宋"/>
                <w:color w:val="000000"/>
                <w:sz w:val="24"/>
                <w:szCs w:val="24"/>
              </w:rPr>
              <w:t>复印类型：平板式</w:t>
            </w:r>
            <w:r>
              <w:rPr>
                <w:rFonts w:hint="eastAsia" w:ascii="仿宋" w:hAnsi="仿宋" w:eastAsia="仿宋" w:cs="仿宋"/>
                <w:color w:val="000000"/>
                <w:sz w:val="24"/>
                <w:szCs w:val="24"/>
                <w:lang w:eastAsia="zh-CN"/>
              </w:rPr>
              <w:t>；</w:t>
            </w:r>
          </w:p>
          <w:p w14:paraId="61064705">
            <w:pPr>
              <w:numPr>
                <w:ilvl w:val="0"/>
                <w:numId w:val="0"/>
              </w:numPr>
              <w:rPr>
                <w:rFonts w:hint="eastAsia" w:ascii="仿宋" w:hAnsi="仿宋" w:eastAsia="仿宋" w:cs="仿宋"/>
                <w:color w:val="000000"/>
                <w:sz w:val="24"/>
                <w:szCs w:val="24"/>
              </w:rPr>
            </w:pPr>
            <w:r>
              <w:rPr>
                <w:rFonts w:hint="eastAsia" w:ascii="仿宋" w:hAnsi="仿宋" w:eastAsia="仿宋" w:cs="仿宋"/>
                <w:color w:val="000000"/>
                <w:sz w:val="24"/>
                <w:szCs w:val="24"/>
                <w:lang w:val="en-US" w:eastAsia="zh-CN"/>
              </w:rPr>
              <w:t>8、复印</w:t>
            </w:r>
            <w:r>
              <w:rPr>
                <w:rFonts w:hint="eastAsia" w:ascii="仿宋" w:hAnsi="仿宋" w:eastAsia="仿宋" w:cs="仿宋"/>
                <w:color w:val="000000"/>
                <w:sz w:val="24"/>
                <w:szCs w:val="24"/>
              </w:rPr>
              <w:t>分辨率：≥300×300 dpi</w:t>
            </w:r>
            <w:r>
              <w:rPr>
                <w:rFonts w:hint="eastAsia" w:ascii="仿宋" w:hAnsi="仿宋" w:eastAsia="仿宋" w:cs="仿宋"/>
                <w:color w:val="000000"/>
                <w:sz w:val="24"/>
                <w:szCs w:val="24"/>
                <w:lang w:eastAsia="zh-CN"/>
              </w:rPr>
              <w:t>；</w:t>
            </w:r>
          </w:p>
          <w:p w14:paraId="7E401877">
            <w:pPr>
              <w:numPr>
                <w:ilvl w:val="0"/>
                <w:numId w:val="0"/>
              </w:numPr>
              <w:rPr>
                <w:rFonts w:hint="eastAsia" w:ascii="仿宋" w:hAnsi="仿宋" w:eastAsia="仿宋" w:cs="仿宋"/>
                <w:color w:val="000000"/>
                <w:sz w:val="24"/>
                <w:szCs w:val="24"/>
              </w:rPr>
            </w:pPr>
            <w:r>
              <w:rPr>
                <w:rFonts w:hint="eastAsia" w:ascii="仿宋" w:hAnsi="仿宋" w:eastAsia="仿宋" w:cs="仿宋"/>
                <w:color w:val="000000"/>
                <w:sz w:val="24"/>
                <w:szCs w:val="24"/>
                <w:lang w:val="en-US" w:eastAsia="zh-CN"/>
              </w:rPr>
              <w:t>9、</w:t>
            </w:r>
            <w:r>
              <w:rPr>
                <w:rFonts w:hint="eastAsia" w:ascii="仿宋" w:hAnsi="仿宋" w:eastAsia="仿宋" w:cs="仿宋"/>
                <w:color w:val="000000"/>
                <w:sz w:val="24"/>
                <w:szCs w:val="24"/>
              </w:rPr>
              <w:t>支持纸张尺寸：A3/A4</w:t>
            </w:r>
            <w:r>
              <w:rPr>
                <w:rFonts w:hint="eastAsia" w:ascii="仿宋" w:hAnsi="仿宋" w:eastAsia="仿宋" w:cs="仿宋"/>
                <w:color w:val="000000"/>
                <w:sz w:val="24"/>
                <w:szCs w:val="24"/>
                <w:lang w:eastAsia="zh-CN"/>
              </w:rPr>
              <w:t>；</w:t>
            </w:r>
          </w:p>
          <w:p w14:paraId="338C2DFA">
            <w:pPr>
              <w:numPr>
                <w:ilvl w:val="0"/>
                <w:numId w:val="0"/>
              </w:numPr>
              <w:rPr>
                <w:rFonts w:hint="eastAsia" w:ascii="仿宋" w:hAnsi="仿宋" w:eastAsia="仿宋" w:cs="仿宋"/>
                <w:color w:val="000000"/>
                <w:sz w:val="24"/>
                <w:szCs w:val="24"/>
              </w:rPr>
            </w:pPr>
            <w:r>
              <w:rPr>
                <w:rFonts w:hint="eastAsia" w:ascii="仿宋" w:hAnsi="仿宋" w:eastAsia="仿宋" w:cs="仿宋"/>
                <w:color w:val="000000"/>
                <w:sz w:val="24"/>
                <w:szCs w:val="24"/>
                <w:lang w:val="en-US" w:eastAsia="zh-CN"/>
              </w:rPr>
              <w:t>10、</w:t>
            </w:r>
            <w:r>
              <w:rPr>
                <w:rFonts w:hint="eastAsia" w:ascii="仿宋" w:hAnsi="仿宋" w:eastAsia="仿宋" w:cs="仿宋"/>
                <w:color w:val="000000"/>
                <w:sz w:val="24"/>
                <w:szCs w:val="24"/>
              </w:rPr>
              <w:t>内存：≥256MB</w:t>
            </w:r>
            <w:r>
              <w:rPr>
                <w:rFonts w:hint="eastAsia" w:ascii="仿宋" w:hAnsi="仿宋" w:eastAsia="仿宋" w:cs="仿宋"/>
                <w:color w:val="000000"/>
                <w:sz w:val="24"/>
                <w:szCs w:val="24"/>
                <w:lang w:eastAsia="zh-CN"/>
              </w:rPr>
              <w:t>；</w:t>
            </w:r>
          </w:p>
          <w:p w14:paraId="2DF86A78">
            <w:pPr>
              <w:numPr>
                <w:ilvl w:val="0"/>
                <w:numId w:val="0"/>
              </w:numPr>
              <w:rPr>
                <w:rFonts w:hint="eastAsia" w:ascii="仿宋" w:hAnsi="仿宋" w:eastAsia="仿宋" w:cs="仿宋"/>
                <w:color w:val="000000"/>
                <w:sz w:val="24"/>
                <w:szCs w:val="24"/>
              </w:rPr>
            </w:pPr>
            <w:r>
              <w:rPr>
                <w:rFonts w:hint="eastAsia" w:ascii="仿宋" w:hAnsi="仿宋" w:eastAsia="仿宋" w:cs="仿宋"/>
                <w:color w:val="000000"/>
                <w:sz w:val="24"/>
                <w:szCs w:val="24"/>
                <w:lang w:val="en-US" w:eastAsia="zh-CN"/>
              </w:rPr>
              <w:t>11、</w:t>
            </w:r>
            <w:r>
              <w:rPr>
                <w:rFonts w:hint="eastAsia" w:ascii="仿宋" w:hAnsi="仿宋" w:eastAsia="仿宋" w:cs="仿宋"/>
                <w:color w:val="000000"/>
                <w:sz w:val="24"/>
                <w:szCs w:val="24"/>
              </w:rPr>
              <w:t>电源：220到240伏交流电</w:t>
            </w:r>
            <w:r>
              <w:rPr>
                <w:rFonts w:hint="eastAsia" w:ascii="仿宋" w:hAnsi="仿宋" w:eastAsia="仿宋" w:cs="仿宋"/>
                <w:color w:val="000000"/>
                <w:sz w:val="24"/>
                <w:szCs w:val="24"/>
                <w:lang w:eastAsia="zh-CN"/>
              </w:rPr>
              <w:t>；</w:t>
            </w:r>
          </w:p>
          <w:p w14:paraId="329BD69D">
            <w:pPr>
              <w:numPr>
                <w:ilvl w:val="0"/>
                <w:numId w:val="0"/>
              </w:numPr>
              <w:rPr>
                <w:rFonts w:hint="eastAsia" w:ascii="仿宋" w:hAnsi="仿宋" w:eastAsia="仿宋" w:cs="仿宋"/>
                <w:color w:val="000000"/>
                <w:sz w:val="24"/>
                <w:szCs w:val="24"/>
              </w:rPr>
            </w:pPr>
            <w:r>
              <w:rPr>
                <w:rFonts w:hint="eastAsia" w:ascii="仿宋" w:hAnsi="仿宋" w:eastAsia="仿宋" w:cs="仿宋"/>
                <w:color w:val="000000"/>
                <w:sz w:val="24"/>
                <w:szCs w:val="24"/>
                <w:lang w:val="en-US" w:eastAsia="zh-CN"/>
              </w:rPr>
              <w:t>12、</w:t>
            </w:r>
            <w:r>
              <w:rPr>
                <w:rFonts w:hint="eastAsia" w:ascii="仿宋" w:hAnsi="仿宋" w:eastAsia="仿宋" w:cs="仿宋"/>
                <w:color w:val="000000"/>
                <w:sz w:val="24"/>
                <w:szCs w:val="24"/>
              </w:rPr>
              <w:t>纸张输入容量：≥250页</w:t>
            </w:r>
            <w:r>
              <w:rPr>
                <w:rFonts w:hint="eastAsia" w:ascii="仿宋" w:hAnsi="仿宋" w:eastAsia="仿宋" w:cs="仿宋"/>
                <w:color w:val="000000"/>
                <w:sz w:val="24"/>
                <w:szCs w:val="24"/>
                <w:lang w:eastAsia="zh-CN"/>
              </w:rPr>
              <w:t>；</w:t>
            </w:r>
          </w:p>
          <w:p w14:paraId="2F3F4B83">
            <w:pPr>
              <w:numPr>
                <w:ilvl w:val="0"/>
                <w:numId w:val="0"/>
              </w:numPr>
              <w:rPr>
                <w:rFonts w:hint="eastAsia" w:ascii="仿宋" w:hAnsi="仿宋" w:eastAsia="仿宋" w:cs="仿宋"/>
                <w:color w:val="000000"/>
                <w:sz w:val="24"/>
                <w:szCs w:val="24"/>
              </w:rPr>
            </w:pPr>
            <w:r>
              <w:rPr>
                <w:rFonts w:hint="eastAsia" w:ascii="仿宋" w:hAnsi="仿宋" w:eastAsia="仿宋" w:cs="仿宋"/>
                <w:color w:val="000000"/>
                <w:sz w:val="24"/>
                <w:szCs w:val="24"/>
                <w:lang w:val="en-US" w:eastAsia="zh-CN"/>
              </w:rPr>
              <w:t>13、</w:t>
            </w:r>
            <w:r>
              <w:rPr>
                <w:rFonts w:hint="eastAsia" w:ascii="仿宋" w:hAnsi="仿宋" w:eastAsia="仿宋" w:cs="仿宋"/>
                <w:color w:val="000000"/>
                <w:sz w:val="24"/>
                <w:szCs w:val="24"/>
              </w:rPr>
              <w:t>接口：USB，内置以太网</w:t>
            </w:r>
            <w:r>
              <w:rPr>
                <w:rFonts w:hint="eastAsia" w:ascii="仿宋" w:hAnsi="仿宋" w:eastAsia="仿宋" w:cs="仿宋"/>
                <w:color w:val="000000"/>
                <w:sz w:val="24"/>
                <w:szCs w:val="24"/>
                <w:lang w:eastAsia="zh-CN"/>
              </w:rPr>
              <w:t>；</w:t>
            </w:r>
          </w:p>
          <w:p w14:paraId="5E5C417E">
            <w:pPr>
              <w:rPr>
                <w:rFonts w:hint="eastAsia" w:ascii="仿宋" w:hAnsi="仿宋" w:eastAsia="仿宋" w:cs="仿宋"/>
                <w:color w:val="000000"/>
                <w:sz w:val="24"/>
                <w:szCs w:val="24"/>
                <w:lang w:eastAsia="zh-CN"/>
              </w:rPr>
            </w:pPr>
            <w:r>
              <w:rPr>
                <w:rFonts w:hint="eastAsia" w:ascii="仿宋" w:hAnsi="仿宋" w:eastAsia="仿宋" w:cs="仿宋"/>
                <w:color w:val="000000"/>
                <w:sz w:val="24"/>
                <w:szCs w:val="24"/>
              </w:rPr>
              <w:t>1</w:t>
            </w:r>
            <w:r>
              <w:rPr>
                <w:rFonts w:hint="eastAsia" w:ascii="仿宋" w:hAnsi="仿宋" w:eastAsia="仿宋" w:cs="仿宋"/>
                <w:color w:val="000000"/>
                <w:sz w:val="24"/>
                <w:szCs w:val="24"/>
                <w:lang w:val="en-US" w:eastAsia="zh-CN"/>
              </w:rPr>
              <w:t>4、</w:t>
            </w:r>
            <w:r>
              <w:rPr>
                <w:rFonts w:hint="eastAsia" w:ascii="仿宋" w:hAnsi="仿宋" w:eastAsia="仿宋" w:cs="仿宋"/>
                <w:color w:val="000000"/>
                <w:sz w:val="24"/>
                <w:szCs w:val="24"/>
              </w:rPr>
              <w:t>纸张输出容量：≥250页</w:t>
            </w:r>
            <w:r>
              <w:rPr>
                <w:rFonts w:hint="eastAsia" w:ascii="仿宋" w:hAnsi="仿宋" w:eastAsia="仿宋" w:cs="仿宋"/>
                <w:color w:val="000000"/>
                <w:sz w:val="24"/>
                <w:szCs w:val="24"/>
                <w:lang w:eastAsia="zh-CN"/>
              </w:rPr>
              <w:t>；</w:t>
            </w:r>
          </w:p>
          <w:p w14:paraId="73B1437D">
            <w:pPr>
              <w:rPr>
                <w:rFonts w:hint="eastAsia" w:ascii="仿宋" w:hAnsi="仿宋" w:eastAsia="仿宋" w:cs="仿宋"/>
                <w:color w:val="000000"/>
                <w:sz w:val="24"/>
                <w:szCs w:val="24"/>
                <w:lang w:eastAsia="zh-CN"/>
              </w:rPr>
            </w:pPr>
            <w:r>
              <w:rPr>
                <w:rFonts w:hint="eastAsia" w:ascii="仿宋" w:hAnsi="仿宋" w:eastAsia="仿宋" w:cs="仿宋"/>
                <w:color w:val="000000"/>
                <w:sz w:val="24"/>
                <w:szCs w:val="24"/>
              </w:rPr>
              <w:t>1</w:t>
            </w:r>
            <w:r>
              <w:rPr>
                <w:rFonts w:hint="eastAsia" w:ascii="仿宋" w:hAnsi="仿宋" w:eastAsia="仿宋" w:cs="仿宋"/>
                <w:color w:val="000000"/>
                <w:sz w:val="24"/>
                <w:szCs w:val="24"/>
                <w:lang w:val="en-US" w:eastAsia="zh-CN"/>
              </w:rPr>
              <w:t>5、扫描</w:t>
            </w:r>
            <w:r>
              <w:rPr>
                <w:rFonts w:hint="eastAsia" w:ascii="仿宋" w:hAnsi="仿宋" w:eastAsia="仿宋" w:cs="仿宋"/>
                <w:color w:val="000000"/>
                <w:sz w:val="24"/>
                <w:szCs w:val="24"/>
              </w:rPr>
              <w:t>分辨率：≥1200×1200dpi</w:t>
            </w:r>
            <w:r>
              <w:rPr>
                <w:rFonts w:hint="eastAsia" w:ascii="仿宋" w:hAnsi="仿宋" w:eastAsia="仿宋" w:cs="仿宋"/>
                <w:color w:val="000000"/>
                <w:sz w:val="24"/>
                <w:szCs w:val="24"/>
                <w:lang w:eastAsia="zh-CN"/>
              </w:rPr>
              <w:t>；</w:t>
            </w:r>
          </w:p>
          <w:p w14:paraId="0462A8EC">
            <w:pPr>
              <w:rPr>
                <w:rFonts w:hint="eastAsia" w:ascii="仿宋" w:hAnsi="仿宋" w:eastAsia="仿宋" w:cs="仿宋"/>
                <w:b w:val="0"/>
                <w:bCs w:val="0"/>
                <w:sz w:val="24"/>
                <w:szCs w:val="24"/>
                <w:lang w:eastAsia="zh-CN"/>
              </w:rPr>
            </w:pPr>
            <w:r>
              <w:rPr>
                <w:rFonts w:hint="eastAsia" w:ascii="仿宋" w:hAnsi="仿宋" w:eastAsia="仿宋" w:cs="仿宋"/>
                <w:color w:val="000000"/>
                <w:sz w:val="24"/>
                <w:szCs w:val="24"/>
              </w:rPr>
              <w:t>1</w:t>
            </w:r>
            <w:r>
              <w:rPr>
                <w:rFonts w:hint="eastAsia" w:ascii="仿宋" w:hAnsi="仿宋" w:eastAsia="仿宋" w:cs="仿宋"/>
                <w:color w:val="000000"/>
                <w:sz w:val="24"/>
                <w:szCs w:val="24"/>
                <w:lang w:val="en-US" w:eastAsia="zh-CN"/>
              </w:rPr>
              <w:t>6、</w:t>
            </w:r>
            <w:r>
              <w:rPr>
                <w:rFonts w:hint="eastAsia" w:ascii="仿宋" w:hAnsi="仿宋" w:eastAsia="仿宋" w:cs="仿宋"/>
                <w:color w:val="000000"/>
                <w:sz w:val="24"/>
                <w:szCs w:val="24"/>
              </w:rPr>
              <w:t>扫描类型：平板式</w:t>
            </w:r>
            <w:r>
              <w:rPr>
                <w:rFonts w:hint="eastAsia" w:ascii="仿宋" w:hAnsi="仿宋" w:eastAsia="仿宋" w:cs="仿宋"/>
                <w:color w:val="000000"/>
                <w:sz w:val="24"/>
                <w:szCs w:val="24"/>
                <w:lang w:eastAsia="zh-CN"/>
              </w:rPr>
              <w:t>；</w:t>
            </w:r>
          </w:p>
        </w:tc>
        <w:tc>
          <w:tcPr>
            <w:tcW w:w="615" w:type="dxa"/>
            <w:tcBorders>
              <w:top w:val="single" w:color="000000" w:sz="2" w:space="0"/>
              <w:left w:val="single" w:color="000000" w:sz="2" w:space="0"/>
              <w:bottom w:val="single" w:color="000000" w:sz="2" w:space="0"/>
              <w:right w:val="single" w:color="000000" w:sz="2" w:space="0"/>
            </w:tcBorders>
            <w:vAlign w:val="center"/>
          </w:tcPr>
          <w:p w14:paraId="69886FA2">
            <w:pPr>
              <w:widowControl/>
              <w:spacing w:line="300" w:lineRule="exact"/>
              <w:jc w:val="center"/>
              <w:rPr>
                <w:rFonts w:hint="default"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7600</w:t>
            </w:r>
          </w:p>
        </w:tc>
        <w:tc>
          <w:tcPr>
            <w:tcW w:w="414" w:type="dxa"/>
            <w:tcBorders>
              <w:top w:val="single" w:color="000000" w:sz="2" w:space="0"/>
              <w:left w:val="single" w:color="000000" w:sz="2" w:space="0"/>
              <w:bottom w:val="single" w:color="000000" w:sz="2" w:space="0"/>
              <w:right w:val="single" w:color="000000" w:sz="2" w:space="0"/>
            </w:tcBorders>
            <w:vAlign w:val="center"/>
          </w:tcPr>
          <w:p w14:paraId="58C85FEB">
            <w:pPr>
              <w:widowControl/>
              <w:spacing w:line="300" w:lineRule="exact"/>
              <w:jc w:val="center"/>
              <w:rPr>
                <w:rFonts w:hint="default"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8</w:t>
            </w:r>
          </w:p>
        </w:tc>
        <w:tc>
          <w:tcPr>
            <w:tcW w:w="642" w:type="dxa"/>
            <w:tcBorders>
              <w:top w:val="single" w:color="000000" w:sz="2" w:space="0"/>
              <w:left w:val="single" w:color="000000" w:sz="2" w:space="0"/>
              <w:bottom w:val="single" w:color="000000" w:sz="2" w:space="0"/>
              <w:right w:val="single" w:color="000000" w:sz="2" w:space="0"/>
            </w:tcBorders>
            <w:vAlign w:val="center"/>
          </w:tcPr>
          <w:p w14:paraId="15FFCE9C">
            <w:pPr>
              <w:widowControl/>
              <w:spacing w:line="300" w:lineRule="exact"/>
              <w:jc w:val="center"/>
              <w:rPr>
                <w:rFonts w:hint="default"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60800</w:t>
            </w:r>
          </w:p>
        </w:tc>
        <w:tc>
          <w:tcPr>
            <w:tcW w:w="588" w:type="dxa"/>
            <w:tcBorders>
              <w:top w:val="single" w:color="000000" w:sz="2" w:space="0"/>
              <w:left w:val="single" w:color="000000" w:sz="2" w:space="0"/>
              <w:bottom w:val="single" w:color="000000" w:sz="2" w:space="0"/>
              <w:right w:val="single" w:color="000000" w:sz="2" w:space="0"/>
            </w:tcBorders>
            <w:vAlign w:val="center"/>
          </w:tcPr>
          <w:p w14:paraId="1B3B93A9">
            <w:pPr>
              <w:widowControl/>
              <w:spacing w:line="300" w:lineRule="exact"/>
              <w:jc w:val="center"/>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国产</w:t>
            </w:r>
          </w:p>
        </w:tc>
        <w:tc>
          <w:tcPr>
            <w:tcW w:w="1605" w:type="dxa"/>
            <w:tcBorders>
              <w:top w:val="single" w:color="000000" w:sz="2" w:space="0"/>
              <w:left w:val="single" w:color="000000" w:sz="2" w:space="0"/>
              <w:bottom w:val="single" w:color="000000" w:sz="2" w:space="0"/>
              <w:right w:val="single" w:color="000000" w:sz="2" w:space="0"/>
            </w:tcBorders>
            <w:vAlign w:val="center"/>
          </w:tcPr>
          <w:p w14:paraId="23AFC408">
            <w:pPr>
              <w:keepNext w:val="0"/>
              <w:keepLines w:val="0"/>
              <w:pageBreakBefore w:val="0"/>
              <w:widowControl/>
              <w:kinsoku/>
              <w:wordWrap/>
              <w:overflowPunct/>
              <w:topLinePunct w:val="0"/>
              <w:autoSpaceDE/>
              <w:autoSpaceDN/>
              <w:bidi w:val="0"/>
              <w:adjustRightInd/>
              <w:snapToGrid/>
              <w:spacing w:beforeAutospacing="0" w:afterAutospacing="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教务处2</w:t>
            </w:r>
          </w:p>
          <w:p w14:paraId="46E37823">
            <w:pPr>
              <w:keepNext w:val="0"/>
              <w:keepLines w:val="0"/>
              <w:pageBreakBefore w:val="0"/>
              <w:widowControl/>
              <w:kinsoku/>
              <w:wordWrap/>
              <w:overflowPunct/>
              <w:topLinePunct w:val="0"/>
              <w:autoSpaceDE/>
              <w:autoSpaceDN/>
              <w:bidi w:val="0"/>
              <w:adjustRightInd/>
              <w:snapToGrid/>
              <w:spacing w:beforeAutospacing="0" w:afterAutospacing="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理学院2</w:t>
            </w:r>
          </w:p>
          <w:p w14:paraId="38348C03">
            <w:pPr>
              <w:keepNext w:val="0"/>
              <w:keepLines w:val="0"/>
              <w:pageBreakBefore w:val="0"/>
              <w:widowControl/>
              <w:kinsoku/>
              <w:wordWrap/>
              <w:overflowPunct/>
              <w:topLinePunct w:val="0"/>
              <w:autoSpaceDE/>
              <w:autoSpaceDN/>
              <w:bidi w:val="0"/>
              <w:adjustRightInd/>
              <w:snapToGrid/>
              <w:spacing w:beforeAutospacing="0" w:afterAutospacing="0"/>
              <w:jc w:val="both"/>
              <w:textAlignment w:val="auto"/>
              <w:rPr>
                <w:rFonts w:hint="default"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化工学院2</w:t>
            </w:r>
          </w:p>
          <w:p w14:paraId="63AF8E3F">
            <w:pPr>
              <w:keepNext w:val="0"/>
              <w:keepLines w:val="0"/>
              <w:pageBreakBefore w:val="0"/>
              <w:widowControl/>
              <w:kinsoku/>
              <w:wordWrap/>
              <w:overflowPunct/>
              <w:topLinePunct w:val="0"/>
              <w:autoSpaceDE/>
              <w:autoSpaceDN/>
              <w:bidi w:val="0"/>
              <w:adjustRightInd/>
              <w:snapToGrid/>
              <w:spacing w:beforeAutospacing="0" w:afterAutospacing="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生命学院1</w:t>
            </w:r>
          </w:p>
          <w:p w14:paraId="62C00098">
            <w:pPr>
              <w:keepNext w:val="0"/>
              <w:keepLines w:val="0"/>
              <w:pageBreakBefore w:val="0"/>
              <w:widowControl/>
              <w:kinsoku/>
              <w:wordWrap/>
              <w:overflowPunct/>
              <w:topLinePunct w:val="0"/>
              <w:autoSpaceDE/>
              <w:autoSpaceDN/>
              <w:bidi w:val="0"/>
              <w:adjustRightInd/>
              <w:snapToGrid/>
              <w:spacing w:beforeAutospacing="0" w:afterAutospacing="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经管学院1</w:t>
            </w:r>
          </w:p>
          <w:p w14:paraId="7DFBDDF6">
            <w:pPr>
              <w:keepNext w:val="0"/>
              <w:keepLines w:val="0"/>
              <w:pageBreakBefore w:val="0"/>
              <w:widowControl/>
              <w:kinsoku/>
              <w:wordWrap/>
              <w:overflowPunct/>
              <w:topLinePunct w:val="0"/>
              <w:autoSpaceDE/>
              <w:autoSpaceDN/>
              <w:bidi w:val="0"/>
              <w:adjustRightInd/>
              <w:snapToGrid/>
              <w:spacing w:beforeAutospacing="0" w:afterAutospacing="0"/>
              <w:jc w:val="both"/>
              <w:textAlignment w:val="auto"/>
              <w:rPr>
                <w:rFonts w:hint="default" w:ascii="仿宋" w:hAnsi="仿宋" w:eastAsia="仿宋" w:cs="仿宋"/>
                <w:b w:val="0"/>
                <w:bCs w:val="0"/>
                <w:sz w:val="24"/>
                <w:szCs w:val="24"/>
                <w:lang w:val="en-US" w:eastAsia="zh-CN"/>
              </w:rPr>
            </w:pPr>
          </w:p>
        </w:tc>
      </w:tr>
      <w:tr w14:paraId="2853361B">
        <w:tblPrEx>
          <w:tblCellMar>
            <w:top w:w="15" w:type="dxa"/>
            <w:left w:w="15" w:type="dxa"/>
            <w:bottom w:w="15" w:type="dxa"/>
            <w:right w:w="15" w:type="dxa"/>
          </w:tblCellMar>
        </w:tblPrEx>
        <w:tc>
          <w:tcPr>
            <w:tcW w:w="556" w:type="dxa"/>
            <w:tcBorders>
              <w:top w:val="single" w:color="000000" w:sz="2" w:space="0"/>
              <w:left w:val="single" w:color="000000" w:sz="2" w:space="0"/>
              <w:bottom w:val="single" w:color="000000" w:sz="2" w:space="0"/>
              <w:right w:val="single" w:color="000000" w:sz="2" w:space="0"/>
            </w:tcBorders>
            <w:vAlign w:val="center"/>
          </w:tcPr>
          <w:p w14:paraId="1400C2E7">
            <w:pPr>
              <w:spacing w:line="300" w:lineRule="exact"/>
              <w:jc w:val="center"/>
              <w:rPr>
                <w:rFonts w:hint="default" w:ascii="仿宋" w:hAnsi="仿宋" w:eastAsia="仿宋" w:cs="仿宋"/>
                <w:b w:val="0"/>
                <w:bCs w:val="0"/>
                <w:color w:val="000000"/>
                <w:sz w:val="24"/>
                <w:szCs w:val="24"/>
                <w:lang w:val="en-US" w:eastAsia="zh-CN"/>
              </w:rPr>
            </w:pPr>
            <w:r>
              <w:rPr>
                <w:rFonts w:hint="eastAsia" w:ascii="仿宋" w:hAnsi="仿宋" w:eastAsia="仿宋" w:cs="仿宋"/>
                <w:b w:val="0"/>
                <w:bCs w:val="0"/>
                <w:color w:val="000000"/>
                <w:sz w:val="24"/>
                <w:szCs w:val="24"/>
                <w:lang w:val="en-US" w:eastAsia="zh-CN"/>
              </w:rPr>
              <w:t>4</w:t>
            </w:r>
          </w:p>
        </w:tc>
        <w:tc>
          <w:tcPr>
            <w:tcW w:w="1380" w:type="dxa"/>
            <w:tcBorders>
              <w:top w:val="single" w:color="000000" w:sz="2" w:space="0"/>
              <w:left w:val="single" w:color="000000" w:sz="2" w:space="0"/>
              <w:bottom w:val="single" w:color="000000" w:sz="2" w:space="0"/>
              <w:right w:val="single" w:color="000000" w:sz="2" w:space="0"/>
            </w:tcBorders>
            <w:vAlign w:val="center"/>
          </w:tcPr>
          <w:p w14:paraId="28563B48">
            <w:pPr>
              <w:widowControl/>
              <w:spacing w:line="300" w:lineRule="exact"/>
              <w:jc w:val="center"/>
              <w:rPr>
                <w:rFonts w:hint="eastAsia" w:ascii="仿宋" w:hAnsi="仿宋" w:eastAsia="仿宋" w:cs="仿宋"/>
                <w:b w:val="0"/>
                <w:bCs w:val="0"/>
                <w:color w:val="000000"/>
                <w:sz w:val="24"/>
                <w:szCs w:val="24"/>
                <w:lang w:val="en-US" w:eastAsia="zh-CN"/>
              </w:rPr>
            </w:pPr>
            <w:r>
              <w:rPr>
                <w:rFonts w:hint="eastAsia" w:ascii="仿宋" w:hAnsi="仿宋" w:eastAsia="仿宋" w:cs="仿宋"/>
                <w:b w:val="0"/>
                <w:bCs w:val="0"/>
                <w:color w:val="000000"/>
                <w:sz w:val="24"/>
                <w:szCs w:val="24"/>
                <w:lang w:val="en-US" w:eastAsia="zh-CN"/>
              </w:rPr>
              <w:t>扫描仪</w:t>
            </w:r>
          </w:p>
        </w:tc>
        <w:tc>
          <w:tcPr>
            <w:tcW w:w="5019" w:type="dxa"/>
            <w:tcBorders>
              <w:top w:val="single" w:color="000000" w:sz="2" w:space="0"/>
              <w:left w:val="single" w:color="000000" w:sz="2" w:space="0"/>
              <w:bottom w:val="single" w:color="000000" w:sz="2" w:space="0"/>
              <w:right w:val="single" w:color="000000" w:sz="2" w:space="0"/>
            </w:tcBorders>
            <w:vAlign w:val="center"/>
          </w:tcPr>
          <w:p w14:paraId="62A98A61">
            <w:pPr>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1、最大幅面：A4；</w:t>
            </w:r>
          </w:p>
          <w:p w14:paraId="3C78669E">
            <w:pPr>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2、扫描元件：双面彩色 CCD；</w:t>
            </w:r>
          </w:p>
          <w:p w14:paraId="40A0025E">
            <w:pPr>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3、光学分辨率：≥600dpi ；</w:t>
            </w:r>
          </w:p>
          <w:p w14:paraId="3AACB80E">
            <w:pPr>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4、扫描范围：最大：226×3300mm；</w:t>
            </w:r>
          </w:p>
          <w:p w14:paraId="4B1B3DA1">
            <w:pPr>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5、扫描速度：单面≥40ppm、双面≥80ipm(A4,彩色/灰度/黑白模式,200dpi)；</w:t>
            </w:r>
          </w:p>
          <w:p w14:paraId="67AA624D">
            <w:pPr>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6、接口类型：USB2.0；</w:t>
            </w:r>
          </w:p>
          <w:p w14:paraId="1239952F">
            <w:pPr>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7、扫描光源：LED；</w:t>
            </w:r>
          </w:p>
          <w:p w14:paraId="32D5D7D6">
            <w:pPr>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8、扫描模式：彩色、灰阶、黑白；</w:t>
            </w:r>
          </w:p>
          <w:p w14:paraId="776247CA">
            <w:pPr>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9、色彩位数：彩色：≥48位输入，≥24位输出 ；</w:t>
            </w:r>
          </w:p>
          <w:p w14:paraId="03AD684F">
            <w:pPr>
              <w:rPr>
                <w:rFonts w:hint="eastAsia" w:ascii="仿宋" w:hAnsi="仿宋" w:eastAsia="仿宋" w:cs="仿宋"/>
                <w:color w:val="000000"/>
                <w:sz w:val="24"/>
                <w:szCs w:val="24"/>
                <w:lang w:eastAsia="zh-CN"/>
              </w:rPr>
            </w:pPr>
            <w:r>
              <w:rPr>
                <w:rFonts w:hint="eastAsia" w:ascii="仿宋" w:hAnsi="仿宋" w:eastAsia="仿宋" w:cs="仿宋"/>
                <w:color w:val="000000"/>
                <w:sz w:val="24"/>
                <w:szCs w:val="24"/>
                <w:lang w:eastAsia="zh-CN"/>
              </w:rPr>
              <w:t>10、送纸容量≥100页纸；</w:t>
            </w:r>
            <w:bookmarkStart w:id="0" w:name="_GoBack"/>
            <w:bookmarkEnd w:id="0"/>
          </w:p>
          <w:p w14:paraId="62D352D8">
            <w:pPr>
              <w:rPr>
                <w:rFonts w:hint="eastAsia" w:ascii="仿宋" w:hAnsi="仿宋" w:eastAsia="仿宋" w:cs="仿宋"/>
                <w:color w:val="000000"/>
                <w:sz w:val="24"/>
                <w:szCs w:val="24"/>
                <w:lang w:eastAsia="zh-CN"/>
              </w:rPr>
            </w:pPr>
            <w:r>
              <w:rPr>
                <w:rFonts w:hint="eastAsia" w:ascii="仿宋" w:hAnsi="仿宋" w:eastAsia="仿宋" w:cs="仿宋"/>
                <w:color w:val="000000"/>
                <w:sz w:val="24"/>
                <w:szCs w:val="24"/>
                <w:lang w:eastAsia="zh-CN"/>
              </w:rPr>
              <w:t>11、日处理量≥12000页/天；</w:t>
            </w:r>
          </w:p>
          <w:p w14:paraId="2948CB7D">
            <w:pPr>
              <w:rPr>
                <w:rFonts w:hint="eastAsia" w:ascii="仿宋" w:hAnsi="仿宋" w:eastAsia="仿宋" w:cs="仿宋"/>
                <w:b w:val="0"/>
                <w:bCs w:val="0"/>
                <w:sz w:val="24"/>
                <w:szCs w:val="24"/>
                <w:lang w:eastAsia="zh-CN"/>
              </w:rPr>
            </w:pPr>
            <w:r>
              <w:rPr>
                <w:rFonts w:hint="eastAsia" w:ascii="仿宋" w:hAnsi="仿宋" w:eastAsia="仿宋" w:cs="仿宋"/>
                <w:color w:val="000000"/>
                <w:sz w:val="24"/>
                <w:szCs w:val="24"/>
                <w:lang w:eastAsia="zh-CN"/>
              </w:rPr>
              <w:t>12、已通过统信UOS/银河麒麟认证</w:t>
            </w:r>
          </w:p>
        </w:tc>
        <w:tc>
          <w:tcPr>
            <w:tcW w:w="615" w:type="dxa"/>
            <w:tcBorders>
              <w:top w:val="single" w:color="000000" w:sz="2" w:space="0"/>
              <w:left w:val="single" w:color="000000" w:sz="2" w:space="0"/>
              <w:bottom w:val="single" w:color="000000" w:sz="2" w:space="0"/>
              <w:right w:val="single" w:color="000000" w:sz="2" w:space="0"/>
            </w:tcBorders>
            <w:vAlign w:val="center"/>
          </w:tcPr>
          <w:p w14:paraId="1B4A2820">
            <w:pPr>
              <w:widowControl/>
              <w:spacing w:line="300" w:lineRule="exact"/>
              <w:jc w:val="center"/>
              <w:rPr>
                <w:rFonts w:hint="default"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4000</w:t>
            </w:r>
          </w:p>
        </w:tc>
        <w:tc>
          <w:tcPr>
            <w:tcW w:w="414" w:type="dxa"/>
            <w:tcBorders>
              <w:top w:val="single" w:color="000000" w:sz="2" w:space="0"/>
              <w:left w:val="single" w:color="000000" w:sz="2" w:space="0"/>
              <w:bottom w:val="single" w:color="000000" w:sz="2" w:space="0"/>
              <w:right w:val="single" w:color="000000" w:sz="2" w:space="0"/>
            </w:tcBorders>
            <w:vAlign w:val="center"/>
          </w:tcPr>
          <w:p w14:paraId="71290F13">
            <w:pPr>
              <w:widowControl/>
              <w:spacing w:line="300" w:lineRule="exact"/>
              <w:jc w:val="center"/>
              <w:rPr>
                <w:rFonts w:hint="default"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2</w:t>
            </w:r>
          </w:p>
        </w:tc>
        <w:tc>
          <w:tcPr>
            <w:tcW w:w="642" w:type="dxa"/>
            <w:tcBorders>
              <w:top w:val="single" w:color="000000" w:sz="2" w:space="0"/>
              <w:left w:val="single" w:color="000000" w:sz="2" w:space="0"/>
              <w:bottom w:val="single" w:color="000000" w:sz="2" w:space="0"/>
              <w:right w:val="single" w:color="000000" w:sz="2" w:space="0"/>
            </w:tcBorders>
            <w:vAlign w:val="center"/>
          </w:tcPr>
          <w:p w14:paraId="544AE33D">
            <w:pPr>
              <w:widowControl/>
              <w:spacing w:line="300" w:lineRule="exact"/>
              <w:jc w:val="center"/>
              <w:rPr>
                <w:rFonts w:hint="default"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8000</w:t>
            </w:r>
          </w:p>
        </w:tc>
        <w:tc>
          <w:tcPr>
            <w:tcW w:w="588" w:type="dxa"/>
            <w:tcBorders>
              <w:top w:val="single" w:color="000000" w:sz="2" w:space="0"/>
              <w:left w:val="single" w:color="000000" w:sz="2" w:space="0"/>
              <w:bottom w:val="single" w:color="000000" w:sz="2" w:space="0"/>
              <w:right w:val="single" w:color="000000" w:sz="2" w:space="0"/>
            </w:tcBorders>
            <w:vAlign w:val="center"/>
          </w:tcPr>
          <w:p w14:paraId="0EDE2413">
            <w:pPr>
              <w:widowControl/>
              <w:spacing w:line="300" w:lineRule="exact"/>
              <w:jc w:val="center"/>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国产</w:t>
            </w:r>
          </w:p>
        </w:tc>
        <w:tc>
          <w:tcPr>
            <w:tcW w:w="1605" w:type="dxa"/>
            <w:tcBorders>
              <w:top w:val="single" w:color="000000" w:sz="2" w:space="0"/>
              <w:left w:val="single" w:color="000000" w:sz="2" w:space="0"/>
              <w:bottom w:val="single" w:color="000000" w:sz="2" w:space="0"/>
              <w:right w:val="single" w:color="000000" w:sz="2" w:space="0"/>
            </w:tcBorders>
            <w:vAlign w:val="center"/>
          </w:tcPr>
          <w:p w14:paraId="75607CE0">
            <w:pPr>
              <w:ind w:firstLine="480" w:firstLineChars="200"/>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人事处1</w:t>
            </w:r>
          </w:p>
          <w:p w14:paraId="1E7F2460">
            <w:pPr>
              <w:widowControl/>
              <w:spacing w:line="300" w:lineRule="exact"/>
              <w:jc w:val="both"/>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国际交流中心1</w:t>
            </w:r>
          </w:p>
        </w:tc>
      </w:tr>
      <w:tr w14:paraId="27893B6D">
        <w:tblPrEx>
          <w:tblCellMar>
            <w:top w:w="15" w:type="dxa"/>
            <w:left w:w="15" w:type="dxa"/>
            <w:bottom w:w="15" w:type="dxa"/>
            <w:right w:w="15" w:type="dxa"/>
          </w:tblCellMar>
        </w:tblPrEx>
        <w:tc>
          <w:tcPr>
            <w:tcW w:w="556" w:type="dxa"/>
            <w:tcBorders>
              <w:top w:val="single" w:color="000000" w:sz="2" w:space="0"/>
              <w:left w:val="single" w:color="000000" w:sz="2" w:space="0"/>
              <w:bottom w:val="single" w:color="000000" w:sz="2" w:space="0"/>
              <w:right w:val="single" w:color="000000" w:sz="2" w:space="0"/>
            </w:tcBorders>
            <w:vAlign w:val="center"/>
          </w:tcPr>
          <w:p w14:paraId="1C15F0D6">
            <w:pPr>
              <w:spacing w:line="300" w:lineRule="exact"/>
              <w:jc w:val="center"/>
              <w:rPr>
                <w:rFonts w:hint="default" w:ascii="仿宋" w:hAnsi="仿宋" w:eastAsia="仿宋" w:cs="仿宋"/>
                <w:b w:val="0"/>
                <w:bCs w:val="0"/>
                <w:color w:val="000000"/>
                <w:sz w:val="24"/>
                <w:szCs w:val="24"/>
                <w:lang w:val="en-US" w:eastAsia="zh-CN"/>
              </w:rPr>
            </w:pPr>
            <w:r>
              <w:rPr>
                <w:rFonts w:hint="eastAsia" w:ascii="仿宋" w:hAnsi="仿宋" w:eastAsia="仿宋" w:cs="仿宋"/>
                <w:b w:val="0"/>
                <w:bCs w:val="0"/>
                <w:color w:val="000000"/>
                <w:sz w:val="24"/>
                <w:szCs w:val="24"/>
                <w:lang w:val="en-US" w:eastAsia="zh-CN"/>
              </w:rPr>
              <w:t>5</w:t>
            </w:r>
          </w:p>
        </w:tc>
        <w:tc>
          <w:tcPr>
            <w:tcW w:w="1380" w:type="dxa"/>
            <w:tcBorders>
              <w:top w:val="single" w:color="000000" w:sz="2" w:space="0"/>
              <w:left w:val="single" w:color="000000" w:sz="2" w:space="0"/>
              <w:bottom w:val="single" w:color="000000" w:sz="2" w:space="0"/>
              <w:right w:val="single" w:color="000000" w:sz="2" w:space="0"/>
            </w:tcBorders>
            <w:vAlign w:val="center"/>
          </w:tcPr>
          <w:p w14:paraId="4E9494C4">
            <w:pPr>
              <w:widowControl/>
              <w:spacing w:line="300" w:lineRule="exact"/>
              <w:jc w:val="both"/>
              <w:rPr>
                <w:rFonts w:hint="default" w:ascii="仿宋" w:hAnsi="仿宋" w:eastAsia="仿宋" w:cs="仿宋"/>
                <w:b w:val="0"/>
                <w:bCs w:val="0"/>
                <w:color w:val="000000"/>
                <w:sz w:val="24"/>
                <w:szCs w:val="24"/>
                <w:lang w:val="en-US" w:eastAsia="zh-CN"/>
              </w:rPr>
            </w:pPr>
            <w:r>
              <w:rPr>
                <w:rFonts w:hint="eastAsia" w:ascii="仿宋" w:hAnsi="仿宋" w:eastAsia="仿宋" w:cs="仿宋"/>
                <w:b w:val="0"/>
                <w:bCs w:val="0"/>
                <w:color w:val="000000"/>
                <w:sz w:val="24"/>
                <w:szCs w:val="24"/>
                <w:lang w:val="en-US" w:eastAsia="zh-CN"/>
              </w:rPr>
              <w:t>A4黑白一体机</w:t>
            </w:r>
          </w:p>
        </w:tc>
        <w:tc>
          <w:tcPr>
            <w:tcW w:w="5019" w:type="dxa"/>
            <w:tcBorders>
              <w:top w:val="single" w:color="000000" w:sz="2" w:space="0"/>
              <w:left w:val="single" w:color="000000" w:sz="2" w:space="0"/>
              <w:bottom w:val="single" w:color="000000" w:sz="2" w:space="0"/>
              <w:right w:val="single" w:color="000000" w:sz="2" w:space="0"/>
            </w:tcBorders>
            <w:vAlign w:val="center"/>
          </w:tcPr>
          <w:p w14:paraId="4CE47C3C">
            <w:pPr>
              <w:numPr>
                <w:ilvl w:val="0"/>
                <w:numId w:val="4"/>
              </w:numPr>
              <w:rPr>
                <w:rFonts w:hint="eastAsia" w:ascii="仿宋" w:hAnsi="仿宋" w:eastAsia="仿宋" w:cs="仿宋"/>
                <w:spacing w:val="-4"/>
                <w:sz w:val="24"/>
                <w:szCs w:val="24"/>
              </w:rPr>
            </w:pPr>
            <w:r>
              <w:rPr>
                <w:rFonts w:hint="eastAsia" w:ascii="仿宋" w:hAnsi="仿宋" w:eastAsia="仿宋" w:cs="仿宋"/>
                <w:spacing w:val="-4"/>
                <w:sz w:val="24"/>
                <w:szCs w:val="24"/>
              </w:rPr>
              <w:t>黑白多功能一体机</w:t>
            </w:r>
          </w:p>
          <w:p w14:paraId="6C746D74">
            <w:pPr>
              <w:numPr>
                <w:ilvl w:val="0"/>
                <w:numId w:val="4"/>
              </w:numPr>
              <w:rPr>
                <w:rFonts w:hint="eastAsia" w:ascii="仿宋" w:hAnsi="仿宋" w:eastAsia="仿宋" w:cs="仿宋"/>
                <w:spacing w:val="-4"/>
                <w:sz w:val="24"/>
                <w:szCs w:val="24"/>
              </w:rPr>
            </w:pPr>
            <w:r>
              <w:rPr>
                <w:rFonts w:hint="eastAsia" w:ascii="仿宋" w:hAnsi="仿宋" w:eastAsia="仿宋" w:cs="仿宋"/>
                <w:color w:val="000000"/>
                <w:sz w:val="24"/>
                <w:szCs w:val="24"/>
              </w:rPr>
              <w:t>尺寸：A4</w:t>
            </w:r>
            <w:r>
              <w:rPr>
                <w:rFonts w:hint="eastAsia" w:ascii="仿宋" w:hAnsi="仿宋" w:eastAsia="仿宋" w:cs="仿宋"/>
                <w:color w:val="000000"/>
                <w:sz w:val="24"/>
                <w:szCs w:val="24"/>
                <w:lang w:eastAsia="zh-CN"/>
              </w:rPr>
              <w:t>；</w:t>
            </w:r>
          </w:p>
          <w:p w14:paraId="4C49F263">
            <w:pPr>
              <w:numPr>
                <w:ilvl w:val="0"/>
                <w:numId w:val="4"/>
              </w:numPr>
              <w:rPr>
                <w:rFonts w:hint="eastAsia" w:ascii="仿宋" w:hAnsi="仿宋" w:eastAsia="仿宋" w:cs="仿宋"/>
                <w:spacing w:val="-4"/>
                <w:sz w:val="24"/>
                <w:szCs w:val="24"/>
              </w:rPr>
            </w:pPr>
            <w:r>
              <w:rPr>
                <w:rFonts w:hint="eastAsia" w:ascii="仿宋" w:hAnsi="仿宋" w:eastAsia="仿宋" w:cs="仿宋"/>
                <w:spacing w:val="-4"/>
                <w:sz w:val="24"/>
                <w:szCs w:val="24"/>
                <w:lang w:val="en-US" w:eastAsia="zh-CN"/>
              </w:rPr>
              <w:t>双面功能：自动双面打印/复印；</w:t>
            </w:r>
          </w:p>
          <w:p w14:paraId="33D04A14">
            <w:pPr>
              <w:rPr>
                <w:rFonts w:hint="eastAsia" w:ascii="仿宋" w:hAnsi="仿宋" w:eastAsia="仿宋" w:cs="仿宋"/>
                <w:color w:val="000000"/>
                <w:sz w:val="24"/>
                <w:szCs w:val="24"/>
                <w:lang w:eastAsia="zh-CN"/>
              </w:rPr>
            </w:pPr>
            <w:r>
              <w:rPr>
                <w:rFonts w:hint="eastAsia" w:ascii="仿宋" w:hAnsi="仿宋" w:eastAsia="仿宋" w:cs="仿宋"/>
                <w:color w:val="000000"/>
                <w:sz w:val="24"/>
                <w:szCs w:val="24"/>
                <w:lang w:val="en-US" w:eastAsia="zh-CN"/>
              </w:rPr>
              <w:t>4</w:t>
            </w:r>
            <w:r>
              <w:rPr>
                <w:rFonts w:hint="eastAsia" w:ascii="仿宋" w:hAnsi="仿宋" w:eastAsia="仿宋" w:cs="仿宋"/>
                <w:color w:val="000000"/>
                <w:sz w:val="24"/>
                <w:szCs w:val="24"/>
              </w:rPr>
              <w:t>、打印功能：首次打印时间：≤8.5秒</w:t>
            </w:r>
            <w:r>
              <w:rPr>
                <w:rFonts w:hint="eastAsia" w:ascii="仿宋" w:hAnsi="仿宋" w:eastAsia="仿宋" w:cs="仿宋"/>
                <w:color w:val="000000"/>
                <w:sz w:val="24"/>
                <w:szCs w:val="24"/>
                <w:lang w:eastAsia="zh-CN"/>
              </w:rPr>
              <w:t>；</w:t>
            </w:r>
          </w:p>
          <w:p w14:paraId="24FE627C">
            <w:pPr>
              <w:rPr>
                <w:rFonts w:hint="eastAsia" w:ascii="仿宋" w:hAnsi="仿宋" w:eastAsia="仿宋" w:cs="仿宋"/>
                <w:color w:val="000000"/>
                <w:sz w:val="24"/>
                <w:szCs w:val="24"/>
              </w:rPr>
            </w:pPr>
            <w:r>
              <w:rPr>
                <w:rFonts w:hint="eastAsia" w:ascii="仿宋" w:hAnsi="仿宋" w:eastAsia="仿宋" w:cs="仿宋"/>
                <w:color w:val="000000"/>
                <w:sz w:val="24"/>
                <w:szCs w:val="24"/>
                <w:lang w:val="en-US" w:eastAsia="zh-CN"/>
              </w:rPr>
              <w:t>5</w:t>
            </w:r>
            <w:r>
              <w:rPr>
                <w:rFonts w:hint="eastAsia" w:ascii="仿宋" w:hAnsi="仿宋" w:eastAsia="仿宋" w:cs="仿宋"/>
                <w:color w:val="000000"/>
                <w:sz w:val="24"/>
                <w:szCs w:val="24"/>
              </w:rPr>
              <w:t>、打印速度：</w:t>
            </w:r>
            <w:r>
              <w:rPr>
                <w:rFonts w:hint="eastAsia" w:ascii="仿宋" w:hAnsi="仿宋" w:eastAsia="仿宋" w:cs="仿宋"/>
                <w:sz w:val="24"/>
                <w:szCs w:val="24"/>
              </w:rPr>
              <w:t>≥</w:t>
            </w:r>
            <w:r>
              <w:rPr>
                <w:rFonts w:hint="eastAsia" w:ascii="仿宋" w:hAnsi="仿宋" w:eastAsia="仿宋" w:cs="仿宋"/>
                <w:sz w:val="24"/>
                <w:szCs w:val="24"/>
                <w:lang w:val="en-US" w:eastAsia="zh-CN"/>
              </w:rPr>
              <w:t>30</w:t>
            </w:r>
            <w:r>
              <w:rPr>
                <w:rFonts w:hint="eastAsia" w:ascii="仿宋" w:hAnsi="仿宋" w:eastAsia="仿宋" w:cs="仿宋"/>
                <w:sz w:val="24"/>
                <w:szCs w:val="24"/>
              </w:rPr>
              <w:t>页/分；</w:t>
            </w:r>
          </w:p>
          <w:p w14:paraId="17153898">
            <w:pPr>
              <w:rPr>
                <w:rFonts w:hint="eastAsia" w:ascii="仿宋" w:hAnsi="仿宋" w:eastAsia="仿宋" w:cs="仿宋"/>
                <w:color w:val="000000"/>
                <w:sz w:val="24"/>
                <w:szCs w:val="24"/>
                <w:lang w:eastAsia="zh-CN"/>
              </w:rPr>
            </w:pPr>
            <w:r>
              <w:rPr>
                <w:rFonts w:hint="eastAsia" w:ascii="仿宋" w:hAnsi="仿宋" w:eastAsia="仿宋" w:cs="仿宋"/>
                <w:color w:val="000000"/>
                <w:sz w:val="24"/>
                <w:szCs w:val="24"/>
                <w:lang w:val="en-US" w:eastAsia="zh-CN"/>
              </w:rPr>
              <w:t>6</w:t>
            </w:r>
            <w:r>
              <w:rPr>
                <w:rFonts w:hint="eastAsia" w:ascii="仿宋" w:hAnsi="仿宋" w:eastAsia="仿宋" w:cs="仿宋"/>
                <w:color w:val="000000"/>
                <w:sz w:val="24"/>
                <w:szCs w:val="24"/>
              </w:rPr>
              <w:t>、复印功能：首次复印时间：≤10秒；</w:t>
            </w:r>
          </w:p>
          <w:p w14:paraId="5E974FFB">
            <w:pPr>
              <w:rPr>
                <w:rFonts w:hint="eastAsia" w:ascii="仿宋" w:hAnsi="仿宋" w:eastAsia="仿宋" w:cs="仿宋"/>
                <w:color w:val="000000"/>
                <w:sz w:val="24"/>
                <w:szCs w:val="24"/>
              </w:rPr>
            </w:pPr>
            <w:r>
              <w:rPr>
                <w:rFonts w:hint="eastAsia" w:ascii="仿宋" w:hAnsi="仿宋" w:eastAsia="仿宋" w:cs="仿宋"/>
                <w:color w:val="000000"/>
                <w:sz w:val="24"/>
                <w:szCs w:val="24"/>
              </w:rPr>
              <w:t>7、</w:t>
            </w:r>
            <w:r>
              <w:rPr>
                <w:rFonts w:hint="eastAsia" w:ascii="仿宋" w:hAnsi="仿宋" w:eastAsia="仿宋" w:cs="仿宋"/>
                <w:color w:val="000000"/>
                <w:sz w:val="24"/>
                <w:szCs w:val="24"/>
                <w:lang w:val="en-US" w:eastAsia="zh-CN"/>
              </w:rPr>
              <w:t>打印</w:t>
            </w:r>
            <w:r>
              <w:rPr>
                <w:rFonts w:hint="eastAsia" w:ascii="仿宋" w:hAnsi="仿宋" w:eastAsia="仿宋" w:cs="仿宋"/>
                <w:color w:val="000000"/>
                <w:sz w:val="24"/>
                <w:szCs w:val="24"/>
              </w:rPr>
              <w:t>分辨率：≥</w:t>
            </w:r>
            <w:r>
              <w:rPr>
                <w:rFonts w:hint="eastAsia" w:ascii="仿宋" w:hAnsi="仿宋" w:eastAsia="仿宋" w:cs="仿宋"/>
                <w:color w:val="000000"/>
                <w:sz w:val="24"/>
                <w:szCs w:val="24"/>
                <w:lang w:val="en-US" w:eastAsia="zh-CN"/>
              </w:rPr>
              <w:t>120</w:t>
            </w:r>
            <w:r>
              <w:rPr>
                <w:rFonts w:hint="eastAsia" w:ascii="仿宋" w:hAnsi="仿宋" w:eastAsia="仿宋" w:cs="仿宋"/>
                <w:color w:val="000000"/>
                <w:sz w:val="24"/>
                <w:szCs w:val="24"/>
              </w:rPr>
              <w:t>0×</w:t>
            </w:r>
            <w:r>
              <w:rPr>
                <w:rFonts w:hint="eastAsia" w:ascii="仿宋" w:hAnsi="仿宋" w:eastAsia="仿宋" w:cs="仿宋"/>
                <w:color w:val="000000"/>
                <w:sz w:val="24"/>
                <w:szCs w:val="24"/>
                <w:lang w:val="en-US" w:eastAsia="zh-CN"/>
              </w:rPr>
              <w:t>12</w:t>
            </w:r>
            <w:r>
              <w:rPr>
                <w:rFonts w:hint="eastAsia" w:ascii="仿宋" w:hAnsi="仿宋" w:eastAsia="仿宋" w:cs="仿宋"/>
                <w:color w:val="000000"/>
                <w:sz w:val="24"/>
                <w:szCs w:val="24"/>
              </w:rPr>
              <w:t>00dpi；</w:t>
            </w:r>
          </w:p>
          <w:p w14:paraId="6410D05B">
            <w:pPr>
              <w:rPr>
                <w:rFonts w:hint="eastAsia" w:ascii="仿宋" w:hAnsi="仿宋" w:eastAsia="仿宋" w:cs="仿宋"/>
                <w:color w:val="000000"/>
                <w:sz w:val="24"/>
                <w:szCs w:val="24"/>
              </w:rPr>
            </w:pPr>
            <w:r>
              <w:rPr>
                <w:rFonts w:hint="eastAsia" w:ascii="仿宋" w:hAnsi="仿宋" w:eastAsia="仿宋" w:cs="仿宋"/>
                <w:color w:val="000000"/>
                <w:sz w:val="24"/>
                <w:szCs w:val="24"/>
                <w:lang w:val="en-US" w:eastAsia="zh-CN"/>
              </w:rPr>
              <w:t>8、</w:t>
            </w:r>
            <w:r>
              <w:rPr>
                <w:rFonts w:hint="eastAsia" w:ascii="仿宋" w:hAnsi="仿宋" w:eastAsia="仿宋" w:cs="仿宋"/>
                <w:color w:val="000000"/>
                <w:sz w:val="24"/>
                <w:szCs w:val="24"/>
              </w:rPr>
              <w:t>扫描分辨率：≥1200×1200dpi；</w:t>
            </w:r>
          </w:p>
          <w:p w14:paraId="6783CA6D">
            <w:pPr>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9</w:t>
            </w:r>
            <w:r>
              <w:rPr>
                <w:rFonts w:hint="eastAsia" w:ascii="仿宋" w:hAnsi="仿宋" w:eastAsia="仿宋" w:cs="仿宋"/>
                <w:color w:val="000000"/>
                <w:sz w:val="24"/>
                <w:szCs w:val="24"/>
              </w:rPr>
              <w:t>、</w:t>
            </w:r>
            <w:r>
              <w:rPr>
                <w:rFonts w:hint="eastAsia" w:ascii="仿宋" w:hAnsi="仿宋" w:eastAsia="仿宋" w:cs="仿宋"/>
                <w:color w:val="000000"/>
                <w:sz w:val="24"/>
                <w:szCs w:val="24"/>
                <w:lang w:val="en-US" w:eastAsia="zh-CN"/>
              </w:rPr>
              <w:t>扫描元件；双CIS；</w:t>
            </w:r>
          </w:p>
          <w:p w14:paraId="0AC1A1BB">
            <w:pPr>
              <w:rPr>
                <w:rFonts w:hint="default"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10、扫描格式：电子邮件、图像、OCR、文件、FTP、FTPS、Https；</w:t>
            </w:r>
          </w:p>
          <w:p w14:paraId="104381F6">
            <w:pPr>
              <w:rPr>
                <w:rFonts w:hint="eastAsia" w:ascii="仿宋" w:hAnsi="仿宋" w:eastAsia="仿宋" w:cs="仿宋"/>
                <w:color w:val="000000"/>
                <w:sz w:val="24"/>
                <w:szCs w:val="24"/>
                <w:lang w:eastAsia="zh-CN"/>
              </w:rPr>
            </w:pPr>
            <w:r>
              <w:rPr>
                <w:rFonts w:hint="eastAsia" w:ascii="仿宋" w:hAnsi="仿宋" w:eastAsia="仿宋" w:cs="仿宋"/>
                <w:color w:val="000000"/>
                <w:sz w:val="24"/>
                <w:szCs w:val="24"/>
                <w:lang w:val="en-US" w:eastAsia="zh-CN"/>
              </w:rPr>
              <w:t>11</w:t>
            </w:r>
            <w:r>
              <w:rPr>
                <w:rFonts w:hint="eastAsia" w:ascii="仿宋" w:hAnsi="仿宋" w:eastAsia="仿宋" w:cs="仿宋"/>
                <w:color w:val="000000"/>
                <w:sz w:val="24"/>
                <w:szCs w:val="24"/>
              </w:rPr>
              <w:t>、内存：≥</w:t>
            </w:r>
            <w:r>
              <w:rPr>
                <w:rFonts w:hint="eastAsia" w:ascii="仿宋" w:hAnsi="仿宋" w:eastAsia="仿宋" w:cs="仿宋"/>
                <w:color w:val="000000"/>
                <w:sz w:val="24"/>
                <w:szCs w:val="24"/>
                <w:lang w:val="en-US" w:eastAsia="zh-CN"/>
              </w:rPr>
              <w:t>256</w:t>
            </w:r>
            <w:r>
              <w:rPr>
                <w:rFonts w:hint="eastAsia" w:ascii="仿宋" w:hAnsi="仿宋" w:eastAsia="仿宋" w:cs="仿宋"/>
                <w:color w:val="000000"/>
                <w:sz w:val="24"/>
                <w:szCs w:val="24"/>
              </w:rPr>
              <w:t>MB</w:t>
            </w:r>
            <w:r>
              <w:rPr>
                <w:rFonts w:hint="eastAsia" w:ascii="仿宋" w:hAnsi="仿宋" w:eastAsia="仿宋" w:cs="仿宋"/>
                <w:color w:val="000000"/>
                <w:sz w:val="24"/>
                <w:szCs w:val="24"/>
                <w:lang w:eastAsia="zh-CN"/>
              </w:rPr>
              <w:t>；</w:t>
            </w:r>
          </w:p>
          <w:p w14:paraId="7C59C6EE">
            <w:pPr>
              <w:rPr>
                <w:rFonts w:hint="default" w:ascii="仿宋" w:hAnsi="仿宋" w:eastAsia="仿宋" w:cs="仿宋"/>
                <w:color w:val="000000"/>
                <w:sz w:val="24"/>
                <w:szCs w:val="24"/>
                <w:lang w:val="en-US" w:eastAsia="zh-CN"/>
              </w:rPr>
            </w:pPr>
            <w:r>
              <w:rPr>
                <w:rFonts w:hint="eastAsia" w:ascii="仿宋" w:hAnsi="仿宋" w:eastAsia="仿宋" w:cs="仿宋"/>
                <w:color w:val="000000"/>
                <w:sz w:val="24"/>
                <w:szCs w:val="24"/>
              </w:rPr>
              <w:t>1</w:t>
            </w:r>
            <w:r>
              <w:rPr>
                <w:rFonts w:hint="eastAsia" w:ascii="仿宋" w:hAnsi="仿宋" w:eastAsia="仿宋" w:cs="仿宋"/>
                <w:color w:val="000000"/>
                <w:sz w:val="24"/>
                <w:szCs w:val="24"/>
                <w:lang w:val="en-US" w:eastAsia="zh-CN"/>
              </w:rPr>
              <w:t>2</w:t>
            </w:r>
            <w:r>
              <w:rPr>
                <w:rFonts w:hint="eastAsia" w:ascii="仿宋" w:hAnsi="仿宋" w:eastAsia="仿宋" w:cs="仿宋"/>
                <w:color w:val="000000"/>
                <w:sz w:val="24"/>
                <w:szCs w:val="24"/>
              </w:rPr>
              <w:t>、</w:t>
            </w:r>
            <w:r>
              <w:rPr>
                <w:rFonts w:hint="eastAsia" w:ascii="仿宋" w:hAnsi="仿宋" w:eastAsia="仿宋" w:cs="仿宋"/>
                <w:color w:val="000000"/>
                <w:sz w:val="24"/>
                <w:szCs w:val="24"/>
                <w:lang w:val="en-US" w:eastAsia="zh-CN"/>
              </w:rPr>
              <w:t>显示屏：</w:t>
            </w:r>
            <w:r>
              <w:rPr>
                <w:rFonts w:hint="eastAsia" w:ascii="仿宋" w:hAnsi="仿宋" w:eastAsia="仿宋" w:cs="仿宋"/>
                <w:color w:val="000000"/>
                <w:sz w:val="24"/>
                <w:szCs w:val="24"/>
              </w:rPr>
              <w:t>≥</w:t>
            </w:r>
            <w:r>
              <w:rPr>
                <w:rFonts w:hint="eastAsia" w:ascii="仿宋" w:hAnsi="仿宋" w:eastAsia="仿宋" w:cs="仿宋"/>
                <w:color w:val="000000"/>
                <w:sz w:val="24"/>
                <w:szCs w:val="24"/>
                <w:lang w:val="en-US" w:eastAsia="zh-CN"/>
              </w:rPr>
              <w:t>2.7英寸彩色液晶触摸屏；</w:t>
            </w:r>
          </w:p>
          <w:p w14:paraId="3591204B">
            <w:pPr>
              <w:rPr>
                <w:rFonts w:hint="eastAsia" w:ascii="仿宋" w:hAnsi="仿宋" w:eastAsia="仿宋" w:cs="仿宋"/>
                <w:color w:val="000000"/>
                <w:sz w:val="24"/>
                <w:szCs w:val="24"/>
                <w:lang w:eastAsia="zh-CN"/>
              </w:rPr>
            </w:pPr>
            <w:r>
              <w:rPr>
                <w:rFonts w:hint="eastAsia" w:ascii="仿宋" w:hAnsi="仿宋" w:eastAsia="仿宋" w:cs="仿宋"/>
                <w:color w:val="000000"/>
                <w:sz w:val="24"/>
                <w:szCs w:val="24"/>
              </w:rPr>
              <w:t>1</w:t>
            </w:r>
            <w:r>
              <w:rPr>
                <w:rFonts w:hint="eastAsia" w:ascii="仿宋" w:hAnsi="仿宋" w:eastAsia="仿宋" w:cs="仿宋"/>
                <w:color w:val="000000"/>
                <w:sz w:val="24"/>
                <w:szCs w:val="24"/>
                <w:lang w:val="en-US" w:eastAsia="zh-CN"/>
              </w:rPr>
              <w:t>3</w:t>
            </w:r>
            <w:r>
              <w:rPr>
                <w:rFonts w:hint="eastAsia" w:ascii="仿宋" w:hAnsi="仿宋" w:eastAsia="仿宋" w:cs="仿宋"/>
                <w:color w:val="000000"/>
                <w:sz w:val="24"/>
                <w:szCs w:val="24"/>
              </w:rPr>
              <w:t>、输入容量：≥</w:t>
            </w:r>
            <w:r>
              <w:rPr>
                <w:rFonts w:hint="eastAsia" w:ascii="仿宋" w:hAnsi="仿宋" w:eastAsia="仿宋" w:cs="仿宋"/>
                <w:color w:val="000000"/>
                <w:sz w:val="24"/>
                <w:szCs w:val="24"/>
                <w:lang w:val="en-US" w:eastAsia="zh-CN"/>
              </w:rPr>
              <w:t>120</w:t>
            </w:r>
            <w:r>
              <w:rPr>
                <w:rFonts w:hint="eastAsia" w:ascii="仿宋" w:hAnsi="仿宋" w:eastAsia="仿宋" w:cs="仿宋"/>
                <w:color w:val="000000"/>
                <w:sz w:val="24"/>
                <w:szCs w:val="24"/>
              </w:rPr>
              <w:t>页</w:t>
            </w:r>
            <w:r>
              <w:rPr>
                <w:rFonts w:hint="eastAsia" w:ascii="仿宋" w:hAnsi="仿宋" w:eastAsia="仿宋" w:cs="仿宋"/>
                <w:color w:val="000000"/>
                <w:sz w:val="24"/>
                <w:szCs w:val="24"/>
                <w:lang w:eastAsia="zh-CN"/>
              </w:rPr>
              <w:t>；</w:t>
            </w:r>
          </w:p>
          <w:p w14:paraId="2AEA9B09">
            <w:pPr>
              <w:rPr>
                <w:rFonts w:hint="eastAsia" w:ascii="仿宋" w:hAnsi="仿宋" w:eastAsia="仿宋" w:cs="仿宋"/>
                <w:b w:val="0"/>
                <w:bCs w:val="0"/>
                <w:color w:val="000000"/>
                <w:sz w:val="24"/>
                <w:szCs w:val="24"/>
                <w:lang w:val="en-US" w:eastAsia="zh-CN"/>
              </w:rPr>
            </w:pPr>
            <w:r>
              <w:rPr>
                <w:rFonts w:hint="eastAsia" w:ascii="仿宋" w:hAnsi="仿宋" w:eastAsia="仿宋" w:cs="仿宋"/>
                <w:color w:val="000000"/>
                <w:sz w:val="24"/>
                <w:szCs w:val="24"/>
              </w:rPr>
              <w:t>1</w:t>
            </w:r>
            <w:r>
              <w:rPr>
                <w:rFonts w:hint="eastAsia" w:ascii="仿宋" w:hAnsi="仿宋" w:eastAsia="仿宋" w:cs="仿宋"/>
                <w:color w:val="000000"/>
                <w:sz w:val="24"/>
                <w:szCs w:val="24"/>
                <w:lang w:val="en-US" w:eastAsia="zh-CN"/>
              </w:rPr>
              <w:t>4</w:t>
            </w:r>
            <w:r>
              <w:rPr>
                <w:rFonts w:hint="eastAsia" w:ascii="仿宋" w:hAnsi="仿宋" w:eastAsia="仿宋" w:cs="仿宋"/>
                <w:color w:val="000000"/>
                <w:sz w:val="24"/>
                <w:szCs w:val="24"/>
              </w:rPr>
              <w:t>、接口：USB</w:t>
            </w:r>
            <w:r>
              <w:rPr>
                <w:rFonts w:hint="eastAsia" w:ascii="仿宋" w:hAnsi="仿宋" w:eastAsia="仿宋" w:cs="仿宋"/>
                <w:color w:val="000000"/>
                <w:sz w:val="24"/>
                <w:szCs w:val="24"/>
                <w:lang w:val="en-US" w:eastAsia="zh-CN"/>
              </w:rPr>
              <w:t>2.0</w:t>
            </w:r>
            <w:r>
              <w:rPr>
                <w:rFonts w:hint="eastAsia" w:ascii="仿宋" w:hAnsi="仿宋" w:eastAsia="仿宋" w:cs="仿宋"/>
                <w:color w:val="000000"/>
                <w:sz w:val="24"/>
                <w:szCs w:val="24"/>
              </w:rPr>
              <w:t>有线</w:t>
            </w:r>
            <w:r>
              <w:rPr>
                <w:rFonts w:hint="eastAsia" w:ascii="仿宋" w:hAnsi="仿宋" w:eastAsia="仿宋" w:cs="仿宋"/>
                <w:color w:val="000000"/>
                <w:sz w:val="24"/>
                <w:szCs w:val="24"/>
                <w:lang w:val="en-US" w:eastAsia="zh-CN"/>
              </w:rPr>
              <w:t>网络</w:t>
            </w:r>
            <w:r>
              <w:rPr>
                <w:rFonts w:hint="eastAsia" w:ascii="仿宋" w:hAnsi="仿宋" w:eastAsia="仿宋" w:cs="仿宋"/>
                <w:color w:val="000000"/>
                <w:sz w:val="24"/>
                <w:szCs w:val="24"/>
                <w:lang w:eastAsia="zh-CN"/>
              </w:rPr>
              <w:t>；</w:t>
            </w:r>
          </w:p>
        </w:tc>
        <w:tc>
          <w:tcPr>
            <w:tcW w:w="615" w:type="dxa"/>
            <w:tcBorders>
              <w:top w:val="single" w:color="000000" w:sz="2" w:space="0"/>
              <w:left w:val="single" w:color="000000" w:sz="2" w:space="0"/>
              <w:bottom w:val="single" w:color="000000" w:sz="2" w:space="0"/>
              <w:right w:val="single" w:color="000000" w:sz="2" w:space="0"/>
            </w:tcBorders>
            <w:vAlign w:val="center"/>
          </w:tcPr>
          <w:p w14:paraId="2AFBF080">
            <w:pPr>
              <w:widowControl/>
              <w:spacing w:line="300" w:lineRule="exact"/>
              <w:jc w:val="center"/>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3000</w:t>
            </w:r>
          </w:p>
        </w:tc>
        <w:tc>
          <w:tcPr>
            <w:tcW w:w="414" w:type="dxa"/>
            <w:tcBorders>
              <w:top w:val="single" w:color="000000" w:sz="2" w:space="0"/>
              <w:left w:val="single" w:color="000000" w:sz="2" w:space="0"/>
              <w:bottom w:val="single" w:color="000000" w:sz="2" w:space="0"/>
              <w:right w:val="single" w:color="000000" w:sz="2" w:space="0"/>
            </w:tcBorders>
            <w:vAlign w:val="center"/>
          </w:tcPr>
          <w:p w14:paraId="77528AE2">
            <w:pPr>
              <w:widowControl/>
              <w:spacing w:line="300" w:lineRule="exact"/>
              <w:jc w:val="center"/>
              <w:rPr>
                <w:rFonts w:hint="default"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19</w:t>
            </w:r>
          </w:p>
        </w:tc>
        <w:tc>
          <w:tcPr>
            <w:tcW w:w="642" w:type="dxa"/>
            <w:tcBorders>
              <w:top w:val="single" w:color="000000" w:sz="2" w:space="0"/>
              <w:left w:val="single" w:color="000000" w:sz="2" w:space="0"/>
              <w:bottom w:val="single" w:color="000000" w:sz="2" w:space="0"/>
              <w:right w:val="single" w:color="000000" w:sz="2" w:space="0"/>
            </w:tcBorders>
            <w:vAlign w:val="center"/>
          </w:tcPr>
          <w:p w14:paraId="6A907780">
            <w:pPr>
              <w:widowControl/>
              <w:spacing w:line="300" w:lineRule="exact"/>
              <w:jc w:val="center"/>
              <w:rPr>
                <w:rFonts w:hint="default"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57000</w:t>
            </w:r>
          </w:p>
        </w:tc>
        <w:tc>
          <w:tcPr>
            <w:tcW w:w="588" w:type="dxa"/>
            <w:tcBorders>
              <w:top w:val="single" w:color="000000" w:sz="2" w:space="0"/>
              <w:left w:val="single" w:color="000000" w:sz="2" w:space="0"/>
              <w:bottom w:val="single" w:color="000000" w:sz="2" w:space="0"/>
              <w:right w:val="single" w:color="000000" w:sz="2" w:space="0"/>
            </w:tcBorders>
            <w:vAlign w:val="center"/>
          </w:tcPr>
          <w:p w14:paraId="1891D2A2">
            <w:pPr>
              <w:widowControl/>
              <w:spacing w:line="300" w:lineRule="exact"/>
              <w:jc w:val="center"/>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国产</w:t>
            </w:r>
          </w:p>
        </w:tc>
        <w:tc>
          <w:tcPr>
            <w:tcW w:w="1605" w:type="dxa"/>
            <w:tcBorders>
              <w:top w:val="single" w:color="000000" w:sz="2" w:space="0"/>
              <w:left w:val="single" w:color="000000" w:sz="2" w:space="0"/>
              <w:bottom w:val="single" w:color="000000" w:sz="2" w:space="0"/>
              <w:right w:val="single" w:color="000000" w:sz="2" w:space="0"/>
            </w:tcBorders>
            <w:vAlign w:val="center"/>
          </w:tcPr>
          <w:p w14:paraId="058190F2">
            <w:pPr>
              <w:ind w:firstLine="480" w:firstLineChars="200"/>
              <w:rPr>
                <w:rFonts w:hint="eastAsia" w:ascii="仿宋" w:hAnsi="仿宋" w:eastAsia="仿宋" w:cs="仿宋"/>
                <w:b w:val="0"/>
                <w:bCs w:val="0"/>
                <w:color w:val="000000"/>
                <w:sz w:val="24"/>
                <w:szCs w:val="24"/>
                <w:lang w:val="en-US" w:eastAsia="zh-CN"/>
              </w:rPr>
            </w:pPr>
            <w:r>
              <w:rPr>
                <w:rFonts w:hint="eastAsia" w:ascii="仿宋" w:hAnsi="仿宋" w:eastAsia="仿宋" w:cs="仿宋"/>
                <w:b w:val="0"/>
                <w:bCs w:val="0"/>
                <w:color w:val="000000"/>
                <w:sz w:val="24"/>
                <w:szCs w:val="24"/>
                <w:lang w:val="en-US" w:eastAsia="zh-CN"/>
              </w:rPr>
              <w:t>科研处2</w:t>
            </w:r>
          </w:p>
          <w:p w14:paraId="2B4C50AB">
            <w:pPr>
              <w:ind w:firstLine="480" w:firstLineChars="200"/>
              <w:rPr>
                <w:rFonts w:hint="eastAsia" w:ascii="仿宋" w:hAnsi="仿宋" w:eastAsia="仿宋" w:cs="仿宋"/>
                <w:b w:val="0"/>
                <w:bCs w:val="0"/>
                <w:color w:val="000000"/>
                <w:sz w:val="24"/>
                <w:szCs w:val="24"/>
                <w:lang w:val="en-US" w:eastAsia="zh-CN"/>
              </w:rPr>
            </w:pPr>
            <w:r>
              <w:rPr>
                <w:rFonts w:hint="eastAsia" w:ascii="仿宋" w:hAnsi="仿宋" w:eastAsia="仿宋" w:cs="仿宋"/>
                <w:b w:val="0"/>
                <w:bCs w:val="0"/>
                <w:color w:val="000000"/>
                <w:sz w:val="24"/>
                <w:szCs w:val="24"/>
                <w:lang w:val="en-US" w:eastAsia="zh-CN"/>
              </w:rPr>
              <w:t>人事处2</w:t>
            </w:r>
          </w:p>
          <w:p w14:paraId="6CDDB93E">
            <w:pPr>
              <w:ind w:firstLine="480" w:firstLineChars="200"/>
              <w:rPr>
                <w:rFonts w:hint="eastAsia" w:ascii="仿宋" w:hAnsi="仿宋" w:eastAsia="仿宋" w:cs="仿宋"/>
                <w:b w:val="0"/>
                <w:bCs w:val="0"/>
                <w:color w:val="000000"/>
                <w:sz w:val="24"/>
                <w:szCs w:val="24"/>
                <w:lang w:val="en-US" w:eastAsia="zh-CN"/>
              </w:rPr>
            </w:pPr>
            <w:r>
              <w:rPr>
                <w:rFonts w:hint="eastAsia" w:ascii="仿宋" w:hAnsi="仿宋" w:eastAsia="仿宋" w:cs="仿宋"/>
                <w:b w:val="0"/>
                <w:bCs w:val="0"/>
                <w:color w:val="000000"/>
                <w:sz w:val="24"/>
                <w:szCs w:val="24"/>
                <w:lang w:val="en-US" w:eastAsia="zh-CN"/>
              </w:rPr>
              <w:t>招采中心1</w:t>
            </w:r>
          </w:p>
          <w:p w14:paraId="309ACD03">
            <w:pPr>
              <w:ind w:firstLine="480" w:firstLineChars="200"/>
              <w:rPr>
                <w:rFonts w:hint="eastAsia" w:ascii="仿宋" w:hAnsi="仿宋" w:eastAsia="仿宋" w:cs="仿宋"/>
                <w:b w:val="0"/>
                <w:bCs w:val="0"/>
                <w:color w:val="000000"/>
                <w:sz w:val="24"/>
                <w:szCs w:val="24"/>
                <w:lang w:val="en-US" w:eastAsia="zh-CN"/>
              </w:rPr>
            </w:pPr>
            <w:r>
              <w:rPr>
                <w:rFonts w:hint="eastAsia" w:ascii="仿宋" w:hAnsi="仿宋" w:eastAsia="仿宋" w:cs="仿宋"/>
                <w:b w:val="0"/>
                <w:bCs w:val="0"/>
                <w:color w:val="000000"/>
                <w:sz w:val="24"/>
                <w:szCs w:val="24"/>
                <w:lang w:val="en-US" w:eastAsia="zh-CN"/>
              </w:rPr>
              <w:t>关工委1</w:t>
            </w:r>
          </w:p>
          <w:p w14:paraId="5AB4C9CD">
            <w:pPr>
              <w:widowControl/>
              <w:spacing w:line="300" w:lineRule="exact"/>
              <w:ind w:firstLine="240" w:firstLineChars="100"/>
              <w:jc w:val="both"/>
              <w:rPr>
                <w:rFonts w:hint="eastAsia" w:ascii="仿宋" w:hAnsi="仿宋" w:eastAsia="仿宋" w:cs="仿宋"/>
                <w:b w:val="0"/>
                <w:bCs w:val="0"/>
                <w:color w:val="000000"/>
                <w:sz w:val="24"/>
                <w:szCs w:val="24"/>
                <w:lang w:val="en-US" w:eastAsia="zh-CN"/>
              </w:rPr>
            </w:pPr>
            <w:r>
              <w:rPr>
                <w:rFonts w:hint="eastAsia" w:ascii="仿宋" w:hAnsi="仿宋" w:eastAsia="仿宋" w:cs="仿宋"/>
                <w:b w:val="0"/>
                <w:bCs w:val="0"/>
                <w:color w:val="000000"/>
                <w:sz w:val="24"/>
                <w:szCs w:val="24"/>
                <w:lang w:val="en-US" w:eastAsia="zh-CN"/>
              </w:rPr>
              <w:t>党校办3</w:t>
            </w:r>
          </w:p>
          <w:p w14:paraId="3508A385">
            <w:pPr>
              <w:keepNext w:val="0"/>
              <w:keepLines w:val="0"/>
              <w:pageBreakBefore w:val="0"/>
              <w:widowControl/>
              <w:kinsoku/>
              <w:wordWrap/>
              <w:overflowPunct/>
              <w:topLinePunct w:val="0"/>
              <w:autoSpaceDE/>
              <w:autoSpaceDN/>
              <w:bidi w:val="0"/>
              <w:adjustRightInd/>
              <w:snapToGrid/>
              <w:spacing w:beforeAutospacing="0" w:afterAutospacing="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生命学院5</w:t>
            </w:r>
          </w:p>
          <w:p w14:paraId="5B73C213">
            <w:pPr>
              <w:keepNext w:val="0"/>
              <w:keepLines w:val="0"/>
              <w:pageBreakBefore w:val="0"/>
              <w:widowControl/>
              <w:kinsoku/>
              <w:wordWrap/>
              <w:overflowPunct/>
              <w:topLinePunct w:val="0"/>
              <w:autoSpaceDE/>
              <w:autoSpaceDN/>
              <w:bidi w:val="0"/>
              <w:adjustRightInd/>
              <w:snapToGrid/>
              <w:spacing w:beforeAutospacing="0" w:afterAutospacing="0"/>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理学院3</w:t>
            </w:r>
          </w:p>
          <w:p w14:paraId="632F3044">
            <w:pPr>
              <w:widowControl/>
              <w:spacing w:line="300" w:lineRule="exact"/>
              <w:ind w:firstLine="240" w:firstLineChars="100"/>
              <w:jc w:val="both"/>
              <w:rPr>
                <w:rFonts w:hint="eastAsia" w:ascii="仿宋" w:hAnsi="仿宋" w:eastAsia="仿宋" w:cs="仿宋"/>
                <w:b w:val="0"/>
                <w:bCs w:val="0"/>
                <w:color w:val="000000"/>
                <w:sz w:val="24"/>
                <w:szCs w:val="24"/>
                <w:lang w:val="en-US" w:eastAsia="zh-CN"/>
              </w:rPr>
            </w:pPr>
            <w:r>
              <w:rPr>
                <w:rFonts w:hint="eastAsia" w:ascii="仿宋" w:hAnsi="仿宋" w:eastAsia="仿宋" w:cs="仿宋"/>
                <w:b w:val="0"/>
                <w:bCs w:val="0"/>
                <w:sz w:val="24"/>
                <w:szCs w:val="24"/>
                <w:lang w:val="en-US" w:eastAsia="zh-CN"/>
              </w:rPr>
              <w:t>化工学院2</w:t>
            </w:r>
          </w:p>
        </w:tc>
      </w:tr>
      <w:tr w14:paraId="1B749DC4">
        <w:tblPrEx>
          <w:tblCellMar>
            <w:top w:w="15" w:type="dxa"/>
            <w:left w:w="15" w:type="dxa"/>
            <w:bottom w:w="15" w:type="dxa"/>
            <w:right w:w="15" w:type="dxa"/>
          </w:tblCellMar>
        </w:tblPrEx>
        <w:tc>
          <w:tcPr>
            <w:tcW w:w="556" w:type="dxa"/>
            <w:tcBorders>
              <w:top w:val="single" w:color="000000" w:sz="2" w:space="0"/>
              <w:left w:val="single" w:color="000000" w:sz="2" w:space="0"/>
              <w:bottom w:val="single" w:color="000000" w:sz="2" w:space="0"/>
              <w:right w:val="single" w:color="000000" w:sz="2" w:space="0"/>
            </w:tcBorders>
            <w:vAlign w:val="center"/>
          </w:tcPr>
          <w:p w14:paraId="0C2EFE63">
            <w:pPr>
              <w:spacing w:line="300" w:lineRule="exact"/>
              <w:jc w:val="center"/>
              <w:rPr>
                <w:rFonts w:hint="default" w:ascii="仿宋" w:hAnsi="仿宋" w:eastAsia="仿宋" w:cs="仿宋"/>
                <w:b w:val="0"/>
                <w:bCs w:val="0"/>
                <w:color w:val="000000"/>
                <w:sz w:val="24"/>
                <w:szCs w:val="24"/>
                <w:lang w:val="en-US" w:eastAsia="zh-CN"/>
              </w:rPr>
            </w:pPr>
            <w:r>
              <w:rPr>
                <w:rFonts w:hint="eastAsia" w:ascii="仿宋" w:hAnsi="仿宋" w:eastAsia="仿宋" w:cs="仿宋"/>
                <w:b w:val="0"/>
                <w:bCs w:val="0"/>
                <w:color w:val="000000"/>
                <w:sz w:val="24"/>
                <w:szCs w:val="24"/>
                <w:lang w:val="en-US" w:eastAsia="zh-CN"/>
              </w:rPr>
              <w:t>6</w:t>
            </w:r>
          </w:p>
        </w:tc>
        <w:tc>
          <w:tcPr>
            <w:tcW w:w="1380" w:type="dxa"/>
            <w:tcBorders>
              <w:top w:val="single" w:color="000000" w:sz="2" w:space="0"/>
              <w:left w:val="single" w:color="000000" w:sz="2" w:space="0"/>
              <w:bottom w:val="single" w:color="000000" w:sz="2" w:space="0"/>
              <w:right w:val="single" w:color="000000" w:sz="2" w:space="0"/>
            </w:tcBorders>
            <w:vAlign w:val="center"/>
          </w:tcPr>
          <w:p w14:paraId="7EAC7769">
            <w:pPr>
              <w:widowControl/>
              <w:spacing w:line="300" w:lineRule="exact"/>
              <w:jc w:val="both"/>
              <w:rPr>
                <w:rFonts w:hint="eastAsia" w:ascii="仿宋" w:hAnsi="仿宋" w:eastAsia="仿宋" w:cs="仿宋"/>
                <w:b w:val="0"/>
                <w:bCs w:val="0"/>
                <w:color w:val="000000"/>
                <w:sz w:val="24"/>
                <w:szCs w:val="24"/>
                <w:lang w:val="en-US" w:eastAsia="zh-CN"/>
              </w:rPr>
            </w:pPr>
            <w:r>
              <w:rPr>
                <w:rFonts w:hint="eastAsia" w:ascii="仿宋" w:hAnsi="仿宋" w:eastAsia="仿宋" w:cs="仿宋"/>
                <w:color w:val="000000"/>
                <w:sz w:val="24"/>
                <w:szCs w:val="24"/>
                <w:lang w:val="en-US" w:eastAsia="zh-CN"/>
              </w:rPr>
              <w:t>A3彩色一体机</w:t>
            </w:r>
          </w:p>
        </w:tc>
        <w:tc>
          <w:tcPr>
            <w:tcW w:w="5019" w:type="dxa"/>
            <w:tcBorders>
              <w:top w:val="single" w:color="000000" w:sz="2" w:space="0"/>
              <w:left w:val="single" w:color="000000" w:sz="2" w:space="0"/>
              <w:bottom w:val="single" w:color="000000" w:sz="2" w:space="0"/>
              <w:right w:val="single" w:color="000000" w:sz="2" w:space="0"/>
            </w:tcBorders>
            <w:vAlign w:val="center"/>
          </w:tcPr>
          <w:p w14:paraId="7F57C602">
            <w:pPr>
              <w:jc w:val="left"/>
              <w:rPr>
                <w:rFonts w:hint="eastAsia" w:ascii="仿宋" w:hAnsi="仿宋" w:eastAsia="仿宋" w:cs="仿宋"/>
                <w:color w:val="000000"/>
                <w:sz w:val="24"/>
                <w:szCs w:val="24"/>
                <w:lang w:eastAsia="zh-CN"/>
              </w:rPr>
            </w:pPr>
            <w:r>
              <w:rPr>
                <w:rFonts w:hint="eastAsia" w:ascii="仿宋" w:hAnsi="仿宋" w:eastAsia="仿宋" w:cs="仿宋"/>
                <w:color w:val="000000"/>
                <w:sz w:val="24"/>
                <w:szCs w:val="24"/>
              </w:rPr>
              <w:t>1、彩色激光打印、复印、扫描一体机</w:t>
            </w:r>
          </w:p>
          <w:p w14:paraId="1B878C22">
            <w:pPr>
              <w:jc w:val="left"/>
              <w:rPr>
                <w:rFonts w:hint="eastAsia" w:ascii="仿宋" w:hAnsi="仿宋" w:eastAsia="仿宋" w:cs="仿宋"/>
                <w:color w:val="000000"/>
                <w:sz w:val="24"/>
                <w:szCs w:val="24"/>
                <w:lang w:eastAsia="zh-CN"/>
              </w:rPr>
            </w:pPr>
            <w:r>
              <w:rPr>
                <w:rFonts w:hint="eastAsia" w:ascii="仿宋" w:hAnsi="仿宋" w:eastAsia="仿宋" w:cs="仿宋"/>
                <w:color w:val="000000"/>
                <w:sz w:val="24"/>
                <w:szCs w:val="24"/>
                <w:lang w:val="en-US" w:eastAsia="zh-CN"/>
              </w:rPr>
              <w:t>2</w:t>
            </w:r>
            <w:r>
              <w:rPr>
                <w:rFonts w:hint="eastAsia" w:ascii="仿宋" w:hAnsi="仿宋" w:eastAsia="仿宋" w:cs="仿宋"/>
                <w:color w:val="000000"/>
                <w:sz w:val="24"/>
                <w:szCs w:val="24"/>
              </w:rPr>
              <w:t>、标配自动输稿器、双面器</w:t>
            </w:r>
            <w:r>
              <w:rPr>
                <w:rFonts w:hint="eastAsia" w:ascii="仿宋" w:hAnsi="仿宋" w:eastAsia="仿宋" w:cs="仿宋"/>
                <w:color w:val="000000"/>
                <w:sz w:val="24"/>
                <w:szCs w:val="24"/>
                <w:lang w:eastAsia="zh-CN"/>
              </w:rPr>
              <w:t>；</w:t>
            </w:r>
          </w:p>
          <w:p w14:paraId="770AA179">
            <w:pPr>
              <w:jc w:val="left"/>
              <w:rPr>
                <w:rFonts w:hint="eastAsia" w:ascii="仿宋" w:hAnsi="仿宋" w:eastAsia="仿宋" w:cs="仿宋"/>
                <w:color w:val="000000"/>
                <w:sz w:val="24"/>
                <w:szCs w:val="24"/>
                <w:lang w:eastAsia="zh-CN"/>
              </w:rPr>
            </w:pPr>
            <w:r>
              <w:rPr>
                <w:rFonts w:hint="eastAsia" w:ascii="仿宋" w:hAnsi="仿宋" w:eastAsia="仿宋" w:cs="仿宋"/>
                <w:color w:val="000000"/>
                <w:sz w:val="24"/>
                <w:szCs w:val="24"/>
                <w:lang w:val="en-US" w:eastAsia="zh-CN"/>
              </w:rPr>
              <w:t>3</w:t>
            </w:r>
            <w:r>
              <w:rPr>
                <w:rFonts w:hint="eastAsia" w:ascii="仿宋" w:hAnsi="仿宋" w:eastAsia="仿宋" w:cs="仿宋"/>
                <w:color w:val="000000"/>
                <w:sz w:val="24"/>
                <w:szCs w:val="24"/>
              </w:rPr>
              <w:t>、最大原稿尺寸：A3</w:t>
            </w:r>
            <w:r>
              <w:rPr>
                <w:rFonts w:hint="eastAsia" w:ascii="仿宋" w:hAnsi="仿宋" w:eastAsia="仿宋" w:cs="仿宋"/>
                <w:color w:val="000000"/>
                <w:sz w:val="24"/>
                <w:szCs w:val="24"/>
                <w:lang w:eastAsia="zh-CN"/>
              </w:rPr>
              <w:t>；</w:t>
            </w:r>
          </w:p>
          <w:p w14:paraId="5CE864A1">
            <w:pPr>
              <w:jc w:val="left"/>
              <w:rPr>
                <w:rFonts w:hint="eastAsia" w:ascii="仿宋" w:hAnsi="仿宋" w:eastAsia="仿宋" w:cs="仿宋"/>
                <w:color w:val="000000"/>
                <w:sz w:val="24"/>
                <w:szCs w:val="24"/>
                <w:lang w:eastAsia="zh-CN"/>
              </w:rPr>
            </w:pPr>
            <w:r>
              <w:rPr>
                <w:rFonts w:hint="eastAsia" w:ascii="仿宋" w:hAnsi="仿宋" w:eastAsia="仿宋" w:cs="仿宋"/>
                <w:color w:val="000000"/>
                <w:sz w:val="24"/>
                <w:szCs w:val="24"/>
                <w:lang w:val="en-US" w:eastAsia="zh-CN"/>
              </w:rPr>
              <w:t>4</w:t>
            </w:r>
            <w:r>
              <w:rPr>
                <w:rFonts w:hint="eastAsia" w:ascii="仿宋" w:hAnsi="仿宋" w:eastAsia="仿宋" w:cs="仿宋"/>
                <w:color w:val="000000"/>
                <w:sz w:val="24"/>
                <w:szCs w:val="24"/>
              </w:rPr>
              <w:t>、标配内容量：≥1GB</w:t>
            </w:r>
            <w:r>
              <w:rPr>
                <w:rFonts w:hint="eastAsia" w:ascii="仿宋" w:hAnsi="仿宋" w:eastAsia="仿宋" w:cs="仿宋"/>
                <w:color w:val="000000"/>
                <w:sz w:val="24"/>
                <w:szCs w:val="24"/>
                <w:lang w:eastAsia="zh-CN"/>
              </w:rPr>
              <w:t>；</w:t>
            </w:r>
          </w:p>
          <w:p w14:paraId="2434571E">
            <w:pPr>
              <w:jc w:val="left"/>
              <w:rPr>
                <w:rFonts w:hint="eastAsia" w:ascii="仿宋" w:hAnsi="仿宋" w:eastAsia="仿宋" w:cs="仿宋"/>
                <w:color w:val="auto"/>
                <w:sz w:val="24"/>
                <w:szCs w:val="24"/>
                <w:lang w:eastAsia="zh-CN"/>
              </w:rPr>
            </w:pPr>
            <w:r>
              <w:rPr>
                <w:rFonts w:hint="eastAsia" w:ascii="仿宋" w:hAnsi="仿宋" w:eastAsia="仿宋" w:cs="仿宋"/>
                <w:color w:val="000000"/>
                <w:sz w:val="24"/>
                <w:szCs w:val="24"/>
                <w:lang w:val="en-US" w:eastAsia="zh-CN"/>
              </w:rPr>
              <w:t>5</w:t>
            </w:r>
            <w:r>
              <w:rPr>
                <w:rFonts w:hint="eastAsia" w:ascii="仿宋" w:hAnsi="仿宋" w:eastAsia="仿宋" w:cs="仿宋"/>
                <w:color w:val="000000"/>
                <w:sz w:val="24"/>
                <w:szCs w:val="24"/>
              </w:rPr>
              <w:t>、复印速度：</w:t>
            </w:r>
            <w:r>
              <w:rPr>
                <w:rFonts w:hint="eastAsia" w:ascii="仿宋" w:hAnsi="仿宋" w:eastAsia="仿宋" w:cs="仿宋"/>
                <w:color w:val="auto"/>
                <w:sz w:val="24"/>
                <w:szCs w:val="24"/>
              </w:rPr>
              <w:t>A4：≥24cpm，A3：≥13cpm</w:t>
            </w:r>
            <w:r>
              <w:rPr>
                <w:rFonts w:hint="eastAsia" w:ascii="仿宋" w:hAnsi="仿宋" w:eastAsia="仿宋" w:cs="仿宋"/>
                <w:color w:val="auto"/>
                <w:sz w:val="24"/>
                <w:szCs w:val="24"/>
                <w:lang w:eastAsia="zh-CN"/>
              </w:rPr>
              <w:t>；</w:t>
            </w:r>
          </w:p>
          <w:p w14:paraId="0C019ACC">
            <w:pPr>
              <w:jc w:val="left"/>
              <w:rPr>
                <w:rFonts w:hint="eastAsia" w:ascii="仿宋" w:hAnsi="仿宋" w:eastAsia="仿宋" w:cs="仿宋"/>
                <w:color w:val="000000"/>
                <w:sz w:val="24"/>
                <w:szCs w:val="24"/>
                <w:lang w:eastAsia="zh-CN"/>
              </w:rPr>
            </w:pPr>
            <w:r>
              <w:rPr>
                <w:rFonts w:hint="eastAsia" w:ascii="仿宋" w:hAnsi="仿宋" w:eastAsia="仿宋" w:cs="仿宋"/>
                <w:color w:val="000000"/>
                <w:sz w:val="24"/>
                <w:szCs w:val="24"/>
                <w:lang w:val="en-US" w:eastAsia="zh-CN"/>
              </w:rPr>
              <w:t>6</w:t>
            </w:r>
            <w:r>
              <w:rPr>
                <w:rFonts w:hint="eastAsia" w:ascii="仿宋" w:hAnsi="仿宋" w:eastAsia="仿宋" w:cs="仿宋"/>
                <w:color w:val="000000"/>
                <w:sz w:val="24"/>
                <w:szCs w:val="24"/>
              </w:rPr>
              <w:t>、复印分辨率：彩色读取：≥600×600dpi</w:t>
            </w:r>
            <w:r>
              <w:rPr>
                <w:rFonts w:hint="eastAsia" w:ascii="仿宋" w:hAnsi="仿宋" w:eastAsia="仿宋" w:cs="仿宋"/>
                <w:color w:val="000000"/>
                <w:sz w:val="24"/>
                <w:szCs w:val="24"/>
                <w:lang w:eastAsia="zh-CN"/>
              </w:rPr>
              <w:t>；</w:t>
            </w:r>
          </w:p>
          <w:p w14:paraId="67110D3C">
            <w:pPr>
              <w:jc w:val="left"/>
              <w:rPr>
                <w:rFonts w:hint="eastAsia" w:ascii="仿宋" w:hAnsi="仿宋" w:eastAsia="仿宋" w:cs="仿宋"/>
                <w:color w:val="000000"/>
                <w:sz w:val="24"/>
                <w:szCs w:val="24"/>
                <w:lang w:eastAsia="zh-CN"/>
              </w:rPr>
            </w:pPr>
            <w:r>
              <w:rPr>
                <w:rFonts w:hint="eastAsia" w:ascii="仿宋" w:hAnsi="仿宋" w:eastAsia="仿宋" w:cs="仿宋"/>
                <w:color w:val="000000"/>
                <w:sz w:val="24"/>
                <w:szCs w:val="24"/>
                <w:lang w:val="en-US" w:eastAsia="zh-CN"/>
              </w:rPr>
              <w:t>7</w:t>
            </w:r>
            <w:r>
              <w:rPr>
                <w:rFonts w:hint="eastAsia" w:ascii="仿宋" w:hAnsi="仿宋" w:eastAsia="仿宋" w:cs="仿宋"/>
                <w:color w:val="000000"/>
                <w:sz w:val="24"/>
                <w:szCs w:val="24"/>
              </w:rPr>
              <w:t>、黑白读取：≥600×600dpi，彩色输出：≥600×600dpi，黑白输出：≥600×600dpi </w:t>
            </w:r>
            <w:r>
              <w:rPr>
                <w:rFonts w:hint="eastAsia" w:ascii="仿宋" w:hAnsi="仿宋" w:eastAsia="仿宋" w:cs="仿宋"/>
                <w:color w:val="000000"/>
                <w:sz w:val="24"/>
                <w:szCs w:val="24"/>
                <w:lang w:eastAsia="zh-CN"/>
              </w:rPr>
              <w:t>；</w:t>
            </w:r>
          </w:p>
          <w:p w14:paraId="5B6C6A24">
            <w:pPr>
              <w:jc w:val="left"/>
              <w:rPr>
                <w:rFonts w:hint="eastAsia" w:ascii="仿宋" w:hAnsi="仿宋" w:eastAsia="仿宋" w:cs="仿宋"/>
                <w:color w:val="auto"/>
                <w:sz w:val="24"/>
                <w:szCs w:val="24"/>
                <w:lang w:eastAsia="zh-CN"/>
              </w:rPr>
            </w:pPr>
            <w:r>
              <w:rPr>
                <w:rFonts w:hint="eastAsia" w:ascii="仿宋" w:hAnsi="仿宋" w:eastAsia="仿宋" w:cs="仿宋"/>
                <w:color w:val="000000"/>
                <w:sz w:val="24"/>
                <w:szCs w:val="24"/>
                <w:lang w:val="en-US" w:eastAsia="zh-CN"/>
              </w:rPr>
              <w:t>8</w:t>
            </w:r>
            <w:r>
              <w:rPr>
                <w:rFonts w:hint="eastAsia" w:ascii="仿宋" w:hAnsi="仿宋" w:eastAsia="仿宋" w:cs="仿宋"/>
                <w:color w:val="000000"/>
                <w:sz w:val="24"/>
                <w:szCs w:val="24"/>
              </w:rPr>
              <w:t>、打印速度：</w:t>
            </w:r>
            <w:r>
              <w:rPr>
                <w:rFonts w:hint="eastAsia" w:ascii="仿宋" w:hAnsi="仿宋" w:eastAsia="仿宋" w:cs="仿宋"/>
                <w:color w:val="auto"/>
                <w:sz w:val="24"/>
                <w:szCs w:val="24"/>
              </w:rPr>
              <w:t>≥24页/分钟</w:t>
            </w:r>
            <w:r>
              <w:rPr>
                <w:rFonts w:hint="eastAsia" w:ascii="仿宋" w:hAnsi="仿宋" w:eastAsia="仿宋" w:cs="仿宋"/>
                <w:color w:val="auto"/>
                <w:sz w:val="24"/>
                <w:szCs w:val="24"/>
                <w:lang w:eastAsia="zh-CN"/>
              </w:rPr>
              <w:t>；</w:t>
            </w:r>
          </w:p>
          <w:p w14:paraId="70A23F2F">
            <w:pPr>
              <w:jc w:val="left"/>
              <w:rPr>
                <w:rFonts w:hint="eastAsia" w:ascii="仿宋" w:hAnsi="仿宋" w:eastAsia="仿宋" w:cs="仿宋"/>
                <w:color w:val="000000"/>
                <w:sz w:val="24"/>
                <w:szCs w:val="24"/>
                <w:lang w:eastAsia="zh-CN"/>
              </w:rPr>
            </w:pPr>
            <w:r>
              <w:rPr>
                <w:rFonts w:hint="eastAsia" w:ascii="仿宋" w:hAnsi="仿宋" w:eastAsia="仿宋" w:cs="仿宋"/>
                <w:color w:val="000000"/>
                <w:sz w:val="24"/>
                <w:szCs w:val="24"/>
                <w:lang w:val="en-US" w:eastAsia="zh-CN"/>
              </w:rPr>
              <w:t>9</w:t>
            </w:r>
            <w:r>
              <w:rPr>
                <w:rFonts w:hint="eastAsia" w:ascii="仿宋" w:hAnsi="仿宋" w:eastAsia="仿宋" w:cs="仿宋"/>
                <w:color w:val="000000"/>
                <w:sz w:val="24"/>
                <w:szCs w:val="24"/>
              </w:rPr>
              <w:t>、打印分辨率：≥600×600dpi  </w:t>
            </w:r>
            <w:r>
              <w:rPr>
                <w:rFonts w:hint="eastAsia" w:ascii="仿宋" w:hAnsi="仿宋" w:eastAsia="仿宋" w:cs="仿宋"/>
                <w:color w:val="000000"/>
                <w:sz w:val="24"/>
                <w:szCs w:val="24"/>
                <w:lang w:eastAsia="zh-CN"/>
              </w:rPr>
              <w:t>；</w:t>
            </w:r>
          </w:p>
          <w:p w14:paraId="0D4C6479">
            <w:pPr>
              <w:jc w:val="left"/>
              <w:rPr>
                <w:rFonts w:hint="eastAsia" w:ascii="仿宋" w:hAnsi="仿宋" w:eastAsia="仿宋" w:cs="仿宋"/>
                <w:color w:val="000000"/>
                <w:sz w:val="24"/>
                <w:szCs w:val="24"/>
                <w:lang w:eastAsia="zh-CN"/>
              </w:rPr>
            </w:pPr>
            <w:r>
              <w:rPr>
                <w:rFonts w:hint="eastAsia" w:ascii="仿宋" w:hAnsi="仿宋" w:eastAsia="仿宋" w:cs="仿宋"/>
                <w:color w:val="000000"/>
                <w:sz w:val="24"/>
                <w:szCs w:val="24"/>
              </w:rPr>
              <w:t>1</w:t>
            </w:r>
            <w:r>
              <w:rPr>
                <w:rFonts w:hint="eastAsia" w:ascii="仿宋" w:hAnsi="仿宋" w:eastAsia="仿宋" w:cs="仿宋"/>
                <w:color w:val="000000"/>
                <w:sz w:val="24"/>
                <w:szCs w:val="24"/>
                <w:lang w:val="en-US" w:eastAsia="zh-CN"/>
              </w:rPr>
              <w:t>0</w:t>
            </w:r>
            <w:r>
              <w:rPr>
                <w:rFonts w:hint="eastAsia" w:ascii="仿宋" w:hAnsi="仿宋" w:eastAsia="仿宋" w:cs="仿宋"/>
                <w:color w:val="000000"/>
                <w:sz w:val="24"/>
                <w:szCs w:val="24"/>
              </w:rPr>
              <w:t>、扫描速度：单页≥50面/分钟，双页≥24面/分钟</w:t>
            </w:r>
            <w:r>
              <w:rPr>
                <w:rFonts w:hint="eastAsia" w:ascii="仿宋" w:hAnsi="仿宋" w:eastAsia="仿宋" w:cs="仿宋"/>
                <w:color w:val="000000"/>
                <w:sz w:val="24"/>
                <w:szCs w:val="24"/>
                <w:lang w:eastAsia="zh-CN"/>
              </w:rPr>
              <w:t>；</w:t>
            </w:r>
          </w:p>
          <w:p w14:paraId="2712BD21">
            <w:pPr>
              <w:jc w:val="left"/>
              <w:rPr>
                <w:rFonts w:hint="eastAsia" w:ascii="仿宋" w:hAnsi="仿宋" w:eastAsia="仿宋" w:cs="仿宋"/>
                <w:color w:val="000000"/>
                <w:sz w:val="24"/>
                <w:szCs w:val="24"/>
                <w:lang w:eastAsia="zh-CN"/>
              </w:rPr>
            </w:pPr>
            <w:r>
              <w:rPr>
                <w:rFonts w:hint="eastAsia" w:ascii="仿宋" w:hAnsi="仿宋" w:eastAsia="仿宋" w:cs="仿宋"/>
                <w:color w:val="000000"/>
                <w:sz w:val="24"/>
                <w:szCs w:val="24"/>
              </w:rPr>
              <w:t>1</w:t>
            </w:r>
            <w:r>
              <w:rPr>
                <w:rFonts w:hint="eastAsia" w:ascii="仿宋" w:hAnsi="仿宋" w:eastAsia="仿宋" w:cs="仿宋"/>
                <w:color w:val="000000"/>
                <w:sz w:val="24"/>
                <w:szCs w:val="24"/>
                <w:lang w:val="en-US" w:eastAsia="zh-CN"/>
              </w:rPr>
              <w:t>1</w:t>
            </w:r>
            <w:r>
              <w:rPr>
                <w:rFonts w:hint="eastAsia" w:ascii="仿宋" w:hAnsi="仿宋" w:eastAsia="仿宋" w:cs="仿宋"/>
                <w:color w:val="000000"/>
                <w:sz w:val="24"/>
                <w:szCs w:val="24"/>
              </w:rPr>
              <w:t>、液晶显示屏：≥</w:t>
            </w:r>
            <w:r>
              <w:rPr>
                <w:rFonts w:hint="eastAsia" w:ascii="仿宋" w:hAnsi="仿宋" w:eastAsia="仿宋" w:cs="仿宋"/>
                <w:color w:val="auto"/>
                <w:sz w:val="24"/>
                <w:szCs w:val="24"/>
              </w:rPr>
              <w:t>7英寸彩色液晶</w:t>
            </w:r>
            <w:r>
              <w:rPr>
                <w:rFonts w:hint="eastAsia" w:ascii="仿宋" w:hAnsi="仿宋" w:eastAsia="仿宋" w:cs="仿宋"/>
                <w:color w:val="000000"/>
                <w:sz w:val="24"/>
                <w:szCs w:val="24"/>
              </w:rPr>
              <w:t>触摸屏</w:t>
            </w:r>
            <w:r>
              <w:rPr>
                <w:rFonts w:hint="eastAsia" w:ascii="仿宋" w:hAnsi="仿宋" w:eastAsia="仿宋" w:cs="仿宋"/>
                <w:color w:val="000000"/>
                <w:sz w:val="24"/>
                <w:szCs w:val="24"/>
                <w:lang w:eastAsia="zh-CN"/>
              </w:rPr>
              <w:t>；</w:t>
            </w:r>
          </w:p>
          <w:p w14:paraId="0BB62754">
            <w:pPr>
              <w:jc w:val="left"/>
              <w:rPr>
                <w:rFonts w:hint="eastAsia" w:ascii="仿宋" w:hAnsi="仿宋" w:eastAsia="仿宋" w:cs="仿宋"/>
                <w:color w:val="000000"/>
                <w:sz w:val="24"/>
                <w:szCs w:val="24"/>
                <w:lang w:eastAsia="zh-CN"/>
              </w:rPr>
            </w:pPr>
            <w:r>
              <w:rPr>
                <w:rFonts w:hint="eastAsia" w:ascii="仿宋" w:hAnsi="仿宋" w:eastAsia="仿宋" w:cs="仿宋"/>
                <w:color w:val="000000"/>
                <w:sz w:val="24"/>
                <w:szCs w:val="24"/>
              </w:rPr>
              <w:t>1</w:t>
            </w:r>
            <w:r>
              <w:rPr>
                <w:rFonts w:hint="eastAsia" w:ascii="仿宋" w:hAnsi="仿宋" w:eastAsia="仿宋" w:cs="仿宋"/>
                <w:color w:val="000000"/>
                <w:sz w:val="24"/>
                <w:szCs w:val="24"/>
                <w:lang w:val="en-US" w:eastAsia="zh-CN"/>
              </w:rPr>
              <w:t>2</w:t>
            </w:r>
            <w:r>
              <w:rPr>
                <w:rFonts w:hint="eastAsia" w:ascii="仿宋" w:hAnsi="仿宋" w:eastAsia="仿宋" w:cs="仿宋"/>
                <w:color w:val="000000"/>
                <w:sz w:val="24"/>
                <w:szCs w:val="24"/>
              </w:rPr>
              <w:t>、支持网络打印</w:t>
            </w:r>
            <w:r>
              <w:rPr>
                <w:rFonts w:hint="eastAsia" w:ascii="仿宋" w:hAnsi="仿宋" w:eastAsia="仿宋" w:cs="仿宋"/>
                <w:color w:val="000000"/>
                <w:sz w:val="24"/>
                <w:szCs w:val="24"/>
                <w:lang w:eastAsia="zh-CN"/>
              </w:rPr>
              <w:t>；</w:t>
            </w:r>
          </w:p>
          <w:p w14:paraId="55BC352C">
            <w:pPr>
              <w:rPr>
                <w:rFonts w:hint="eastAsia" w:ascii="仿宋" w:hAnsi="仿宋" w:eastAsia="仿宋" w:cs="仿宋"/>
                <w:color w:val="000000"/>
                <w:sz w:val="24"/>
                <w:szCs w:val="24"/>
              </w:rPr>
            </w:pPr>
            <w:r>
              <w:rPr>
                <w:rFonts w:hint="eastAsia" w:ascii="仿宋" w:hAnsi="仿宋" w:eastAsia="仿宋" w:cs="仿宋"/>
                <w:color w:val="000000"/>
                <w:sz w:val="24"/>
                <w:szCs w:val="24"/>
              </w:rPr>
              <w:t>1</w:t>
            </w:r>
            <w:r>
              <w:rPr>
                <w:rFonts w:hint="eastAsia" w:ascii="仿宋" w:hAnsi="仿宋" w:eastAsia="仿宋" w:cs="仿宋"/>
                <w:color w:val="000000"/>
                <w:sz w:val="24"/>
                <w:szCs w:val="24"/>
                <w:lang w:val="en-US" w:eastAsia="zh-CN"/>
              </w:rPr>
              <w:t>3</w:t>
            </w:r>
            <w:r>
              <w:rPr>
                <w:rFonts w:hint="eastAsia" w:ascii="仿宋" w:hAnsi="仿宋" w:eastAsia="仿宋" w:cs="仿宋"/>
                <w:color w:val="000000"/>
                <w:sz w:val="24"/>
                <w:szCs w:val="24"/>
              </w:rPr>
              <w:t>、接口类型：≥USB2.0</w:t>
            </w:r>
            <w:r>
              <w:rPr>
                <w:rFonts w:hint="eastAsia" w:ascii="仿宋" w:hAnsi="仿宋" w:eastAsia="仿宋" w:cs="仿宋"/>
                <w:color w:val="000000"/>
                <w:sz w:val="24"/>
                <w:szCs w:val="24"/>
                <w:lang w:eastAsia="zh-CN"/>
              </w:rPr>
              <w:t>；</w:t>
            </w:r>
          </w:p>
        </w:tc>
        <w:tc>
          <w:tcPr>
            <w:tcW w:w="615" w:type="dxa"/>
            <w:tcBorders>
              <w:top w:val="single" w:color="000000" w:sz="2" w:space="0"/>
              <w:left w:val="single" w:color="000000" w:sz="2" w:space="0"/>
              <w:bottom w:val="single" w:color="000000" w:sz="2" w:space="0"/>
              <w:right w:val="single" w:color="000000" w:sz="2" w:space="0"/>
            </w:tcBorders>
            <w:vAlign w:val="center"/>
          </w:tcPr>
          <w:p w14:paraId="18BB7E18">
            <w:pPr>
              <w:widowControl/>
              <w:spacing w:line="300" w:lineRule="exact"/>
              <w:jc w:val="center"/>
              <w:rPr>
                <w:rFonts w:hint="default"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15000</w:t>
            </w:r>
          </w:p>
        </w:tc>
        <w:tc>
          <w:tcPr>
            <w:tcW w:w="414" w:type="dxa"/>
            <w:tcBorders>
              <w:top w:val="single" w:color="000000" w:sz="2" w:space="0"/>
              <w:left w:val="single" w:color="000000" w:sz="2" w:space="0"/>
              <w:bottom w:val="single" w:color="000000" w:sz="2" w:space="0"/>
              <w:right w:val="single" w:color="000000" w:sz="2" w:space="0"/>
            </w:tcBorders>
            <w:vAlign w:val="center"/>
          </w:tcPr>
          <w:p w14:paraId="232762EC">
            <w:pPr>
              <w:widowControl/>
              <w:spacing w:line="300" w:lineRule="exact"/>
              <w:jc w:val="center"/>
              <w:rPr>
                <w:rFonts w:hint="default"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1</w:t>
            </w:r>
          </w:p>
        </w:tc>
        <w:tc>
          <w:tcPr>
            <w:tcW w:w="642" w:type="dxa"/>
            <w:tcBorders>
              <w:top w:val="single" w:color="000000" w:sz="2" w:space="0"/>
              <w:left w:val="single" w:color="000000" w:sz="2" w:space="0"/>
              <w:bottom w:val="single" w:color="000000" w:sz="2" w:space="0"/>
              <w:right w:val="single" w:color="000000" w:sz="2" w:space="0"/>
            </w:tcBorders>
            <w:vAlign w:val="center"/>
          </w:tcPr>
          <w:p w14:paraId="78A68881">
            <w:pPr>
              <w:widowControl/>
              <w:spacing w:line="300" w:lineRule="exact"/>
              <w:jc w:val="center"/>
              <w:rPr>
                <w:rFonts w:hint="default"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15000</w:t>
            </w:r>
          </w:p>
        </w:tc>
        <w:tc>
          <w:tcPr>
            <w:tcW w:w="588" w:type="dxa"/>
            <w:tcBorders>
              <w:top w:val="single" w:color="000000" w:sz="2" w:space="0"/>
              <w:left w:val="single" w:color="000000" w:sz="2" w:space="0"/>
              <w:bottom w:val="single" w:color="000000" w:sz="2" w:space="0"/>
              <w:right w:val="single" w:color="000000" w:sz="2" w:space="0"/>
            </w:tcBorders>
            <w:vAlign w:val="center"/>
          </w:tcPr>
          <w:p w14:paraId="4F241743">
            <w:pPr>
              <w:widowControl/>
              <w:spacing w:line="300" w:lineRule="exact"/>
              <w:jc w:val="center"/>
              <w:rPr>
                <w:rFonts w:hint="default"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国产</w:t>
            </w:r>
          </w:p>
        </w:tc>
        <w:tc>
          <w:tcPr>
            <w:tcW w:w="1605" w:type="dxa"/>
            <w:tcBorders>
              <w:top w:val="single" w:color="000000" w:sz="2" w:space="0"/>
              <w:left w:val="single" w:color="000000" w:sz="2" w:space="0"/>
              <w:bottom w:val="single" w:color="000000" w:sz="2" w:space="0"/>
              <w:right w:val="single" w:color="000000" w:sz="2" w:space="0"/>
            </w:tcBorders>
            <w:vAlign w:val="center"/>
          </w:tcPr>
          <w:p w14:paraId="5BDB8618">
            <w:pPr>
              <w:widowControl/>
              <w:spacing w:line="300" w:lineRule="exact"/>
              <w:ind w:firstLine="240" w:firstLineChars="100"/>
              <w:jc w:val="both"/>
              <w:rPr>
                <w:rFonts w:hint="default"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经管学院1</w:t>
            </w:r>
          </w:p>
        </w:tc>
      </w:tr>
      <w:tr w14:paraId="66827394">
        <w:tblPrEx>
          <w:tblCellMar>
            <w:top w:w="15" w:type="dxa"/>
            <w:left w:w="15" w:type="dxa"/>
            <w:bottom w:w="15" w:type="dxa"/>
            <w:right w:w="15" w:type="dxa"/>
          </w:tblCellMar>
        </w:tblPrEx>
        <w:tc>
          <w:tcPr>
            <w:tcW w:w="556" w:type="dxa"/>
            <w:tcBorders>
              <w:top w:val="single" w:color="000000" w:sz="2" w:space="0"/>
              <w:left w:val="single" w:color="000000" w:sz="2" w:space="0"/>
              <w:bottom w:val="single" w:color="000000" w:sz="2" w:space="0"/>
              <w:right w:val="single" w:color="000000" w:sz="2" w:space="0"/>
            </w:tcBorders>
            <w:vAlign w:val="center"/>
          </w:tcPr>
          <w:p w14:paraId="5B75FB37">
            <w:pPr>
              <w:spacing w:line="300" w:lineRule="exact"/>
              <w:jc w:val="center"/>
              <w:rPr>
                <w:rFonts w:hint="default" w:ascii="仿宋" w:hAnsi="仿宋" w:eastAsia="仿宋" w:cs="仿宋"/>
                <w:b w:val="0"/>
                <w:bCs w:val="0"/>
                <w:color w:val="000000"/>
                <w:sz w:val="24"/>
                <w:szCs w:val="24"/>
                <w:lang w:val="en-US" w:eastAsia="zh-CN"/>
              </w:rPr>
            </w:pPr>
            <w:r>
              <w:rPr>
                <w:rFonts w:hint="eastAsia" w:ascii="仿宋" w:hAnsi="仿宋" w:eastAsia="仿宋" w:cs="仿宋"/>
                <w:b w:val="0"/>
                <w:bCs w:val="0"/>
                <w:color w:val="000000"/>
                <w:sz w:val="24"/>
                <w:szCs w:val="24"/>
                <w:lang w:val="en-US" w:eastAsia="zh-CN"/>
              </w:rPr>
              <w:t>7</w:t>
            </w:r>
          </w:p>
        </w:tc>
        <w:tc>
          <w:tcPr>
            <w:tcW w:w="1380" w:type="dxa"/>
            <w:tcBorders>
              <w:top w:val="single" w:color="000000" w:sz="2" w:space="0"/>
              <w:left w:val="single" w:color="000000" w:sz="2" w:space="0"/>
              <w:bottom w:val="single" w:color="000000" w:sz="2" w:space="0"/>
              <w:right w:val="single" w:color="000000" w:sz="2" w:space="0"/>
            </w:tcBorders>
            <w:vAlign w:val="center"/>
          </w:tcPr>
          <w:p w14:paraId="4E44B7A2">
            <w:pPr>
              <w:widowControl/>
              <w:spacing w:line="300" w:lineRule="exact"/>
              <w:jc w:val="both"/>
              <w:rPr>
                <w:rFonts w:hint="default" w:ascii="仿宋" w:hAnsi="仿宋" w:eastAsia="仿宋" w:cs="仿宋"/>
                <w:b w:val="0"/>
                <w:bCs w:val="0"/>
                <w:color w:val="000000"/>
                <w:sz w:val="24"/>
                <w:szCs w:val="24"/>
                <w:lang w:val="en-US" w:eastAsia="zh-CN"/>
              </w:rPr>
            </w:pPr>
            <w:r>
              <w:rPr>
                <w:rFonts w:hint="eastAsia" w:ascii="仿宋" w:hAnsi="仿宋" w:eastAsia="仿宋" w:cs="仿宋"/>
                <w:b w:val="0"/>
                <w:bCs w:val="0"/>
                <w:color w:val="000000"/>
                <w:sz w:val="24"/>
                <w:szCs w:val="24"/>
                <w:lang w:val="en-US" w:eastAsia="zh-CN"/>
              </w:rPr>
              <w:t>碎纸机</w:t>
            </w:r>
          </w:p>
        </w:tc>
        <w:tc>
          <w:tcPr>
            <w:tcW w:w="5019" w:type="dxa"/>
            <w:tcBorders>
              <w:top w:val="single" w:color="000000" w:sz="2" w:space="0"/>
              <w:left w:val="single" w:color="000000" w:sz="2" w:space="0"/>
              <w:bottom w:val="single" w:color="000000" w:sz="2" w:space="0"/>
              <w:right w:val="single" w:color="000000" w:sz="2" w:space="0"/>
            </w:tcBorders>
            <w:vAlign w:val="center"/>
          </w:tcPr>
          <w:p w14:paraId="69C56316">
            <w:pPr>
              <w:rPr>
                <w:rFonts w:hint="eastAsia" w:ascii="仿宋" w:hAnsi="仿宋" w:eastAsia="仿宋" w:cs="仿宋"/>
                <w:color w:val="000000"/>
                <w:sz w:val="24"/>
                <w:szCs w:val="24"/>
              </w:rPr>
            </w:pPr>
            <w:r>
              <w:rPr>
                <w:rFonts w:hint="eastAsia" w:ascii="仿宋" w:hAnsi="仿宋" w:eastAsia="仿宋" w:cs="仿宋"/>
                <w:color w:val="000000"/>
                <w:sz w:val="24"/>
                <w:szCs w:val="24"/>
              </w:rPr>
              <w:t>1、碎纸方式：粒状；</w:t>
            </w:r>
          </w:p>
          <w:p w14:paraId="1D26719D">
            <w:pPr>
              <w:rPr>
                <w:rFonts w:hint="eastAsia" w:ascii="仿宋" w:hAnsi="仿宋" w:eastAsia="仿宋" w:cs="仿宋"/>
                <w:color w:val="000000"/>
                <w:sz w:val="24"/>
                <w:szCs w:val="24"/>
              </w:rPr>
            </w:pPr>
            <w:r>
              <w:rPr>
                <w:rFonts w:hint="eastAsia" w:ascii="仿宋" w:hAnsi="仿宋" w:eastAsia="仿宋" w:cs="仿宋"/>
                <w:color w:val="000000"/>
                <w:sz w:val="24"/>
                <w:szCs w:val="24"/>
              </w:rPr>
              <w:t>2、碎纸效果：≤2mm*7mm；</w:t>
            </w:r>
          </w:p>
          <w:p w14:paraId="2B356E86">
            <w:pPr>
              <w:rPr>
                <w:rFonts w:hint="eastAsia" w:ascii="仿宋" w:hAnsi="仿宋" w:eastAsia="仿宋" w:cs="仿宋"/>
                <w:color w:val="000000"/>
                <w:sz w:val="24"/>
                <w:szCs w:val="24"/>
              </w:rPr>
            </w:pPr>
            <w:r>
              <w:rPr>
                <w:rFonts w:hint="eastAsia" w:ascii="仿宋" w:hAnsi="仿宋" w:eastAsia="仿宋" w:cs="仿宋"/>
                <w:color w:val="000000"/>
                <w:sz w:val="24"/>
                <w:szCs w:val="24"/>
              </w:rPr>
              <w:t>3、碎纸能力：≥8张/次；</w:t>
            </w:r>
          </w:p>
          <w:p w14:paraId="20F1B31A">
            <w:pPr>
              <w:rPr>
                <w:rFonts w:hint="eastAsia" w:ascii="仿宋" w:hAnsi="仿宋" w:eastAsia="仿宋" w:cs="仿宋"/>
                <w:color w:val="000000"/>
                <w:sz w:val="24"/>
                <w:szCs w:val="24"/>
              </w:rPr>
            </w:pPr>
            <w:r>
              <w:rPr>
                <w:rFonts w:hint="eastAsia" w:ascii="仿宋" w:hAnsi="仿宋" w:eastAsia="仿宋" w:cs="仿宋"/>
                <w:color w:val="000000"/>
                <w:sz w:val="24"/>
                <w:szCs w:val="24"/>
              </w:rPr>
              <w:t>4、碎纸箱容积：≥22L；</w:t>
            </w:r>
          </w:p>
          <w:p w14:paraId="1A477A96">
            <w:pPr>
              <w:rPr>
                <w:rFonts w:hint="eastAsia" w:ascii="仿宋" w:hAnsi="仿宋" w:eastAsia="仿宋" w:cs="仿宋"/>
                <w:b w:val="0"/>
                <w:bCs w:val="0"/>
                <w:color w:val="000000"/>
                <w:sz w:val="24"/>
                <w:szCs w:val="24"/>
                <w:lang w:val="en-US" w:eastAsia="zh-CN"/>
              </w:rPr>
            </w:pPr>
            <w:r>
              <w:rPr>
                <w:rFonts w:hint="eastAsia" w:ascii="仿宋" w:hAnsi="仿宋" w:eastAsia="仿宋" w:cs="仿宋"/>
                <w:color w:val="000000"/>
                <w:sz w:val="24"/>
                <w:szCs w:val="24"/>
              </w:rPr>
              <w:t>5、工作噪音：50～60dB</w:t>
            </w:r>
            <w:r>
              <w:rPr>
                <w:rFonts w:hint="eastAsia" w:ascii="仿宋" w:hAnsi="仿宋" w:eastAsia="仿宋" w:cs="仿宋"/>
                <w:color w:val="000000"/>
                <w:sz w:val="24"/>
                <w:szCs w:val="24"/>
                <w:lang w:eastAsia="zh-CN"/>
              </w:rPr>
              <w:t>；</w:t>
            </w:r>
          </w:p>
        </w:tc>
        <w:tc>
          <w:tcPr>
            <w:tcW w:w="615" w:type="dxa"/>
            <w:tcBorders>
              <w:top w:val="single" w:color="000000" w:sz="2" w:space="0"/>
              <w:left w:val="single" w:color="000000" w:sz="2" w:space="0"/>
              <w:bottom w:val="single" w:color="000000" w:sz="2" w:space="0"/>
              <w:right w:val="single" w:color="000000" w:sz="2" w:space="0"/>
            </w:tcBorders>
            <w:vAlign w:val="center"/>
          </w:tcPr>
          <w:p w14:paraId="144BE0FD">
            <w:pPr>
              <w:widowControl/>
              <w:spacing w:line="300" w:lineRule="exact"/>
              <w:jc w:val="center"/>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1000</w:t>
            </w:r>
          </w:p>
        </w:tc>
        <w:tc>
          <w:tcPr>
            <w:tcW w:w="414" w:type="dxa"/>
            <w:tcBorders>
              <w:top w:val="single" w:color="000000" w:sz="2" w:space="0"/>
              <w:left w:val="single" w:color="000000" w:sz="2" w:space="0"/>
              <w:bottom w:val="single" w:color="000000" w:sz="2" w:space="0"/>
              <w:right w:val="single" w:color="000000" w:sz="2" w:space="0"/>
            </w:tcBorders>
            <w:vAlign w:val="center"/>
          </w:tcPr>
          <w:p w14:paraId="44BB595B">
            <w:pPr>
              <w:widowControl/>
              <w:spacing w:line="300" w:lineRule="exact"/>
              <w:jc w:val="center"/>
              <w:rPr>
                <w:rFonts w:hint="default"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3</w:t>
            </w:r>
          </w:p>
        </w:tc>
        <w:tc>
          <w:tcPr>
            <w:tcW w:w="642" w:type="dxa"/>
            <w:tcBorders>
              <w:top w:val="single" w:color="000000" w:sz="2" w:space="0"/>
              <w:left w:val="single" w:color="000000" w:sz="2" w:space="0"/>
              <w:bottom w:val="single" w:color="000000" w:sz="2" w:space="0"/>
              <w:right w:val="single" w:color="000000" w:sz="2" w:space="0"/>
            </w:tcBorders>
            <w:vAlign w:val="center"/>
          </w:tcPr>
          <w:p w14:paraId="2304D5F8">
            <w:pPr>
              <w:widowControl/>
              <w:spacing w:line="300" w:lineRule="exact"/>
              <w:jc w:val="center"/>
              <w:rPr>
                <w:rFonts w:hint="default"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3000</w:t>
            </w:r>
          </w:p>
        </w:tc>
        <w:tc>
          <w:tcPr>
            <w:tcW w:w="588" w:type="dxa"/>
            <w:tcBorders>
              <w:top w:val="single" w:color="000000" w:sz="2" w:space="0"/>
              <w:left w:val="single" w:color="000000" w:sz="2" w:space="0"/>
              <w:bottom w:val="single" w:color="000000" w:sz="2" w:space="0"/>
              <w:right w:val="single" w:color="000000" w:sz="2" w:space="0"/>
            </w:tcBorders>
            <w:vAlign w:val="center"/>
          </w:tcPr>
          <w:p w14:paraId="76B68FF1">
            <w:pPr>
              <w:widowControl/>
              <w:spacing w:line="300" w:lineRule="exact"/>
              <w:jc w:val="center"/>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国产</w:t>
            </w:r>
          </w:p>
        </w:tc>
        <w:tc>
          <w:tcPr>
            <w:tcW w:w="1605" w:type="dxa"/>
            <w:tcBorders>
              <w:top w:val="single" w:color="000000" w:sz="2" w:space="0"/>
              <w:left w:val="single" w:color="000000" w:sz="2" w:space="0"/>
              <w:bottom w:val="single" w:color="000000" w:sz="2" w:space="0"/>
              <w:right w:val="single" w:color="000000" w:sz="2" w:space="0"/>
            </w:tcBorders>
            <w:vAlign w:val="center"/>
          </w:tcPr>
          <w:p w14:paraId="136A84A0">
            <w:pPr>
              <w:ind w:firstLine="480" w:firstLineChars="200"/>
              <w:rPr>
                <w:rFonts w:hint="eastAsia" w:ascii="仿宋" w:hAnsi="仿宋" w:eastAsia="仿宋" w:cs="仿宋"/>
                <w:b w:val="0"/>
                <w:bCs w:val="0"/>
                <w:color w:val="000000"/>
                <w:sz w:val="24"/>
                <w:szCs w:val="24"/>
                <w:lang w:val="en-US" w:eastAsia="zh-CN"/>
              </w:rPr>
            </w:pPr>
            <w:r>
              <w:rPr>
                <w:rFonts w:hint="eastAsia" w:ascii="仿宋" w:hAnsi="仿宋" w:eastAsia="仿宋" w:cs="仿宋"/>
                <w:b w:val="0"/>
                <w:bCs w:val="0"/>
                <w:color w:val="000000"/>
                <w:sz w:val="24"/>
                <w:szCs w:val="24"/>
                <w:lang w:val="en-US" w:eastAsia="zh-CN"/>
              </w:rPr>
              <w:t>教务处1</w:t>
            </w:r>
          </w:p>
          <w:p w14:paraId="51C71F74">
            <w:pPr>
              <w:ind w:firstLine="480" w:firstLineChars="200"/>
              <w:rPr>
                <w:rFonts w:hint="eastAsia" w:ascii="仿宋" w:hAnsi="仿宋" w:eastAsia="仿宋" w:cs="仿宋"/>
                <w:b w:val="0"/>
                <w:bCs w:val="0"/>
                <w:color w:val="000000"/>
                <w:sz w:val="24"/>
                <w:szCs w:val="24"/>
                <w:lang w:val="en-US" w:eastAsia="zh-CN"/>
              </w:rPr>
            </w:pPr>
            <w:r>
              <w:rPr>
                <w:rFonts w:hint="eastAsia" w:ascii="仿宋" w:hAnsi="仿宋" w:eastAsia="仿宋" w:cs="仿宋"/>
                <w:b w:val="0"/>
                <w:bCs w:val="0"/>
                <w:color w:val="000000"/>
                <w:sz w:val="24"/>
                <w:szCs w:val="24"/>
                <w:lang w:val="en-US" w:eastAsia="zh-CN"/>
              </w:rPr>
              <w:t>人事处1</w:t>
            </w:r>
          </w:p>
          <w:p w14:paraId="52E64540">
            <w:pPr>
              <w:widowControl/>
              <w:spacing w:line="300" w:lineRule="exact"/>
              <w:jc w:val="both"/>
              <w:rPr>
                <w:rFonts w:hint="eastAsia" w:ascii="仿宋" w:hAnsi="仿宋" w:eastAsia="仿宋" w:cs="仿宋"/>
                <w:b w:val="0"/>
                <w:bCs w:val="0"/>
                <w:sz w:val="24"/>
                <w:szCs w:val="24"/>
                <w:lang w:val="en-US" w:eastAsia="zh-CN"/>
              </w:rPr>
            </w:pPr>
            <w:r>
              <w:rPr>
                <w:rFonts w:hint="eastAsia" w:ascii="仿宋" w:hAnsi="仿宋" w:eastAsia="仿宋" w:cs="仿宋"/>
                <w:b w:val="0"/>
                <w:bCs w:val="0"/>
                <w:color w:val="000000"/>
                <w:sz w:val="24"/>
                <w:szCs w:val="24"/>
                <w:lang w:val="en-US" w:eastAsia="zh-CN"/>
              </w:rPr>
              <w:t>兵团知识产权中心1</w:t>
            </w:r>
          </w:p>
        </w:tc>
      </w:tr>
      <w:tr w14:paraId="07ACC785">
        <w:tblPrEx>
          <w:tblCellMar>
            <w:top w:w="15" w:type="dxa"/>
            <w:left w:w="15" w:type="dxa"/>
            <w:bottom w:w="15" w:type="dxa"/>
            <w:right w:w="15" w:type="dxa"/>
          </w:tblCellMar>
        </w:tblPrEx>
        <w:tc>
          <w:tcPr>
            <w:tcW w:w="556" w:type="dxa"/>
            <w:tcBorders>
              <w:top w:val="single" w:color="000000" w:sz="2" w:space="0"/>
              <w:left w:val="single" w:color="000000" w:sz="2" w:space="0"/>
              <w:bottom w:val="single" w:color="000000" w:sz="2" w:space="0"/>
              <w:right w:val="single" w:color="000000" w:sz="2" w:space="0"/>
            </w:tcBorders>
            <w:vAlign w:val="center"/>
          </w:tcPr>
          <w:p w14:paraId="13169681">
            <w:pPr>
              <w:spacing w:line="300" w:lineRule="exact"/>
              <w:jc w:val="center"/>
              <w:rPr>
                <w:rFonts w:hint="default" w:ascii="仿宋" w:hAnsi="仿宋" w:eastAsia="仿宋" w:cs="仿宋"/>
                <w:b w:val="0"/>
                <w:bCs w:val="0"/>
                <w:color w:val="000000"/>
                <w:sz w:val="24"/>
                <w:szCs w:val="24"/>
                <w:lang w:val="en-US" w:eastAsia="zh-CN"/>
              </w:rPr>
            </w:pPr>
            <w:r>
              <w:rPr>
                <w:rFonts w:hint="eastAsia" w:ascii="仿宋" w:hAnsi="仿宋" w:eastAsia="仿宋" w:cs="仿宋"/>
                <w:b w:val="0"/>
                <w:bCs w:val="0"/>
                <w:color w:val="000000"/>
                <w:sz w:val="24"/>
                <w:szCs w:val="24"/>
                <w:lang w:val="en-US" w:eastAsia="zh-CN"/>
              </w:rPr>
              <w:t>8</w:t>
            </w:r>
          </w:p>
        </w:tc>
        <w:tc>
          <w:tcPr>
            <w:tcW w:w="1380" w:type="dxa"/>
            <w:tcBorders>
              <w:top w:val="single" w:color="000000" w:sz="2" w:space="0"/>
              <w:left w:val="single" w:color="000000" w:sz="2" w:space="0"/>
              <w:bottom w:val="single" w:color="000000" w:sz="2" w:space="0"/>
              <w:right w:val="single" w:color="000000" w:sz="2" w:space="0"/>
            </w:tcBorders>
            <w:vAlign w:val="center"/>
          </w:tcPr>
          <w:p w14:paraId="08EFA79A">
            <w:pPr>
              <w:widowControl/>
              <w:spacing w:line="300" w:lineRule="exact"/>
              <w:jc w:val="both"/>
              <w:rPr>
                <w:rFonts w:hint="default" w:ascii="仿宋" w:hAnsi="仿宋" w:eastAsia="仿宋" w:cs="仿宋"/>
                <w:b w:val="0"/>
                <w:bCs w:val="0"/>
                <w:color w:val="000000"/>
                <w:sz w:val="24"/>
                <w:szCs w:val="24"/>
                <w:lang w:val="en-US" w:eastAsia="zh-CN"/>
              </w:rPr>
            </w:pPr>
            <w:r>
              <w:rPr>
                <w:rFonts w:hint="eastAsia" w:ascii="仿宋" w:hAnsi="仿宋" w:eastAsia="仿宋" w:cs="仿宋"/>
                <w:b w:val="0"/>
                <w:bCs w:val="0"/>
                <w:color w:val="000000"/>
                <w:sz w:val="24"/>
                <w:szCs w:val="24"/>
                <w:lang w:val="en-US" w:eastAsia="zh-CN"/>
              </w:rPr>
              <w:t>投影仪</w:t>
            </w:r>
          </w:p>
        </w:tc>
        <w:tc>
          <w:tcPr>
            <w:tcW w:w="5019" w:type="dxa"/>
            <w:tcBorders>
              <w:top w:val="single" w:color="000000" w:sz="2" w:space="0"/>
              <w:left w:val="single" w:color="000000" w:sz="2" w:space="0"/>
              <w:bottom w:val="single" w:color="000000" w:sz="2" w:space="0"/>
              <w:right w:val="single" w:color="000000" w:sz="2" w:space="0"/>
            </w:tcBorders>
            <w:vAlign w:val="center"/>
          </w:tcPr>
          <w:p w14:paraId="4345635F">
            <w:pPr>
              <w:rPr>
                <w:rFonts w:ascii="仿宋" w:hAnsi="仿宋" w:eastAsia="仿宋" w:cs="仿宋"/>
                <w:color w:val="000000"/>
                <w:sz w:val="24"/>
                <w:szCs w:val="24"/>
              </w:rPr>
            </w:pPr>
            <w:r>
              <w:rPr>
                <w:rFonts w:hint="eastAsia" w:ascii="仿宋" w:hAnsi="仿宋" w:eastAsia="仿宋" w:cs="仿宋"/>
                <w:color w:val="000000"/>
                <w:sz w:val="24"/>
                <w:szCs w:val="24"/>
              </w:rPr>
              <w:t>1．3LCD投影技术，RGB 液晶光阀投影系统；</w:t>
            </w:r>
          </w:p>
          <w:p w14:paraId="68FED855">
            <w:pPr>
              <w:jc w:val="left"/>
              <w:rPr>
                <w:rFonts w:hint="eastAsia" w:ascii="仿宋" w:hAnsi="仿宋" w:eastAsia="仿宋" w:cs="仿宋"/>
                <w:color w:val="000000"/>
                <w:sz w:val="24"/>
                <w:szCs w:val="24"/>
                <w:lang w:eastAsia="zh-CN"/>
              </w:rPr>
            </w:pPr>
            <w:r>
              <w:rPr>
                <w:rFonts w:hint="eastAsia" w:ascii="仿宋" w:hAnsi="仿宋" w:eastAsia="仿宋" w:cs="仿宋"/>
                <w:color w:val="000000"/>
                <w:sz w:val="24"/>
                <w:szCs w:val="24"/>
              </w:rPr>
              <w:t xml:space="preserve">2．液晶面板尺寸：≥0.59英寸含微透镜 </w:t>
            </w:r>
            <w:r>
              <w:rPr>
                <w:rFonts w:hint="eastAsia" w:ascii="仿宋" w:hAnsi="仿宋" w:eastAsia="仿宋" w:cs="仿宋"/>
                <w:color w:val="000000"/>
                <w:sz w:val="24"/>
                <w:szCs w:val="24"/>
                <w:lang w:eastAsia="zh-CN"/>
              </w:rPr>
              <w:t>；</w:t>
            </w:r>
          </w:p>
          <w:p w14:paraId="3DEF877F">
            <w:pPr>
              <w:rPr>
                <w:rFonts w:hint="eastAsia" w:ascii="仿宋" w:hAnsi="仿宋" w:eastAsia="仿宋" w:cs="仿宋"/>
                <w:color w:val="000000"/>
                <w:sz w:val="24"/>
                <w:szCs w:val="24"/>
                <w:lang w:eastAsia="zh-CN"/>
              </w:rPr>
            </w:pPr>
            <w:r>
              <w:rPr>
                <w:rFonts w:hint="eastAsia" w:ascii="仿宋" w:hAnsi="仿宋" w:eastAsia="仿宋" w:cs="仿宋"/>
                <w:color w:val="000000"/>
                <w:sz w:val="24"/>
                <w:szCs w:val="24"/>
              </w:rPr>
              <w:t>3．亮度：≥5000 lm</w:t>
            </w:r>
            <w:r>
              <w:rPr>
                <w:rFonts w:hint="eastAsia" w:ascii="仿宋" w:hAnsi="仿宋" w:eastAsia="仿宋" w:cs="仿宋"/>
                <w:color w:val="000000"/>
                <w:sz w:val="24"/>
                <w:szCs w:val="24"/>
                <w:lang w:eastAsia="zh-CN"/>
              </w:rPr>
              <w:t>；</w:t>
            </w:r>
          </w:p>
          <w:p w14:paraId="1A252C12">
            <w:pPr>
              <w:rPr>
                <w:rFonts w:ascii="仿宋" w:hAnsi="仿宋" w:eastAsia="仿宋" w:cs="仿宋"/>
                <w:color w:val="000000"/>
                <w:sz w:val="24"/>
                <w:szCs w:val="24"/>
              </w:rPr>
            </w:pPr>
            <w:r>
              <w:rPr>
                <w:rFonts w:hint="eastAsia" w:ascii="仿宋" w:hAnsi="仿宋" w:eastAsia="仿宋" w:cs="仿宋"/>
                <w:color w:val="000000"/>
                <w:sz w:val="24"/>
                <w:szCs w:val="24"/>
              </w:rPr>
              <w:t>4. 分辨率：1920*1200；</w:t>
            </w:r>
          </w:p>
          <w:p w14:paraId="16FBE607">
            <w:pPr>
              <w:rPr>
                <w:rFonts w:ascii="仿宋" w:hAnsi="仿宋" w:eastAsia="仿宋" w:cs="仿宋"/>
                <w:color w:val="000000"/>
                <w:sz w:val="24"/>
                <w:szCs w:val="24"/>
              </w:rPr>
            </w:pPr>
            <w:r>
              <w:rPr>
                <w:rFonts w:hint="eastAsia" w:ascii="仿宋" w:hAnsi="仿宋" w:eastAsia="仿宋" w:cs="仿宋"/>
                <w:color w:val="000000"/>
                <w:sz w:val="24"/>
                <w:szCs w:val="24"/>
              </w:rPr>
              <w:t>5．对比度：≥15000：1；</w:t>
            </w:r>
          </w:p>
          <w:p w14:paraId="58F65FB9">
            <w:pPr>
              <w:rPr>
                <w:rFonts w:ascii="仿宋" w:hAnsi="仿宋" w:eastAsia="仿宋" w:cs="仿宋"/>
                <w:color w:val="000000"/>
                <w:sz w:val="24"/>
                <w:szCs w:val="24"/>
              </w:rPr>
            </w:pPr>
            <w:r>
              <w:rPr>
                <w:rFonts w:hint="eastAsia" w:ascii="仿宋" w:hAnsi="仿宋" w:eastAsia="仿宋" w:cs="仿宋"/>
                <w:color w:val="000000"/>
                <w:sz w:val="24"/>
                <w:szCs w:val="24"/>
              </w:rPr>
              <w:t>6．色彩位数：≥10bit；</w:t>
            </w:r>
          </w:p>
          <w:p w14:paraId="50E4BF91">
            <w:pPr>
              <w:rPr>
                <w:rFonts w:ascii="仿宋" w:hAnsi="仿宋" w:eastAsia="仿宋" w:cs="仿宋"/>
                <w:color w:val="000000"/>
                <w:sz w:val="24"/>
                <w:szCs w:val="24"/>
              </w:rPr>
            </w:pPr>
            <w:r>
              <w:rPr>
                <w:rFonts w:hint="eastAsia" w:ascii="仿宋" w:hAnsi="仿宋" w:eastAsia="仿宋" w:cs="仿宋"/>
                <w:color w:val="000000"/>
                <w:sz w:val="24"/>
                <w:szCs w:val="24"/>
              </w:rPr>
              <w:t xml:space="preserve">7．自动梯形校正：支持；投影距离： </w:t>
            </w:r>
            <w:r>
              <w:rPr>
                <w:rFonts w:hint="eastAsia" w:ascii="仿宋" w:hAnsi="仿宋" w:eastAsia="仿宋" w:cs="仿宋"/>
                <w:color w:val="000000"/>
                <w:sz w:val="24"/>
                <w:szCs w:val="24"/>
                <w:lang w:val="en-US" w:eastAsia="zh-CN"/>
              </w:rPr>
              <w:t>1.46</w:t>
            </w:r>
            <w:r>
              <w:rPr>
                <w:rFonts w:hint="eastAsia" w:ascii="仿宋" w:hAnsi="仿宋" w:eastAsia="仿宋" w:cs="仿宋"/>
                <w:color w:val="000000"/>
                <w:sz w:val="24"/>
                <w:szCs w:val="24"/>
              </w:rPr>
              <w:t>～3.00m；</w:t>
            </w:r>
          </w:p>
          <w:p w14:paraId="401DDE1F">
            <w:pPr>
              <w:rPr>
                <w:rFonts w:ascii="仿宋" w:hAnsi="仿宋" w:eastAsia="仿宋" w:cs="仿宋"/>
                <w:color w:val="000000"/>
                <w:sz w:val="24"/>
                <w:szCs w:val="24"/>
              </w:rPr>
            </w:pPr>
            <w:r>
              <w:rPr>
                <w:rFonts w:hint="eastAsia" w:ascii="仿宋" w:hAnsi="仿宋" w:eastAsia="仿宋" w:cs="仿宋"/>
                <w:color w:val="000000"/>
                <w:sz w:val="24"/>
                <w:szCs w:val="24"/>
              </w:rPr>
              <w:t>8．垂直梯形校正±30 度 ，水平梯形校正±30 度 ；</w:t>
            </w:r>
          </w:p>
          <w:p w14:paraId="263E1359">
            <w:pPr>
              <w:jc w:val="left"/>
              <w:rPr>
                <w:rFonts w:ascii="仿宋" w:hAnsi="仿宋" w:eastAsia="仿宋" w:cs="仿宋"/>
                <w:color w:val="000000"/>
                <w:sz w:val="24"/>
                <w:szCs w:val="24"/>
              </w:rPr>
            </w:pPr>
            <w:r>
              <w:rPr>
                <w:rFonts w:hint="eastAsia" w:ascii="仿宋" w:hAnsi="仿宋" w:eastAsia="仿宋" w:cs="仿宋"/>
                <w:color w:val="000000"/>
                <w:sz w:val="24"/>
                <w:szCs w:val="24"/>
              </w:rPr>
              <w:t>9．输入：D-sub 15pin×2、RCA×1、HDMI（CEC）×2 (HDMI 1 兼容 MHL)、RJ45×1、2 RCA (白×1,红×1)、迷你立体声×2、RS-232C（D-sub 9pin）、USB A/B×2；输出：D-sub 15pin×1 (与计算机</w:t>
            </w:r>
            <w:r>
              <w:rPr>
                <w:rFonts w:ascii="仿宋" w:hAnsi="仿宋" w:eastAsia="仿宋" w:cs="仿宋"/>
                <w:color w:val="000000"/>
                <w:sz w:val="24"/>
                <w:szCs w:val="24"/>
              </w:rPr>
              <w:t>2</w:t>
            </w:r>
            <w:r>
              <w:rPr>
                <w:rFonts w:hint="eastAsia" w:ascii="仿宋" w:hAnsi="仿宋" w:eastAsia="仿宋" w:cs="仿宋"/>
                <w:color w:val="000000"/>
                <w:sz w:val="24"/>
                <w:szCs w:val="24"/>
              </w:rPr>
              <w:t>接口兼容, 仅输出Computer1 信号 )、迷你立体声×1；</w:t>
            </w:r>
          </w:p>
          <w:p w14:paraId="310513B0">
            <w:pPr>
              <w:rPr>
                <w:rFonts w:ascii="仿宋" w:hAnsi="仿宋" w:eastAsia="仿宋" w:cs="仿宋"/>
                <w:color w:val="000000"/>
                <w:sz w:val="24"/>
                <w:szCs w:val="24"/>
              </w:rPr>
            </w:pPr>
            <w:r>
              <w:rPr>
                <w:rFonts w:hint="eastAsia" w:ascii="仿宋" w:hAnsi="仿宋" w:eastAsia="仿宋" w:cs="仿宋"/>
                <w:color w:val="000000"/>
                <w:sz w:val="24"/>
                <w:szCs w:val="24"/>
              </w:rPr>
              <w:t>10．标配无线网卡：IEEE 802.11b： 11 Mbps *IEEE 802.11g： 54 Mbps *IEEE 802.11n： 130 Mbp</w:t>
            </w:r>
          </w:p>
          <w:p w14:paraId="5A49E176">
            <w:pPr>
              <w:rPr>
                <w:rFonts w:ascii="仿宋" w:hAnsi="仿宋" w:eastAsia="仿宋" w:cs="仿宋"/>
                <w:color w:val="000000"/>
                <w:sz w:val="24"/>
                <w:szCs w:val="24"/>
              </w:rPr>
            </w:pPr>
            <w:r>
              <w:rPr>
                <w:rFonts w:hint="eastAsia" w:ascii="仿宋" w:hAnsi="仿宋" w:eastAsia="仿宋" w:cs="仿宋"/>
                <w:color w:val="000000"/>
                <w:sz w:val="24"/>
                <w:szCs w:val="24"/>
              </w:rPr>
              <w:t>11．风扇噪音：≤29dB（耗电量：ECO 模式）；</w:t>
            </w:r>
          </w:p>
          <w:p w14:paraId="4753EEA9">
            <w:pPr>
              <w:rPr>
                <w:rFonts w:ascii="仿宋" w:hAnsi="仿宋" w:eastAsia="仿宋" w:cs="仿宋"/>
                <w:color w:val="000000"/>
                <w:sz w:val="24"/>
                <w:szCs w:val="24"/>
              </w:rPr>
            </w:pPr>
            <w:r>
              <w:rPr>
                <w:rFonts w:hint="eastAsia" w:ascii="仿宋" w:hAnsi="仿宋" w:eastAsia="仿宋" w:cs="仿宋"/>
                <w:color w:val="000000"/>
                <w:sz w:val="24"/>
                <w:szCs w:val="24"/>
              </w:rPr>
              <w:t>12．支持开机LOGO自定义；支持演示手势；</w:t>
            </w:r>
          </w:p>
          <w:p w14:paraId="697A78F8">
            <w:pPr>
              <w:rPr>
                <w:rFonts w:hint="eastAsia" w:ascii="仿宋" w:hAnsi="仿宋" w:eastAsia="仿宋" w:cs="仿宋"/>
                <w:color w:val="000000"/>
                <w:sz w:val="24"/>
                <w:szCs w:val="24"/>
              </w:rPr>
            </w:pPr>
            <w:r>
              <w:rPr>
                <w:rFonts w:hint="eastAsia" w:ascii="仿宋" w:hAnsi="仿宋" w:eastAsia="仿宋" w:cs="仿宋"/>
                <w:color w:val="000000"/>
                <w:sz w:val="24"/>
                <w:szCs w:val="24"/>
              </w:rPr>
              <w:t>13：其他功能具备：支持直接开关机；自动监测信号源开机( 仅 HDMI1,Computer1,USB Display)；支持高海拔模式；支持自动信号源搜索；支持日程管理；支持聚焦帮助；支持Screen Fit；支持智能设备投影；支持网络 4 画面投影；支持双画面并列投影；网络监控；支持DICOM SIM模式</w:t>
            </w:r>
            <w:r>
              <w:rPr>
                <w:rFonts w:hint="eastAsia" w:ascii="仿宋" w:hAnsi="仿宋" w:eastAsia="仿宋" w:cs="仿宋"/>
                <w:color w:val="000000"/>
                <w:sz w:val="24"/>
                <w:szCs w:val="24"/>
                <w:lang w:eastAsia="zh-CN"/>
              </w:rPr>
              <w:t>；</w:t>
            </w:r>
          </w:p>
        </w:tc>
        <w:tc>
          <w:tcPr>
            <w:tcW w:w="615" w:type="dxa"/>
            <w:tcBorders>
              <w:top w:val="single" w:color="000000" w:sz="2" w:space="0"/>
              <w:left w:val="single" w:color="000000" w:sz="2" w:space="0"/>
              <w:bottom w:val="single" w:color="000000" w:sz="2" w:space="0"/>
              <w:right w:val="single" w:color="000000" w:sz="2" w:space="0"/>
            </w:tcBorders>
            <w:vAlign w:val="center"/>
          </w:tcPr>
          <w:p w14:paraId="08A5AA92">
            <w:pPr>
              <w:widowControl/>
              <w:spacing w:line="300" w:lineRule="exact"/>
              <w:jc w:val="center"/>
              <w:rPr>
                <w:rFonts w:hint="default"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10000</w:t>
            </w:r>
          </w:p>
        </w:tc>
        <w:tc>
          <w:tcPr>
            <w:tcW w:w="414" w:type="dxa"/>
            <w:tcBorders>
              <w:top w:val="single" w:color="000000" w:sz="2" w:space="0"/>
              <w:left w:val="single" w:color="000000" w:sz="2" w:space="0"/>
              <w:bottom w:val="single" w:color="000000" w:sz="2" w:space="0"/>
              <w:right w:val="single" w:color="000000" w:sz="2" w:space="0"/>
            </w:tcBorders>
            <w:vAlign w:val="center"/>
          </w:tcPr>
          <w:p w14:paraId="4FB1E4A2">
            <w:pPr>
              <w:widowControl/>
              <w:spacing w:line="300" w:lineRule="exact"/>
              <w:jc w:val="center"/>
              <w:rPr>
                <w:rFonts w:hint="default"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4</w:t>
            </w:r>
          </w:p>
        </w:tc>
        <w:tc>
          <w:tcPr>
            <w:tcW w:w="642" w:type="dxa"/>
            <w:tcBorders>
              <w:top w:val="single" w:color="000000" w:sz="2" w:space="0"/>
              <w:left w:val="single" w:color="000000" w:sz="2" w:space="0"/>
              <w:bottom w:val="single" w:color="000000" w:sz="2" w:space="0"/>
              <w:right w:val="single" w:color="000000" w:sz="2" w:space="0"/>
            </w:tcBorders>
            <w:vAlign w:val="center"/>
          </w:tcPr>
          <w:p w14:paraId="061050FF">
            <w:pPr>
              <w:widowControl/>
              <w:spacing w:line="300" w:lineRule="exact"/>
              <w:jc w:val="center"/>
              <w:rPr>
                <w:rFonts w:hint="default"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40000</w:t>
            </w:r>
          </w:p>
        </w:tc>
        <w:tc>
          <w:tcPr>
            <w:tcW w:w="588" w:type="dxa"/>
            <w:tcBorders>
              <w:top w:val="single" w:color="000000" w:sz="2" w:space="0"/>
              <w:left w:val="single" w:color="000000" w:sz="2" w:space="0"/>
              <w:bottom w:val="single" w:color="000000" w:sz="2" w:space="0"/>
              <w:right w:val="single" w:color="000000" w:sz="2" w:space="0"/>
            </w:tcBorders>
            <w:vAlign w:val="center"/>
          </w:tcPr>
          <w:p w14:paraId="42CCDAE0">
            <w:pPr>
              <w:widowControl/>
              <w:spacing w:line="300" w:lineRule="exact"/>
              <w:jc w:val="center"/>
              <w:rPr>
                <w:rFonts w:hint="default"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国产</w:t>
            </w:r>
          </w:p>
        </w:tc>
        <w:tc>
          <w:tcPr>
            <w:tcW w:w="1605" w:type="dxa"/>
            <w:tcBorders>
              <w:top w:val="single" w:color="000000" w:sz="2" w:space="0"/>
              <w:left w:val="single" w:color="000000" w:sz="2" w:space="0"/>
              <w:bottom w:val="single" w:color="000000" w:sz="2" w:space="0"/>
              <w:right w:val="single" w:color="000000" w:sz="2" w:space="0"/>
            </w:tcBorders>
            <w:vAlign w:val="center"/>
          </w:tcPr>
          <w:p w14:paraId="51384E79">
            <w:pPr>
              <w:widowControl/>
              <w:spacing w:line="300" w:lineRule="exact"/>
              <w:jc w:val="both"/>
              <w:rPr>
                <w:rFonts w:hint="default" w:ascii="仿宋" w:hAnsi="仿宋" w:eastAsia="仿宋" w:cs="仿宋"/>
                <w:b w:val="0"/>
                <w:bCs w:val="0"/>
                <w:color w:val="000000"/>
                <w:sz w:val="24"/>
                <w:szCs w:val="24"/>
                <w:lang w:val="en-US" w:eastAsia="zh-CN"/>
              </w:rPr>
            </w:pPr>
            <w:r>
              <w:rPr>
                <w:rFonts w:hint="eastAsia" w:ascii="仿宋" w:hAnsi="仿宋" w:eastAsia="仿宋" w:cs="仿宋"/>
                <w:b w:val="0"/>
                <w:bCs w:val="0"/>
                <w:color w:val="000000"/>
                <w:sz w:val="24"/>
                <w:szCs w:val="24"/>
                <w:lang w:val="en-US" w:eastAsia="zh-CN"/>
              </w:rPr>
              <w:t>经管学院4</w:t>
            </w:r>
          </w:p>
        </w:tc>
      </w:tr>
      <w:tr w14:paraId="46C367A4">
        <w:tblPrEx>
          <w:tblCellMar>
            <w:top w:w="15" w:type="dxa"/>
            <w:left w:w="15" w:type="dxa"/>
            <w:bottom w:w="15" w:type="dxa"/>
            <w:right w:w="15" w:type="dxa"/>
          </w:tblCellMar>
        </w:tblPrEx>
        <w:trPr>
          <w:trHeight w:val="547" w:hRule="atLeast"/>
        </w:trPr>
        <w:tc>
          <w:tcPr>
            <w:tcW w:w="556" w:type="dxa"/>
            <w:tcBorders>
              <w:top w:val="single" w:color="000000" w:sz="2" w:space="0"/>
              <w:left w:val="single" w:color="000000" w:sz="2" w:space="0"/>
              <w:bottom w:val="single" w:color="000000" w:sz="2" w:space="0"/>
              <w:right w:val="single" w:color="000000" w:sz="2" w:space="0"/>
            </w:tcBorders>
            <w:vAlign w:val="center"/>
          </w:tcPr>
          <w:p w14:paraId="7CF0B41F">
            <w:pPr>
              <w:spacing w:line="300" w:lineRule="exact"/>
              <w:jc w:val="center"/>
              <w:rPr>
                <w:rFonts w:hint="eastAsia" w:ascii="仿宋" w:hAnsi="仿宋" w:eastAsia="仿宋" w:cs="仿宋"/>
                <w:b w:val="0"/>
                <w:bCs w:val="0"/>
                <w:color w:val="000000"/>
                <w:sz w:val="24"/>
                <w:szCs w:val="24"/>
                <w:lang w:val="en-US" w:eastAsia="zh-CN"/>
              </w:rPr>
            </w:pPr>
            <w:r>
              <w:rPr>
                <w:rFonts w:hint="eastAsia" w:ascii="仿宋" w:hAnsi="仿宋" w:eastAsia="仿宋" w:cs="仿宋"/>
                <w:b w:val="0"/>
                <w:bCs w:val="0"/>
                <w:color w:val="000000"/>
                <w:sz w:val="24"/>
                <w:szCs w:val="24"/>
                <w:lang w:val="en-US" w:eastAsia="zh-CN"/>
              </w:rPr>
              <w:t>合计</w:t>
            </w:r>
          </w:p>
        </w:tc>
        <w:tc>
          <w:tcPr>
            <w:tcW w:w="6399" w:type="dxa"/>
            <w:gridSpan w:val="2"/>
            <w:tcBorders>
              <w:top w:val="single" w:color="000000" w:sz="2" w:space="0"/>
              <w:left w:val="single" w:color="000000" w:sz="2" w:space="0"/>
              <w:bottom w:val="single" w:color="000000" w:sz="2" w:space="0"/>
              <w:right w:val="single" w:color="000000" w:sz="2" w:space="0"/>
            </w:tcBorders>
            <w:vAlign w:val="center"/>
          </w:tcPr>
          <w:p w14:paraId="0BD4C5B4">
            <w:pPr>
              <w:widowControl/>
              <w:spacing w:line="300" w:lineRule="exact"/>
              <w:rPr>
                <w:rFonts w:hint="eastAsia" w:ascii="仿宋" w:hAnsi="仿宋" w:eastAsia="仿宋" w:cs="仿宋"/>
                <w:b w:val="0"/>
                <w:bCs w:val="0"/>
                <w:color w:val="000000"/>
                <w:sz w:val="24"/>
                <w:szCs w:val="24"/>
              </w:rPr>
            </w:pPr>
          </w:p>
        </w:tc>
        <w:tc>
          <w:tcPr>
            <w:tcW w:w="615" w:type="dxa"/>
            <w:tcBorders>
              <w:top w:val="single" w:color="000000" w:sz="2" w:space="0"/>
              <w:left w:val="single" w:color="000000" w:sz="2" w:space="0"/>
              <w:bottom w:val="single" w:color="000000" w:sz="2" w:space="0"/>
              <w:right w:val="single" w:color="000000" w:sz="2" w:space="0"/>
            </w:tcBorders>
            <w:vAlign w:val="center"/>
          </w:tcPr>
          <w:p w14:paraId="44AC5A3A">
            <w:pPr>
              <w:widowControl/>
              <w:spacing w:line="300" w:lineRule="exact"/>
              <w:jc w:val="both"/>
              <w:rPr>
                <w:rFonts w:hint="eastAsia" w:ascii="仿宋" w:hAnsi="仿宋" w:eastAsia="仿宋" w:cs="仿宋"/>
                <w:b w:val="0"/>
                <w:bCs w:val="0"/>
                <w:sz w:val="24"/>
                <w:szCs w:val="24"/>
                <w:lang w:val="en-US" w:eastAsia="zh-CN"/>
              </w:rPr>
            </w:pPr>
          </w:p>
        </w:tc>
        <w:tc>
          <w:tcPr>
            <w:tcW w:w="414" w:type="dxa"/>
            <w:tcBorders>
              <w:top w:val="single" w:color="000000" w:sz="2" w:space="0"/>
              <w:left w:val="single" w:color="000000" w:sz="2" w:space="0"/>
              <w:bottom w:val="single" w:color="000000" w:sz="2" w:space="0"/>
              <w:right w:val="single" w:color="000000" w:sz="2" w:space="0"/>
            </w:tcBorders>
            <w:vAlign w:val="center"/>
          </w:tcPr>
          <w:p w14:paraId="4A8EFF80">
            <w:pPr>
              <w:widowControl/>
              <w:spacing w:line="300" w:lineRule="exact"/>
              <w:jc w:val="center"/>
              <w:rPr>
                <w:rFonts w:hint="eastAsia" w:ascii="仿宋" w:hAnsi="仿宋" w:eastAsia="仿宋" w:cs="仿宋"/>
                <w:b w:val="0"/>
                <w:bCs w:val="0"/>
                <w:sz w:val="24"/>
                <w:szCs w:val="24"/>
                <w:lang w:val="en-US" w:eastAsia="zh-CN"/>
              </w:rPr>
            </w:pPr>
          </w:p>
          <w:p w14:paraId="30CFA53A">
            <w:pPr>
              <w:widowControl/>
              <w:spacing w:line="300" w:lineRule="exact"/>
              <w:jc w:val="center"/>
              <w:rPr>
                <w:rFonts w:hint="default"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118</w:t>
            </w:r>
          </w:p>
        </w:tc>
        <w:tc>
          <w:tcPr>
            <w:tcW w:w="642" w:type="dxa"/>
            <w:tcBorders>
              <w:top w:val="single" w:color="000000" w:sz="2" w:space="0"/>
              <w:left w:val="single" w:color="000000" w:sz="2" w:space="0"/>
              <w:bottom w:val="single" w:color="000000" w:sz="2" w:space="0"/>
              <w:right w:val="single" w:color="000000" w:sz="2" w:space="0"/>
            </w:tcBorders>
            <w:vAlign w:val="center"/>
          </w:tcPr>
          <w:p w14:paraId="7A587AA6">
            <w:pPr>
              <w:widowControl/>
              <w:spacing w:line="300" w:lineRule="exact"/>
              <w:jc w:val="center"/>
              <w:rPr>
                <w:rFonts w:hint="default"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203400</w:t>
            </w:r>
          </w:p>
        </w:tc>
        <w:tc>
          <w:tcPr>
            <w:tcW w:w="588" w:type="dxa"/>
            <w:tcBorders>
              <w:top w:val="single" w:color="000000" w:sz="2" w:space="0"/>
              <w:left w:val="single" w:color="000000" w:sz="2" w:space="0"/>
              <w:bottom w:val="single" w:color="000000" w:sz="2" w:space="0"/>
              <w:right w:val="single" w:color="000000" w:sz="2" w:space="0"/>
            </w:tcBorders>
            <w:vAlign w:val="center"/>
          </w:tcPr>
          <w:p w14:paraId="024B2B6C">
            <w:pPr>
              <w:widowControl/>
              <w:spacing w:line="300" w:lineRule="exact"/>
              <w:jc w:val="center"/>
              <w:rPr>
                <w:rFonts w:hint="eastAsia" w:ascii="仿宋" w:hAnsi="仿宋" w:eastAsia="仿宋" w:cs="仿宋"/>
                <w:b w:val="0"/>
                <w:bCs w:val="0"/>
                <w:sz w:val="24"/>
                <w:szCs w:val="24"/>
                <w:lang w:val="en-US" w:eastAsia="zh-CN"/>
              </w:rPr>
            </w:pPr>
          </w:p>
        </w:tc>
        <w:tc>
          <w:tcPr>
            <w:tcW w:w="1605" w:type="dxa"/>
            <w:tcBorders>
              <w:top w:val="single" w:color="000000" w:sz="2" w:space="0"/>
              <w:left w:val="single" w:color="000000" w:sz="2" w:space="0"/>
              <w:bottom w:val="single" w:color="000000" w:sz="2" w:space="0"/>
              <w:right w:val="single" w:color="000000" w:sz="2" w:space="0"/>
            </w:tcBorders>
            <w:vAlign w:val="center"/>
          </w:tcPr>
          <w:p w14:paraId="0F1EFBED">
            <w:pPr>
              <w:keepNext w:val="0"/>
              <w:keepLines w:val="0"/>
              <w:pageBreakBefore w:val="0"/>
              <w:widowControl/>
              <w:kinsoku/>
              <w:wordWrap/>
              <w:overflowPunct/>
              <w:topLinePunct w:val="0"/>
              <w:autoSpaceDE/>
              <w:autoSpaceDN/>
              <w:bidi w:val="0"/>
              <w:adjustRightInd/>
              <w:snapToGrid/>
              <w:spacing w:beforeAutospacing="0" w:afterAutospacing="0" w:line="240" w:lineRule="exact"/>
              <w:jc w:val="center"/>
              <w:textAlignment w:val="auto"/>
              <w:rPr>
                <w:rFonts w:hint="eastAsia" w:ascii="仿宋" w:hAnsi="仿宋" w:eastAsia="仿宋" w:cs="仿宋"/>
                <w:b w:val="0"/>
                <w:bCs w:val="0"/>
                <w:sz w:val="24"/>
                <w:szCs w:val="24"/>
                <w:highlight w:val="none"/>
                <w:lang w:val="en-US" w:eastAsia="zh-CN"/>
              </w:rPr>
            </w:pPr>
          </w:p>
        </w:tc>
      </w:tr>
    </w:tbl>
    <w:p w14:paraId="3EDB4FFC">
      <w:pPr>
        <w:snapToGrid w:val="0"/>
        <w:spacing w:line="440" w:lineRule="exact"/>
        <w:ind w:left="561" w:leftChars="267" w:firstLine="140" w:firstLineChars="50"/>
        <w:rPr>
          <w:rFonts w:asciiTheme="minorEastAsia" w:hAnsiTheme="minorEastAsia" w:eastAsiaTheme="minorEastAsia" w:cstheme="minorEastAsia"/>
          <w:sz w:val="28"/>
          <w:szCs w:val="28"/>
          <w:lang w:val="zh-TW"/>
        </w:rPr>
      </w:pPr>
      <w:r>
        <w:rPr>
          <w:rFonts w:asciiTheme="minorEastAsia" w:hAnsiTheme="minorEastAsia" w:eastAsiaTheme="minorEastAsia" w:cstheme="minorEastAsia"/>
          <w:sz w:val="28"/>
          <w:szCs w:val="28"/>
          <w:lang w:val="zh-TW"/>
        </w:rPr>
        <w:t>……</w:t>
      </w:r>
    </w:p>
    <w:p w14:paraId="127B88CE">
      <w:pPr>
        <w:snapToGrid w:val="0"/>
        <w:spacing w:line="440" w:lineRule="exact"/>
        <w:ind w:left="560"/>
        <w:rPr>
          <w:rFonts w:ascii="宋体" w:hAnsi="宋体" w:cs="宋体"/>
          <w:sz w:val="28"/>
          <w:szCs w:val="28"/>
          <w:lang w:val="zh-TW"/>
        </w:rPr>
      </w:pPr>
    </w:p>
    <w:p w14:paraId="59A55CF2">
      <w:pPr>
        <w:snapToGrid w:val="0"/>
        <w:spacing w:line="480" w:lineRule="exact"/>
        <w:ind w:firstLine="422" w:firstLineChars="150"/>
        <w:rPr>
          <w:rFonts w:asciiTheme="minorEastAsia" w:hAnsiTheme="minorEastAsia" w:eastAsiaTheme="minorEastAsia"/>
          <w:b/>
          <w:sz w:val="28"/>
          <w:szCs w:val="28"/>
          <w:lang w:val="zh-TW"/>
        </w:rPr>
      </w:pPr>
      <w:r>
        <w:rPr>
          <w:rFonts w:hint="eastAsia" w:asciiTheme="minorEastAsia" w:hAnsiTheme="minorEastAsia" w:eastAsiaTheme="minorEastAsia"/>
          <w:b/>
          <w:sz w:val="28"/>
          <w:szCs w:val="28"/>
        </w:rPr>
        <w:t>供应商</w:t>
      </w:r>
      <w:r>
        <w:rPr>
          <w:rFonts w:hint="eastAsia" w:asciiTheme="minorEastAsia" w:hAnsiTheme="minorEastAsia" w:eastAsiaTheme="minorEastAsia"/>
          <w:b/>
          <w:sz w:val="28"/>
          <w:szCs w:val="28"/>
          <w:lang w:val="zh-TW"/>
        </w:rPr>
        <w:t>需提供所供货物的详细技术参数，不得复制粘贴竞价单中技术参数，否则将视为不能实质性响应竞价文件，</w:t>
      </w:r>
      <w:r>
        <w:rPr>
          <w:rFonts w:hint="eastAsia" w:asciiTheme="minorEastAsia" w:hAnsiTheme="minorEastAsia" w:eastAsiaTheme="minorEastAsia"/>
          <w:b/>
          <w:sz w:val="28"/>
          <w:szCs w:val="28"/>
        </w:rPr>
        <w:t>响应文件按无效</w:t>
      </w:r>
      <w:r>
        <w:rPr>
          <w:rFonts w:hint="eastAsia" w:asciiTheme="minorEastAsia" w:hAnsiTheme="minorEastAsia" w:eastAsiaTheme="minorEastAsia"/>
          <w:b/>
          <w:sz w:val="28"/>
          <w:szCs w:val="28"/>
          <w:lang w:val="zh-TW"/>
        </w:rPr>
        <w:t>处理。</w:t>
      </w:r>
    </w:p>
    <w:p w14:paraId="41AEA150">
      <w:pPr>
        <w:snapToGrid w:val="0"/>
        <w:spacing w:line="440" w:lineRule="exact"/>
        <w:ind w:firstLine="562" w:firstLineChars="200"/>
        <w:rPr>
          <w:rFonts w:ascii="仿宋" w:hAnsi="仿宋" w:eastAsia="仿宋"/>
          <w:sz w:val="28"/>
          <w:szCs w:val="28"/>
          <w:lang w:val="zh-TW"/>
        </w:rPr>
      </w:pPr>
      <w:r>
        <w:rPr>
          <w:rFonts w:hint="eastAsia" w:ascii="宋体" w:hAnsi="宋体" w:cs="宋体"/>
          <w:b/>
          <w:sz w:val="28"/>
          <w:szCs w:val="28"/>
          <w:lang w:val="zh-TW"/>
        </w:rPr>
        <w:t>五</w:t>
      </w:r>
      <w:r>
        <w:rPr>
          <w:rFonts w:hint="eastAsia" w:ascii="宋体" w:hAnsi="宋体" w:cs="宋体"/>
          <w:b/>
          <w:sz w:val="28"/>
          <w:szCs w:val="28"/>
          <w:lang w:val="zh-TW" w:eastAsia="zh-TW"/>
        </w:rPr>
        <w:t>、询价响应供应商的</w:t>
      </w:r>
      <w:r>
        <w:rPr>
          <w:rFonts w:hint="eastAsia" w:ascii="宋体" w:hAnsi="宋体" w:cs="宋体"/>
          <w:b/>
          <w:sz w:val="28"/>
          <w:szCs w:val="28"/>
        </w:rPr>
        <w:t>资格条件</w:t>
      </w:r>
      <w:r>
        <w:rPr>
          <w:rFonts w:hint="eastAsia" w:asciiTheme="minorEastAsia" w:hAnsiTheme="minorEastAsia" w:eastAsiaTheme="minorEastAsia"/>
          <w:sz w:val="28"/>
          <w:szCs w:val="28"/>
          <w:lang w:val="zh-TW"/>
        </w:rPr>
        <w:t>：</w:t>
      </w:r>
      <w:r>
        <w:rPr>
          <w:rFonts w:hint="eastAsia" w:ascii="仿宋" w:hAnsi="仿宋" w:eastAsia="仿宋"/>
          <w:sz w:val="28"/>
          <w:szCs w:val="28"/>
          <w:lang w:val="zh-TW"/>
        </w:rPr>
        <w:t>（未达到以下资格要求的，将被视为无效竞价响应）</w:t>
      </w:r>
    </w:p>
    <w:p w14:paraId="16FA896F">
      <w:pPr>
        <w:snapToGrid w:val="0"/>
        <w:spacing w:line="440" w:lineRule="exact"/>
        <w:ind w:firstLine="560" w:firstLineChars="200"/>
        <w:rPr>
          <w:rFonts w:ascii="仿宋" w:hAnsi="仿宋" w:eastAsia="仿宋"/>
          <w:sz w:val="28"/>
          <w:szCs w:val="28"/>
          <w:lang w:val="zh-TW"/>
        </w:rPr>
      </w:pPr>
      <w:r>
        <w:rPr>
          <w:rFonts w:hint="eastAsia" w:ascii="仿宋" w:hAnsi="仿宋" w:eastAsia="仿宋"/>
          <w:sz w:val="28"/>
          <w:szCs w:val="28"/>
          <w:lang w:val="zh-TW"/>
        </w:rPr>
        <w:t>1.按规定内容填写《兵团政府采购供应商信用承诺函》。</w:t>
      </w:r>
    </w:p>
    <w:p w14:paraId="36A1F989">
      <w:pPr>
        <w:snapToGrid w:val="0"/>
        <w:spacing w:line="440" w:lineRule="exact"/>
        <w:ind w:firstLine="560" w:firstLineChars="200"/>
        <w:rPr>
          <w:rFonts w:ascii="仿宋" w:hAnsi="仿宋" w:eastAsia="仿宋"/>
          <w:sz w:val="28"/>
          <w:szCs w:val="28"/>
          <w:lang w:val="zh-TW"/>
        </w:rPr>
      </w:pPr>
      <w:r>
        <w:rPr>
          <w:rFonts w:hint="eastAsia" w:ascii="仿宋" w:hAnsi="仿宋" w:eastAsia="仿宋"/>
          <w:sz w:val="28"/>
          <w:szCs w:val="28"/>
          <w:lang w:val="zh-TW"/>
        </w:rPr>
        <w:t>2.本项目不接受联合体投标。</w:t>
      </w:r>
    </w:p>
    <w:p w14:paraId="3623D989">
      <w:pPr>
        <w:snapToGrid w:val="0"/>
        <w:spacing w:line="480" w:lineRule="exact"/>
        <w:ind w:firstLine="562" w:firstLineChars="200"/>
        <w:rPr>
          <w:rFonts w:ascii="宋体" w:hAnsi="宋体" w:cs="宋体"/>
          <w:b/>
          <w:sz w:val="28"/>
          <w:szCs w:val="28"/>
          <w:lang w:val="zh-TW" w:eastAsia="zh-TW"/>
        </w:rPr>
      </w:pPr>
      <w:r>
        <w:rPr>
          <w:rFonts w:hint="eastAsia" w:ascii="宋体" w:hAnsi="宋体" w:cs="宋体"/>
          <w:b/>
          <w:sz w:val="28"/>
          <w:szCs w:val="28"/>
          <w:lang w:val="zh-TW"/>
        </w:rPr>
        <w:t>六</w:t>
      </w:r>
      <w:r>
        <w:rPr>
          <w:rFonts w:hint="eastAsia" w:ascii="宋体" w:hAnsi="宋体" w:cs="宋体"/>
          <w:b/>
          <w:sz w:val="28"/>
          <w:szCs w:val="28"/>
          <w:lang w:val="zh-TW" w:eastAsia="zh-TW"/>
        </w:rPr>
        <w:t>、询价响应文件有效期60天。</w:t>
      </w:r>
    </w:p>
    <w:p w14:paraId="252B1918">
      <w:pPr>
        <w:snapToGrid w:val="0"/>
        <w:spacing w:line="480" w:lineRule="exact"/>
        <w:ind w:firstLine="562" w:firstLineChars="200"/>
        <w:rPr>
          <w:rFonts w:ascii="宋体" w:hAnsi="宋体" w:cs="宋体"/>
          <w:b/>
          <w:sz w:val="28"/>
          <w:szCs w:val="28"/>
          <w:lang w:val="zh-TW" w:eastAsia="zh-TW"/>
        </w:rPr>
      </w:pPr>
      <w:r>
        <w:rPr>
          <w:rFonts w:hint="eastAsia" w:ascii="宋体" w:hAnsi="宋体" w:cs="宋体"/>
          <w:b/>
          <w:sz w:val="28"/>
          <w:szCs w:val="28"/>
        </w:rPr>
        <w:t>七、</w:t>
      </w:r>
      <w:r>
        <w:rPr>
          <w:rFonts w:hint="eastAsia" w:ascii="宋体" w:hAnsi="宋体" w:cs="宋体"/>
          <w:b/>
          <w:sz w:val="28"/>
          <w:szCs w:val="28"/>
          <w:lang w:val="zh-TW" w:eastAsia="zh-TW"/>
        </w:rPr>
        <w:t>询价</w:t>
      </w:r>
      <w:r>
        <w:rPr>
          <w:rFonts w:hint="eastAsia" w:ascii="宋体" w:hAnsi="宋体" w:cs="宋体"/>
          <w:b/>
          <w:sz w:val="28"/>
          <w:szCs w:val="28"/>
        </w:rPr>
        <w:t>响应</w:t>
      </w:r>
      <w:r>
        <w:rPr>
          <w:rFonts w:hint="eastAsia" w:ascii="宋体" w:hAnsi="宋体" w:cs="宋体"/>
          <w:b/>
          <w:sz w:val="28"/>
          <w:szCs w:val="28"/>
          <w:lang w:val="zh-TW" w:eastAsia="zh-TW"/>
        </w:rPr>
        <w:t>文件组成</w:t>
      </w:r>
    </w:p>
    <w:p w14:paraId="2DF26C3A">
      <w:pPr>
        <w:snapToGrid w:val="0"/>
        <w:spacing w:line="480" w:lineRule="exact"/>
        <w:ind w:firstLine="560" w:firstLineChars="200"/>
        <w:rPr>
          <w:rFonts w:ascii="仿宋" w:hAnsi="仿宋" w:eastAsia="仿宋"/>
          <w:sz w:val="28"/>
          <w:szCs w:val="28"/>
          <w:lang w:val="zh-TW"/>
        </w:rPr>
      </w:pPr>
      <w:r>
        <w:rPr>
          <w:rFonts w:hint="eastAsia" w:ascii="仿宋" w:hAnsi="仿宋" w:eastAsia="仿宋"/>
          <w:sz w:val="28"/>
          <w:szCs w:val="28"/>
          <w:lang w:val="zh-TW"/>
        </w:rPr>
        <w:t>1.询价响应文件电子版</w:t>
      </w:r>
      <w:r>
        <w:rPr>
          <w:rFonts w:ascii="仿宋" w:hAnsi="仿宋" w:eastAsia="仿宋"/>
          <w:sz w:val="28"/>
          <w:szCs w:val="28"/>
          <w:lang w:val="zh-TW"/>
        </w:rPr>
        <w:t>在规定区域内按要求盖章或签字</w:t>
      </w:r>
      <w:r>
        <w:rPr>
          <w:rFonts w:hint="eastAsia" w:ascii="仿宋" w:hAnsi="仿宋" w:eastAsia="仿宋"/>
          <w:sz w:val="28"/>
          <w:szCs w:val="28"/>
          <w:lang w:val="zh-TW"/>
        </w:rPr>
        <w:t>。</w:t>
      </w:r>
    </w:p>
    <w:p w14:paraId="0889BC05">
      <w:pPr>
        <w:snapToGrid w:val="0"/>
        <w:spacing w:line="480" w:lineRule="exact"/>
        <w:ind w:firstLine="560" w:firstLineChars="200"/>
        <w:rPr>
          <w:rFonts w:ascii="仿宋" w:hAnsi="仿宋" w:eastAsia="仿宋"/>
          <w:sz w:val="28"/>
          <w:szCs w:val="28"/>
          <w:lang w:val="zh-TW"/>
        </w:rPr>
      </w:pPr>
      <w:r>
        <w:rPr>
          <w:rFonts w:hint="eastAsia" w:ascii="仿宋" w:hAnsi="仿宋" w:eastAsia="仿宋"/>
          <w:sz w:val="28"/>
          <w:szCs w:val="28"/>
          <w:lang w:val="zh-TW"/>
        </w:rPr>
        <w:t>2.含单价总价的明细报价表，项目报价与供货标准只有一个，出现选择性报价或多个可选择产品方案的视为未实质性响应，响应文件按无效处理。</w:t>
      </w:r>
    </w:p>
    <w:p w14:paraId="20961639">
      <w:pPr>
        <w:snapToGrid w:val="0"/>
        <w:spacing w:line="480" w:lineRule="exact"/>
        <w:ind w:firstLine="560" w:firstLineChars="200"/>
        <w:rPr>
          <w:rFonts w:ascii="仿宋" w:hAnsi="仿宋" w:eastAsia="仿宋"/>
          <w:sz w:val="28"/>
          <w:szCs w:val="28"/>
          <w:lang w:val="zh-TW"/>
        </w:rPr>
      </w:pPr>
      <w:r>
        <w:rPr>
          <w:rFonts w:hint="eastAsia" w:ascii="仿宋" w:hAnsi="仿宋" w:eastAsia="仿宋"/>
          <w:sz w:val="28"/>
          <w:szCs w:val="28"/>
          <w:lang w:val="zh-TW"/>
        </w:rPr>
        <w:t>3.供应商需按照询价响应文件模板递交资料。</w:t>
      </w:r>
    </w:p>
    <w:p w14:paraId="73A5DA21">
      <w:pPr>
        <w:snapToGrid w:val="0"/>
        <w:spacing w:line="480" w:lineRule="exact"/>
        <w:ind w:firstLine="562" w:firstLineChars="200"/>
        <w:rPr>
          <w:rFonts w:ascii="宋体" w:hAnsi="宋体" w:cs="宋体"/>
          <w:b/>
          <w:sz w:val="28"/>
          <w:szCs w:val="28"/>
          <w:lang w:val="zh-TW"/>
        </w:rPr>
      </w:pPr>
      <w:r>
        <w:rPr>
          <w:rFonts w:hint="eastAsia" w:ascii="宋体" w:hAnsi="宋体" w:cs="宋体"/>
          <w:b/>
          <w:sz w:val="28"/>
          <w:szCs w:val="28"/>
        </w:rPr>
        <w:t>八</w:t>
      </w:r>
      <w:r>
        <w:rPr>
          <w:rFonts w:hint="eastAsia" w:ascii="宋体" w:hAnsi="宋体" w:cs="宋体"/>
          <w:b/>
          <w:sz w:val="28"/>
          <w:szCs w:val="28"/>
          <w:lang w:val="zh-TW"/>
        </w:rPr>
        <w:t>、询价响应报价要求</w:t>
      </w:r>
    </w:p>
    <w:p w14:paraId="466F33D9">
      <w:pPr>
        <w:snapToGrid w:val="0"/>
        <w:spacing w:line="480" w:lineRule="exact"/>
        <w:ind w:firstLine="560" w:firstLineChars="200"/>
        <w:rPr>
          <w:rFonts w:ascii="仿宋" w:hAnsi="仿宋" w:eastAsia="仿宋"/>
          <w:sz w:val="28"/>
          <w:szCs w:val="28"/>
          <w:lang w:val="zh-TW"/>
        </w:rPr>
      </w:pPr>
      <w:r>
        <w:rPr>
          <w:rFonts w:hint="eastAsia" w:ascii="仿宋" w:hAnsi="仿宋" w:eastAsia="仿宋"/>
          <w:sz w:val="28"/>
          <w:szCs w:val="28"/>
          <w:lang w:val="zh-TW"/>
        </w:rPr>
        <w:t>1.由采购人（发包人）提供竞价清单，竞标人（承包人）自主报价。</w:t>
      </w:r>
      <w:r>
        <w:rPr>
          <w:rFonts w:ascii="仿宋" w:hAnsi="仿宋" w:eastAsia="仿宋"/>
          <w:sz w:val="28"/>
          <w:szCs w:val="28"/>
          <w:lang w:val="zh-TW"/>
        </w:rPr>
        <w:t>本项目为“交钥匙工程”，所有合理的安装费、运输费、保险费、税费、辅材费、培训费等均包含在单台设备（货物）的报价中，不得单列。</w:t>
      </w:r>
    </w:p>
    <w:p w14:paraId="4D65DC84">
      <w:pPr>
        <w:snapToGrid w:val="0"/>
        <w:spacing w:line="480" w:lineRule="exact"/>
        <w:ind w:firstLine="560" w:firstLineChars="200"/>
        <w:rPr>
          <w:rFonts w:hint="eastAsia" w:ascii="仿宋" w:hAnsi="仿宋" w:eastAsia="仿宋"/>
          <w:sz w:val="28"/>
          <w:szCs w:val="28"/>
          <w:lang w:val="zh-TW"/>
        </w:rPr>
      </w:pPr>
      <w:r>
        <w:rPr>
          <w:rFonts w:hint="eastAsia" w:ascii="仿宋" w:hAnsi="仿宋" w:eastAsia="仿宋"/>
          <w:sz w:val="28"/>
          <w:szCs w:val="28"/>
          <w:lang w:val="zh-TW"/>
        </w:rPr>
        <w:t>2.各供应商标明产品的品牌、生产厂家、具体规格型号和技术参数，注明供货时间、质量承诺、服务承诺等事项。</w:t>
      </w:r>
    </w:p>
    <w:p w14:paraId="6B53461C">
      <w:pPr>
        <w:snapToGrid w:val="0"/>
        <w:spacing w:line="480" w:lineRule="exact"/>
        <w:ind w:firstLine="560" w:firstLineChars="200"/>
        <w:rPr>
          <w:rFonts w:ascii="仿宋" w:hAnsi="仿宋" w:eastAsia="仿宋"/>
          <w:sz w:val="28"/>
          <w:szCs w:val="28"/>
          <w:lang w:val="zh-TW"/>
        </w:rPr>
      </w:pPr>
      <w:r>
        <w:rPr>
          <w:rFonts w:ascii="仿宋" w:hAnsi="仿宋" w:eastAsia="仿宋"/>
          <w:sz w:val="28"/>
          <w:szCs w:val="28"/>
          <w:lang w:val="zh-TW"/>
        </w:rPr>
        <w:t>3.成交原则：最低价评审法。质量和服务等均能满足询价文件实质性响应要求且报价最低的原则确定成交供应商。如供应商报价相同，按照（</w:t>
      </w:r>
      <w:r>
        <w:rPr>
          <w:rFonts w:hint="eastAsia" w:ascii="仿宋" w:hAnsi="仿宋" w:eastAsia="仿宋"/>
          <w:sz w:val="28"/>
          <w:szCs w:val="28"/>
          <w:lang w:val="zh-TW"/>
        </w:rPr>
        <w:t>系统随机推选或</w:t>
      </w:r>
      <w:r>
        <w:rPr>
          <w:rFonts w:ascii="仿宋" w:hAnsi="仿宋" w:eastAsia="仿宋"/>
          <w:sz w:val="28"/>
          <w:szCs w:val="28"/>
          <w:lang w:val="zh-TW"/>
        </w:rPr>
        <w:t>提交响应文件先后顺序的方式）确定中选供应商。</w:t>
      </w:r>
    </w:p>
    <w:p w14:paraId="1583BE30">
      <w:pPr>
        <w:snapToGrid w:val="0"/>
        <w:spacing w:line="480" w:lineRule="exact"/>
        <w:ind w:firstLine="562" w:firstLineChars="200"/>
        <w:rPr>
          <w:rFonts w:ascii="宋体" w:hAnsi="宋体" w:cs="宋体"/>
          <w:b/>
          <w:sz w:val="28"/>
          <w:szCs w:val="28"/>
        </w:rPr>
      </w:pPr>
      <w:r>
        <w:rPr>
          <w:rFonts w:hint="eastAsia" w:ascii="宋体" w:hAnsi="宋体" w:cs="宋体"/>
          <w:b/>
          <w:sz w:val="28"/>
          <w:szCs w:val="28"/>
        </w:rPr>
        <w:t>九、供应商须知</w:t>
      </w:r>
    </w:p>
    <w:p w14:paraId="2ED67AD0">
      <w:pPr>
        <w:snapToGrid w:val="0"/>
        <w:spacing w:line="480" w:lineRule="exact"/>
        <w:ind w:firstLine="560" w:firstLineChars="200"/>
        <w:rPr>
          <w:rFonts w:ascii="仿宋" w:hAnsi="仿宋" w:eastAsia="仿宋"/>
          <w:sz w:val="28"/>
          <w:szCs w:val="28"/>
          <w:lang w:val="zh-TW"/>
        </w:rPr>
      </w:pPr>
      <w:r>
        <w:rPr>
          <w:rFonts w:hint="eastAsia" w:ascii="仿宋" w:hAnsi="仿宋" w:eastAsia="仿宋"/>
          <w:sz w:val="28"/>
          <w:szCs w:val="28"/>
          <w:lang w:val="zh-TW"/>
        </w:rPr>
        <w:t>1.供应商使用政采云系统进行响应，并在系统限定时间内完成响应。</w:t>
      </w:r>
    </w:p>
    <w:p w14:paraId="5FD8B4DC">
      <w:pPr>
        <w:snapToGrid w:val="0"/>
        <w:spacing w:line="480" w:lineRule="exact"/>
        <w:ind w:firstLine="560" w:firstLineChars="200"/>
        <w:rPr>
          <w:rFonts w:ascii="仿宋" w:hAnsi="仿宋" w:eastAsia="仿宋"/>
          <w:sz w:val="28"/>
          <w:szCs w:val="28"/>
          <w:lang w:val="zh-TW"/>
        </w:rPr>
      </w:pPr>
      <w:r>
        <w:rPr>
          <w:rFonts w:hint="eastAsia" w:ascii="仿宋" w:hAnsi="仿宋" w:eastAsia="仿宋"/>
          <w:sz w:val="28"/>
          <w:szCs w:val="28"/>
          <w:lang w:val="zh-TW"/>
        </w:rPr>
        <w:t>2.兵团政府采购合同信用融资贷款是兵团财政局和人民银行乌鲁木齐中心支行共同支持企业发展，针对参与政府采购活动的企业融资难、融资贵、融资慢、融资繁等问题推出的一项融资政策。贵公司若成为本次政府采购项目的成交供应商，可持政府采购成交通知书和政府采购合同通过兵团政府采购网</w:t>
      </w:r>
      <w:r>
        <w:rPr>
          <w:rFonts w:ascii="仿宋" w:hAnsi="仿宋" w:eastAsia="仿宋"/>
          <w:sz w:val="28"/>
          <w:szCs w:val="28"/>
          <w:lang w:val="zh-TW"/>
        </w:rPr>
        <w:t>—“兵团政府采购信用融资服务平台”模块在线向金融机构申请贷款，无须抵押、担保，融资机构将根据《关于开展政府采购合同信用融资工作的通知》（</w:t>
      </w:r>
      <w:r>
        <w:rPr>
          <w:rFonts w:hint="eastAsia" w:ascii="仿宋" w:hAnsi="仿宋" w:eastAsia="仿宋"/>
          <w:sz w:val="28"/>
          <w:szCs w:val="28"/>
          <w:lang w:val="zh-TW"/>
        </w:rPr>
        <w:t>兵财库〔</w:t>
      </w:r>
      <w:r>
        <w:rPr>
          <w:rFonts w:ascii="仿宋" w:hAnsi="仿宋" w:eastAsia="仿宋"/>
          <w:sz w:val="28"/>
          <w:szCs w:val="28"/>
          <w:lang w:val="zh-TW"/>
        </w:rPr>
        <w:t>2022</w:t>
      </w:r>
      <w:r>
        <w:rPr>
          <w:rFonts w:hint="eastAsia" w:ascii="仿宋" w:hAnsi="仿宋" w:eastAsia="仿宋"/>
          <w:sz w:val="28"/>
          <w:szCs w:val="28"/>
          <w:lang w:val="zh-TW"/>
        </w:rPr>
        <w:t>〕</w:t>
      </w:r>
      <w:r>
        <w:rPr>
          <w:rFonts w:ascii="仿宋" w:hAnsi="仿宋" w:eastAsia="仿宋"/>
          <w:sz w:val="28"/>
          <w:szCs w:val="28"/>
          <w:lang w:val="zh-TW"/>
        </w:rPr>
        <w:t>31</w:t>
      </w:r>
      <w:r>
        <w:rPr>
          <w:rFonts w:hint="eastAsia" w:ascii="仿宋" w:hAnsi="仿宋" w:eastAsia="仿宋"/>
          <w:sz w:val="28"/>
          <w:szCs w:val="28"/>
          <w:lang w:val="zh-TW"/>
        </w:rPr>
        <w:t>号</w:t>
      </w:r>
      <w:r>
        <w:rPr>
          <w:rFonts w:ascii="仿宋" w:hAnsi="仿宋" w:eastAsia="仿宋"/>
          <w:sz w:val="28"/>
          <w:szCs w:val="28"/>
          <w:lang w:val="zh-TW"/>
        </w:rPr>
        <w:t>）文件规定，按照双方自愿的原则提供便捷、优惠的贷款服务。</w:t>
      </w:r>
    </w:p>
    <w:p w14:paraId="03ADF8F4">
      <w:pPr>
        <w:snapToGrid w:val="0"/>
        <w:spacing w:line="480" w:lineRule="exact"/>
        <w:ind w:firstLine="560" w:firstLineChars="200"/>
        <w:rPr>
          <w:rFonts w:ascii="仿宋" w:hAnsi="仿宋" w:eastAsia="仿宋"/>
          <w:sz w:val="28"/>
          <w:szCs w:val="28"/>
          <w:lang w:val="zh-TW"/>
        </w:rPr>
      </w:pPr>
      <w:r>
        <w:rPr>
          <w:rFonts w:hint="eastAsia" w:ascii="仿宋" w:hAnsi="仿宋" w:eastAsia="仿宋"/>
          <w:sz w:val="28"/>
          <w:szCs w:val="28"/>
          <w:lang w:val="zh-TW"/>
        </w:rPr>
        <w:t>3.本次采购严格落实财政部、国家发展改革委、生态环境部、市场监管总局《关于调整优化节能产品、环境标志产品政府采购执行机制的通知》（财库〔2019〕9号文）；财政部、生态环境部《关于印发环境标志产品政府采购品目清单的通知》（财库〔2019〕18号文）； 财政部、发展改革委《关于印发节能产品政府采购品目清单的通知》（财库〔2019〕19号文）；市场监管总局《市场监管总局关于发布参与实施政府采购节能产品、环境标志产品认证机构名录的公告》（2019年第16号）；财政部、民政部、中国残疾人联合会《关于促进残疾人就业政府采购政策的通知》财库〔2017〕141号；财政部、司法部《关于政府采购支持监狱企业发展有关问题的通知》（财库〔2014〕68号文）；财政部、工业和信息化部《关于印发&lt;政府采购促进中小企业发展管理办法&gt;的通知》（财库〔2020〕46号）、关于转发《政府采购促进中小企业发展管理办法》的通知（兵财库〔2021〕7号）、《关于进一步加大政府采购支持中小企业力度的通知》财库〔2022〕19号）；财政部办公厅、生态环境部办公厅、国家邮政局办公室《关于印发《商品包装政府采购需求标准（试行）》《快递包装政府采购需求标准（试行）》的通知》（财办库〔2020〕123号）；《关于开展政府采购合同信用融资工作的通知》(兵财库〔2022〕31号）等政策文件要求。</w:t>
      </w:r>
    </w:p>
    <w:p w14:paraId="38AA7F97">
      <w:pPr>
        <w:snapToGrid w:val="0"/>
        <w:spacing w:line="480" w:lineRule="exact"/>
        <w:ind w:firstLine="560" w:firstLineChars="200"/>
        <w:rPr>
          <w:rFonts w:asciiTheme="minorEastAsia" w:hAnsiTheme="minorEastAsia" w:eastAsiaTheme="minorEastAsia"/>
          <w:sz w:val="28"/>
          <w:szCs w:val="28"/>
          <w:lang w:eastAsia="zh-TW"/>
        </w:rPr>
      </w:pPr>
    </w:p>
    <w:p w14:paraId="3C98A0C1">
      <w:pPr>
        <w:snapToGrid w:val="0"/>
        <w:spacing w:line="480" w:lineRule="exact"/>
        <w:ind w:firstLine="560" w:firstLineChars="200"/>
        <w:rPr>
          <w:rFonts w:asciiTheme="minorEastAsia" w:hAnsiTheme="minorEastAsia" w:eastAsiaTheme="minorEastAsia"/>
          <w:sz w:val="28"/>
          <w:szCs w:val="28"/>
          <w:lang w:val="zh-TW"/>
        </w:rPr>
      </w:pPr>
    </w:p>
    <w:p w14:paraId="21B5B7EE">
      <w:pPr>
        <w:snapToGrid w:val="0"/>
        <w:spacing w:line="480" w:lineRule="exact"/>
        <w:ind w:firstLine="560" w:firstLineChars="200"/>
        <w:rPr>
          <w:rFonts w:asciiTheme="minorEastAsia" w:hAnsiTheme="minorEastAsia" w:eastAsiaTheme="minorEastAsia"/>
          <w:sz w:val="28"/>
          <w:szCs w:val="28"/>
          <w:lang w:val="zh-TW"/>
        </w:rPr>
      </w:pPr>
    </w:p>
    <w:p w14:paraId="4F1F7CAA">
      <w:pPr>
        <w:snapToGrid w:val="0"/>
        <w:spacing w:line="480" w:lineRule="exact"/>
        <w:ind w:firstLine="562" w:firstLineChars="200"/>
        <w:rPr>
          <w:rFonts w:hint="default" w:ascii="仿宋" w:hAnsi="仿宋" w:eastAsia="仿宋"/>
          <w:b/>
          <w:sz w:val="28"/>
          <w:szCs w:val="28"/>
          <w:lang w:val="en-US" w:eastAsia="zh-CN"/>
        </w:rPr>
      </w:pPr>
      <w:r>
        <w:rPr>
          <w:rFonts w:hint="eastAsia" w:ascii="仿宋" w:hAnsi="仿宋" w:eastAsia="仿宋"/>
          <w:b/>
          <w:sz w:val="28"/>
          <w:szCs w:val="28"/>
          <w:lang w:val="zh-TW"/>
        </w:rPr>
        <w:t xml:space="preserve">联系人：  </w:t>
      </w:r>
      <w:r>
        <w:rPr>
          <w:rFonts w:hint="eastAsia" w:ascii="仿宋" w:hAnsi="仿宋" w:eastAsia="仿宋"/>
          <w:b/>
          <w:sz w:val="28"/>
          <w:szCs w:val="28"/>
          <w:lang w:val="en-US" w:eastAsia="zh-CN"/>
        </w:rPr>
        <w:t>穆晓静</w:t>
      </w:r>
      <w:r>
        <w:rPr>
          <w:rFonts w:hint="eastAsia" w:ascii="仿宋" w:hAnsi="仿宋" w:eastAsia="仿宋"/>
          <w:b/>
          <w:sz w:val="28"/>
          <w:szCs w:val="28"/>
          <w:lang w:val="zh-TW"/>
        </w:rPr>
        <w:t xml:space="preserve">            联系电话：</w:t>
      </w:r>
      <w:r>
        <w:rPr>
          <w:rFonts w:hint="eastAsia" w:ascii="仿宋" w:hAnsi="仿宋" w:eastAsia="仿宋"/>
          <w:b/>
          <w:sz w:val="28"/>
          <w:szCs w:val="28"/>
          <w:lang w:val="en-US" w:eastAsia="zh-CN"/>
        </w:rPr>
        <w:t>13899536869</w:t>
      </w:r>
    </w:p>
    <w:p w14:paraId="023880A3">
      <w:pPr>
        <w:snapToGrid w:val="0"/>
        <w:spacing w:line="480" w:lineRule="exact"/>
        <w:ind w:firstLine="562" w:firstLineChars="200"/>
        <w:rPr>
          <w:rFonts w:ascii="仿宋" w:hAnsi="仿宋" w:eastAsia="仿宋"/>
          <w:b/>
          <w:sz w:val="28"/>
          <w:szCs w:val="28"/>
          <w:lang w:val="zh-TW"/>
        </w:rPr>
      </w:pPr>
      <w:r>
        <w:rPr>
          <w:rFonts w:hint="eastAsia" w:ascii="仿宋" w:hAnsi="仿宋" w:eastAsia="仿宋"/>
          <w:b/>
          <w:sz w:val="28"/>
          <w:szCs w:val="28"/>
          <w:lang w:val="zh-TW"/>
        </w:rPr>
        <w:t>此项目采购预算金额</w:t>
      </w:r>
      <w:r>
        <w:rPr>
          <w:rFonts w:hint="eastAsia" w:ascii="仿宋" w:hAnsi="仿宋" w:eastAsia="仿宋"/>
          <w:b/>
          <w:sz w:val="28"/>
          <w:szCs w:val="28"/>
          <w:lang w:val="en-US" w:eastAsia="zh-CN"/>
        </w:rPr>
        <w:t>203400</w:t>
      </w:r>
      <w:r>
        <w:rPr>
          <w:rFonts w:hint="eastAsia" w:ascii="仿宋" w:hAnsi="仿宋" w:eastAsia="仿宋"/>
          <w:b/>
          <w:sz w:val="28"/>
          <w:szCs w:val="28"/>
          <w:lang w:val="zh-TW"/>
        </w:rPr>
        <w:t>元（大写金额</w:t>
      </w:r>
      <w:r>
        <w:rPr>
          <w:rFonts w:hint="eastAsia" w:ascii="仿宋" w:hAnsi="仿宋" w:eastAsia="仿宋"/>
          <w:b/>
          <w:sz w:val="28"/>
          <w:szCs w:val="28"/>
          <w:lang w:val="zh-TW" w:eastAsia="zh-CN"/>
        </w:rPr>
        <w:t>：</w:t>
      </w:r>
      <w:r>
        <w:rPr>
          <w:rFonts w:hint="eastAsia" w:ascii="仿宋" w:hAnsi="仿宋" w:eastAsia="仿宋"/>
          <w:b/>
          <w:sz w:val="28"/>
          <w:szCs w:val="28"/>
          <w:lang w:val="en-US" w:eastAsia="zh-CN"/>
        </w:rPr>
        <w:t>贰拾万叁仟肆佰元整</w:t>
      </w:r>
      <w:r>
        <w:rPr>
          <w:rFonts w:hint="eastAsia" w:ascii="仿宋" w:hAnsi="仿宋" w:eastAsia="仿宋"/>
          <w:b/>
          <w:sz w:val="28"/>
          <w:szCs w:val="28"/>
          <w:lang w:val="zh-TW"/>
        </w:rPr>
        <w:t>）。总报价如超预算，视同于无效报价。</w:t>
      </w:r>
    </w:p>
    <w:p w14:paraId="003B6B44">
      <w:pPr>
        <w:snapToGrid w:val="0"/>
        <w:spacing w:line="480" w:lineRule="exact"/>
        <w:rPr>
          <w:rFonts w:asciiTheme="minorEastAsia" w:hAnsiTheme="minorEastAsia" w:eastAsiaTheme="minorEastAsia"/>
          <w:sz w:val="28"/>
          <w:szCs w:val="28"/>
          <w:lang w:val="zh-TW"/>
        </w:rPr>
      </w:pPr>
    </w:p>
    <w:p w14:paraId="28888D3F">
      <w:pPr>
        <w:snapToGrid w:val="0"/>
        <w:spacing w:line="480" w:lineRule="exact"/>
        <w:rPr>
          <w:rFonts w:asciiTheme="minorEastAsia" w:hAnsiTheme="minorEastAsia" w:eastAsiaTheme="minorEastAsia"/>
          <w:sz w:val="28"/>
          <w:szCs w:val="28"/>
          <w:lang w:val="zh-TW"/>
        </w:rPr>
      </w:pPr>
    </w:p>
    <w:p w14:paraId="0A6656E7">
      <w:pPr>
        <w:snapToGrid w:val="0"/>
        <w:spacing w:line="480" w:lineRule="exact"/>
        <w:ind w:firstLine="5040" w:firstLineChars="1800"/>
        <w:rPr>
          <w:rFonts w:hint="eastAsia" w:asciiTheme="minorEastAsia" w:hAnsiTheme="minorEastAsia" w:eastAsiaTheme="minorEastAsia"/>
          <w:sz w:val="28"/>
          <w:szCs w:val="28"/>
          <w:lang w:val="en-US" w:eastAsia="zh-CN"/>
        </w:rPr>
      </w:pPr>
      <w:r>
        <w:rPr>
          <w:rFonts w:asciiTheme="minorEastAsia" w:hAnsiTheme="minorEastAsia" w:eastAsiaTheme="minorEastAsia"/>
          <w:sz w:val="28"/>
          <w:szCs w:val="28"/>
          <w:lang w:val="zh-TW"/>
        </w:rPr>
        <w:t>单位名称：</w:t>
      </w:r>
      <w:r>
        <w:rPr>
          <w:rFonts w:hint="eastAsia" w:asciiTheme="minorEastAsia" w:hAnsiTheme="minorEastAsia" w:eastAsiaTheme="minorEastAsia"/>
          <w:sz w:val="28"/>
          <w:szCs w:val="28"/>
          <w:lang w:val="en-US" w:eastAsia="zh-CN"/>
        </w:rPr>
        <w:t>资产管理处</w:t>
      </w:r>
    </w:p>
    <w:p w14:paraId="40A76878">
      <w:pPr>
        <w:snapToGrid w:val="0"/>
        <w:spacing w:line="480" w:lineRule="exact"/>
        <w:ind w:firstLine="5880" w:firstLineChars="2100"/>
        <w:rPr>
          <w:rFonts w:asciiTheme="minorEastAsia" w:hAnsiTheme="minorEastAsia" w:eastAsiaTheme="minorEastAsia"/>
          <w:sz w:val="28"/>
          <w:szCs w:val="28"/>
          <w:lang w:val="zh-TW"/>
        </w:rPr>
      </w:pPr>
      <w:r>
        <w:rPr>
          <w:rFonts w:hint="eastAsia" w:asciiTheme="minorEastAsia" w:hAnsiTheme="minorEastAsia" w:eastAsiaTheme="minorEastAsia"/>
          <w:sz w:val="28"/>
          <w:szCs w:val="28"/>
          <w:lang w:val="en-US" w:eastAsia="zh-CN"/>
        </w:rPr>
        <w:t>2025</w:t>
      </w:r>
      <w:r>
        <w:rPr>
          <w:rFonts w:hint="eastAsia" w:asciiTheme="minorEastAsia" w:hAnsiTheme="minorEastAsia" w:eastAsiaTheme="minorEastAsia"/>
          <w:sz w:val="28"/>
          <w:szCs w:val="28"/>
          <w:lang w:val="zh-TW"/>
        </w:rPr>
        <w:t>年</w:t>
      </w:r>
      <w:r>
        <w:rPr>
          <w:rFonts w:hint="eastAsia" w:asciiTheme="minorEastAsia" w:hAnsiTheme="minorEastAsia" w:eastAsiaTheme="minorEastAsia"/>
          <w:sz w:val="28"/>
          <w:szCs w:val="28"/>
          <w:lang w:val="en-US" w:eastAsia="zh-CN"/>
        </w:rPr>
        <w:t>4</w:t>
      </w:r>
      <w:r>
        <w:rPr>
          <w:rFonts w:hint="eastAsia" w:asciiTheme="minorEastAsia" w:hAnsiTheme="minorEastAsia" w:eastAsiaTheme="minorEastAsia"/>
          <w:sz w:val="28"/>
          <w:szCs w:val="28"/>
          <w:lang w:val="zh-TW"/>
        </w:rPr>
        <w:t>月</w:t>
      </w:r>
      <w:r>
        <w:rPr>
          <w:rFonts w:hint="eastAsia" w:asciiTheme="minorEastAsia" w:hAnsiTheme="minorEastAsia" w:eastAsiaTheme="minorEastAsia"/>
          <w:sz w:val="28"/>
          <w:szCs w:val="28"/>
          <w:lang w:val="en-US" w:eastAsia="zh-CN"/>
        </w:rPr>
        <w:t>22</w:t>
      </w:r>
      <w:r>
        <w:rPr>
          <w:rFonts w:hint="eastAsia" w:asciiTheme="minorEastAsia" w:hAnsiTheme="minorEastAsia" w:eastAsiaTheme="minorEastAsia"/>
          <w:sz w:val="28"/>
          <w:szCs w:val="28"/>
          <w:lang w:val="zh-TW"/>
        </w:rPr>
        <w:t xml:space="preserve"> 日</w:t>
      </w:r>
    </w:p>
    <w:p w14:paraId="2E82C45D">
      <w:pPr>
        <w:snapToGrid w:val="0"/>
        <w:spacing w:line="480" w:lineRule="exact"/>
        <w:rPr>
          <w:rFonts w:asciiTheme="minorEastAsia" w:hAnsiTheme="minorEastAsia" w:eastAsiaTheme="minorEastAsia"/>
          <w:sz w:val="28"/>
          <w:szCs w:val="28"/>
          <w:lang w:val="zh-TW"/>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Verdana">
    <w:panose1 w:val="020B0604030504040204"/>
    <w:charset w:val="00"/>
    <w:family w:val="swiss"/>
    <w:pitch w:val="default"/>
    <w:sig w:usb0="A00006FF" w:usb1="4000205B" w:usb2="00000010" w:usb3="00000000" w:csb0="2000019F" w:csb1="00000000"/>
  </w:font>
  <w:font w:name="仿宋">
    <w:panose1 w:val="02010609060101010101"/>
    <w:charset w:val="86"/>
    <w:family w:val="modern"/>
    <w:pitch w:val="default"/>
    <w:sig w:usb0="800002BF" w:usb1="38CF7CFA" w:usb2="00000016" w:usb3="00000000" w:csb0="00040001" w:csb1="00000000"/>
  </w:font>
  <w:font w:name="Segoe UI">
    <w:panose1 w:val="020B0502040204020203"/>
    <w:charset w:val="00"/>
    <w:family w:val="auto"/>
    <w:pitch w:val="default"/>
    <w:sig w:usb0="E4002EFF" w:usb1="C000E47F" w:usb2="00000009" w:usb3="00000000" w:csb0="200001FF" w:csb1="00000000"/>
  </w:font>
  <w:font w:name="var(--ds-font-family-code)">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DD71F9A"/>
    <w:multiLevelType w:val="singleLevel"/>
    <w:tmpl w:val="0DD71F9A"/>
    <w:lvl w:ilvl="0" w:tentative="0">
      <w:start w:val="1"/>
      <w:numFmt w:val="decimal"/>
      <w:suff w:val="nothing"/>
      <w:lvlText w:val="%1、"/>
      <w:lvlJc w:val="left"/>
    </w:lvl>
  </w:abstractNum>
  <w:abstractNum w:abstractNumId="1">
    <w:nsid w:val="196A49BF"/>
    <w:multiLevelType w:val="singleLevel"/>
    <w:tmpl w:val="196A49BF"/>
    <w:lvl w:ilvl="0" w:tentative="0">
      <w:start w:val="1"/>
      <w:numFmt w:val="chineseCounting"/>
      <w:suff w:val="nothing"/>
      <w:lvlText w:val="%1、"/>
      <w:lvlJc w:val="left"/>
      <w:rPr>
        <w:rFonts w:hint="eastAsia"/>
      </w:rPr>
    </w:lvl>
  </w:abstractNum>
  <w:abstractNum w:abstractNumId="2">
    <w:nsid w:val="6F154DDB"/>
    <w:multiLevelType w:val="multilevel"/>
    <w:tmpl w:val="6F154DDB"/>
    <w:lvl w:ilvl="0" w:tentative="0">
      <w:start w:val="2"/>
      <w:numFmt w:val="decimal"/>
      <w:pStyle w:val="25"/>
      <w:lvlText w:val="%1、"/>
      <w:lvlJc w:val="left"/>
      <w:pPr>
        <w:ind w:left="360" w:hanging="360"/>
      </w:pPr>
      <w:rPr>
        <w:rFonts w:hint="default"/>
      </w:rPr>
    </w:lvl>
    <w:lvl w:ilvl="1" w:tentative="0">
      <w:start w:val="1"/>
      <w:numFmt w:val="lowerLetter"/>
      <w:pStyle w:val="37"/>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3">
    <w:nsid w:val="75A4572F"/>
    <w:multiLevelType w:val="multilevel"/>
    <w:tmpl w:val="75A4572F"/>
    <w:lvl w:ilvl="0" w:tentative="0">
      <w:start w:val="1"/>
      <w:numFmt w:val="japaneseCounting"/>
      <w:pStyle w:val="26"/>
      <w:lvlText w:val="%1、"/>
      <w:lvlJc w:val="left"/>
      <w:pPr>
        <w:ind w:left="570" w:hanging="57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2"/>
  </w:num>
  <w:num w:numId="2">
    <w:abstractNumId w:val="3"/>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NkNWIxMjhjMDYyZDBmMDJkZDRjNTExNTI5YTNkMjEifQ=="/>
  </w:docVars>
  <w:rsids>
    <w:rsidRoot w:val="00487391"/>
    <w:rsid w:val="00004B0A"/>
    <w:rsid w:val="00013D07"/>
    <w:rsid w:val="00025B9C"/>
    <w:rsid w:val="00026271"/>
    <w:rsid w:val="00036D44"/>
    <w:rsid w:val="0004098F"/>
    <w:rsid w:val="00041955"/>
    <w:rsid w:val="00042320"/>
    <w:rsid w:val="00045C5C"/>
    <w:rsid w:val="0004777E"/>
    <w:rsid w:val="00070C47"/>
    <w:rsid w:val="000726D0"/>
    <w:rsid w:val="00075654"/>
    <w:rsid w:val="0009047C"/>
    <w:rsid w:val="000930EE"/>
    <w:rsid w:val="000A045C"/>
    <w:rsid w:val="000A3695"/>
    <w:rsid w:val="000A3E9E"/>
    <w:rsid w:val="000B2028"/>
    <w:rsid w:val="000B45E3"/>
    <w:rsid w:val="000B66CE"/>
    <w:rsid w:val="000C06EE"/>
    <w:rsid w:val="000D6B5D"/>
    <w:rsid w:val="000E14B1"/>
    <w:rsid w:val="000E76BC"/>
    <w:rsid w:val="000F38C6"/>
    <w:rsid w:val="000F60A9"/>
    <w:rsid w:val="00110322"/>
    <w:rsid w:val="00110880"/>
    <w:rsid w:val="00110C72"/>
    <w:rsid w:val="001132E7"/>
    <w:rsid w:val="0011434A"/>
    <w:rsid w:val="00115D15"/>
    <w:rsid w:val="00116D7C"/>
    <w:rsid w:val="0012132D"/>
    <w:rsid w:val="00121E15"/>
    <w:rsid w:val="00122732"/>
    <w:rsid w:val="00126266"/>
    <w:rsid w:val="001317CE"/>
    <w:rsid w:val="0013380C"/>
    <w:rsid w:val="001361B2"/>
    <w:rsid w:val="00141567"/>
    <w:rsid w:val="00150E87"/>
    <w:rsid w:val="00151C65"/>
    <w:rsid w:val="001621FD"/>
    <w:rsid w:val="00162648"/>
    <w:rsid w:val="0016416D"/>
    <w:rsid w:val="00175480"/>
    <w:rsid w:val="00176690"/>
    <w:rsid w:val="00180F61"/>
    <w:rsid w:val="00181F85"/>
    <w:rsid w:val="001858C1"/>
    <w:rsid w:val="00190F2E"/>
    <w:rsid w:val="00191E75"/>
    <w:rsid w:val="00194676"/>
    <w:rsid w:val="001A5CBC"/>
    <w:rsid w:val="001B37A9"/>
    <w:rsid w:val="001B4B07"/>
    <w:rsid w:val="001C21AC"/>
    <w:rsid w:val="001C7643"/>
    <w:rsid w:val="001D31ED"/>
    <w:rsid w:val="001D7252"/>
    <w:rsid w:val="001D7692"/>
    <w:rsid w:val="001E2548"/>
    <w:rsid w:val="001E3E7B"/>
    <w:rsid w:val="001F4610"/>
    <w:rsid w:val="001F472D"/>
    <w:rsid w:val="001F676C"/>
    <w:rsid w:val="002023DC"/>
    <w:rsid w:val="0020242C"/>
    <w:rsid w:val="00206672"/>
    <w:rsid w:val="00206B64"/>
    <w:rsid w:val="0021498B"/>
    <w:rsid w:val="00224DFB"/>
    <w:rsid w:val="002331AA"/>
    <w:rsid w:val="002373C8"/>
    <w:rsid w:val="002414F0"/>
    <w:rsid w:val="00241E41"/>
    <w:rsid w:val="00247C46"/>
    <w:rsid w:val="00250CE4"/>
    <w:rsid w:val="002518D7"/>
    <w:rsid w:val="00252C2F"/>
    <w:rsid w:val="00255F3F"/>
    <w:rsid w:val="002629A8"/>
    <w:rsid w:val="00263553"/>
    <w:rsid w:val="00265FF0"/>
    <w:rsid w:val="0026670E"/>
    <w:rsid w:val="002717BD"/>
    <w:rsid w:val="00273D1C"/>
    <w:rsid w:val="002761CE"/>
    <w:rsid w:val="002762F5"/>
    <w:rsid w:val="002777C6"/>
    <w:rsid w:val="00283C82"/>
    <w:rsid w:val="00284DA3"/>
    <w:rsid w:val="00287A00"/>
    <w:rsid w:val="00287BE1"/>
    <w:rsid w:val="00290468"/>
    <w:rsid w:val="00291A09"/>
    <w:rsid w:val="002945A3"/>
    <w:rsid w:val="00294869"/>
    <w:rsid w:val="002965BA"/>
    <w:rsid w:val="0029761A"/>
    <w:rsid w:val="00297BB6"/>
    <w:rsid w:val="002A23D3"/>
    <w:rsid w:val="002A4028"/>
    <w:rsid w:val="002B0CE4"/>
    <w:rsid w:val="002B2559"/>
    <w:rsid w:val="002C109E"/>
    <w:rsid w:val="002C3831"/>
    <w:rsid w:val="002C3914"/>
    <w:rsid w:val="002D7DF0"/>
    <w:rsid w:val="002D7E2B"/>
    <w:rsid w:val="002E2A16"/>
    <w:rsid w:val="002F5B9D"/>
    <w:rsid w:val="002F79C3"/>
    <w:rsid w:val="00300459"/>
    <w:rsid w:val="00303633"/>
    <w:rsid w:val="003105A0"/>
    <w:rsid w:val="0031215E"/>
    <w:rsid w:val="00313E18"/>
    <w:rsid w:val="00322A98"/>
    <w:rsid w:val="00325A76"/>
    <w:rsid w:val="003446A9"/>
    <w:rsid w:val="00351BAE"/>
    <w:rsid w:val="003570CD"/>
    <w:rsid w:val="0036077C"/>
    <w:rsid w:val="00367088"/>
    <w:rsid w:val="00371417"/>
    <w:rsid w:val="00375E04"/>
    <w:rsid w:val="00385979"/>
    <w:rsid w:val="003960F0"/>
    <w:rsid w:val="00396264"/>
    <w:rsid w:val="003A007F"/>
    <w:rsid w:val="003A12D5"/>
    <w:rsid w:val="003B485F"/>
    <w:rsid w:val="003B6D00"/>
    <w:rsid w:val="003C1D4F"/>
    <w:rsid w:val="003C308A"/>
    <w:rsid w:val="003C3230"/>
    <w:rsid w:val="003D02B1"/>
    <w:rsid w:val="003D5357"/>
    <w:rsid w:val="003E5CF0"/>
    <w:rsid w:val="003F46C8"/>
    <w:rsid w:val="003F4B3C"/>
    <w:rsid w:val="00401590"/>
    <w:rsid w:val="004063BE"/>
    <w:rsid w:val="00410AEF"/>
    <w:rsid w:val="004226CF"/>
    <w:rsid w:val="004237BD"/>
    <w:rsid w:val="00425A57"/>
    <w:rsid w:val="0042683D"/>
    <w:rsid w:val="0042793B"/>
    <w:rsid w:val="004322B5"/>
    <w:rsid w:val="00433AE3"/>
    <w:rsid w:val="00441435"/>
    <w:rsid w:val="00446046"/>
    <w:rsid w:val="00451DEB"/>
    <w:rsid w:val="00452C01"/>
    <w:rsid w:val="0045313C"/>
    <w:rsid w:val="00464B31"/>
    <w:rsid w:val="004662C6"/>
    <w:rsid w:val="004675AF"/>
    <w:rsid w:val="004835B1"/>
    <w:rsid w:val="00487391"/>
    <w:rsid w:val="00487ED9"/>
    <w:rsid w:val="004928E1"/>
    <w:rsid w:val="004950B7"/>
    <w:rsid w:val="004A2E5B"/>
    <w:rsid w:val="004A50FA"/>
    <w:rsid w:val="004A7AFB"/>
    <w:rsid w:val="004B1D0C"/>
    <w:rsid w:val="004B4347"/>
    <w:rsid w:val="004B5979"/>
    <w:rsid w:val="004B5E30"/>
    <w:rsid w:val="004B66FD"/>
    <w:rsid w:val="004C2DE3"/>
    <w:rsid w:val="004C7EFD"/>
    <w:rsid w:val="004D2636"/>
    <w:rsid w:val="004D4AD2"/>
    <w:rsid w:val="004D7C41"/>
    <w:rsid w:val="004E6165"/>
    <w:rsid w:val="004F2B44"/>
    <w:rsid w:val="0051168A"/>
    <w:rsid w:val="00511F83"/>
    <w:rsid w:val="00512850"/>
    <w:rsid w:val="00522E2C"/>
    <w:rsid w:val="00523366"/>
    <w:rsid w:val="005271B8"/>
    <w:rsid w:val="00531CB1"/>
    <w:rsid w:val="0053235D"/>
    <w:rsid w:val="0053369C"/>
    <w:rsid w:val="00534134"/>
    <w:rsid w:val="00537726"/>
    <w:rsid w:val="00537879"/>
    <w:rsid w:val="00544024"/>
    <w:rsid w:val="005461F8"/>
    <w:rsid w:val="00554A4B"/>
    <w:rsid w:val="00560020"/>
    <w:rsid w:val="00566D32"/>
    <w:rsid w:val="005728EF"/>
    <w:rsid w:val="0057689E"/>
    <w:rsid w:val="00580651"/>
    <w:rsid w:val="00582F33"/>
    <w:rsid w:val="005833D8"/>
    <w:rsid w:val="00584E51"/>
    <w:rsid w:val="005936FB"/>
    <w:rsid w:val="005961C8"/>
    <w:rsid w:val="00597BA0"/>
    <w:rsid w:val="005A2954"/>
    <w:rsid w:val="005A2D92"/>
    <w:rsid w:val="005A3158"/>
    <w:rsid w:val="005A4E84"/>
    <w:rsid w:val="005B662C"/>
    <w:rsid w:val="005B6B04"/>
    <w:rsid w:val="005C13DC"/>
    <w:rsid w:val="005C3DDD"/>
    <w:rsid w:val="005C59C6"/>
    <w:rsid w:val="005C7A58"/>
    <w:rsid w:val="005D1350"/>
    <w:rsid w:val="005D54F7"/>
    <w:rsid w:val="005F4AD5"/>
    <w:rsid w:val="005F69AF"/>
    <w:rsid w:val="005F72C1"/>
    <w:rsid w:val="005F7D61"/>
    <w:rsid w:val="00603003"/>
    <w:rsid w:val="0060727B"/>
    <w:rsid w:val="0061077F"/>
    <w:rsid w:val="0062199F"/>
    <w:rsid w:val="006314E2"/>
    <w:rsid w:val="00631684"/>
    <w:rsid w:val="00635FD5"/>
    <w:rsid w:val="00640C41"/>
    <w:rsid w:val="006444B0"/>
    <w:rsid w:val="00650B57"/>
    <w:rsid w:val="00667FD3"/>
    <w:rsid w:val="00671762"/>
    <w:rsid w:val="00673835"/>
    <w:rsid w:val="0067586F"/>
    <w:rsid w:val="0068360D"/>
    <w:rsid w:val="00695154"/>
    <w:rsid w:val="006953F9"/>
    <w:rsid w:val="00695617"/>
    <w:rsid w:val="006A1802"/>
    <w:rsid w:val="006B3980"/>
    <w:rsid w:val="006C1577"/>
    <w:rsid w:val="006C7803"/>
    <w:rsid w:val="006D6C4F"/>
    <w:rsid w:val="006D7690"/>
    <w:rsid w:val="006D7D86"/>
    <w:rsid w:val="006F189A"/>
    <w:rsid w:val="006F367F"/>
    <w:rsid w:val="0070361E"/>
    <w:rsid w:val="00705908"/>
    <w:rsid w:val="00711249"/>
    <w:rsid w:val="00712460"/>
    <w:rsid w:val="00712AC5"/>
    <w:rsid w:val="007133F3"/>
    <w:rsid w:val="0072283B"/>
    <w:rsid w:val="00723733"/>
    <w:rsid w:val="007257D4"/>
    <w:rsid w:val="00735135"/>
    <w:rsid w:val="00735E90"/>
    <w:rsid w:val="007532DE"/>
    <w:rsid w:val="00754B2B"/>
    <w:rsid w:val="007620BA"/>
    <w:rsid w:val="00762108"/>
    <w:rsid w:val="007653E9"/>
    <w:rsid w:val="00776AB9"/>
    <w:rsid w:val="00780086"/>
    <w:rsid w:val="0078032D"/>
    <w:rsid w:val="00782AAD"/>
    <w:rsid w:val="0078562B"/>
    <w:rsid w:val="007871FF"/>
    <w:rsid w:val="00792CF8"/>
    <w:rsid w:val="0079602C"/>
    <w:rsid w:val="0079669F"/>
    <w:rsid w:val="007A03AE"/>
    <w:rsid w:val="007A19E4"/>
    <w:rsid w:val="007A4389"/>
    <w:rsid w:val="007A49C9"/>
    <w:rsid w:val="007A4B11"/>
    <w:rsid w:val="007A4BEA"/>
    <w:rsid w:val="007B0C1B"/>
    <w:rsid w:val="007B249A"/>
    <w:rsid w:val="007B649B"/>
    <w:rsid w:val="007D33B1"/>
    <w:rsid w:val="007E06D7"/>
    <w:rsid w:val="007F3494"/>
    <w:rsid w:val="007F6AB9"/>
    <w:rsid w:val="008011CD"/>
    <w:rsid w:val="00802584"/>
    <w:rsid w:val="00804863"/>
    <w:rsid w:val="008048AA"/>
    <w:rsid w:val="00804DA4"/>
    <w:rsid w:val="0080590D"/>
    <w:rsid w:val="00814061"/>
    <w:rsid w:val="00815BE7"/>
    <w:rsid w:val="008319D2"/>
    <w:rsid w:val="00863BB1"/>
    <w:rsid w:val="00864F3B"/>
    <w:rsid w:val="0087264E"/>
    <w:rsid w:val="0087589E"/>
    <w:rsid w:val="008858BC"/>
    <w:rsid w:val="0088723C"/>
    <w:rsid w:val="00890DFA"/>
    <w:rsid w:val="008A433B"/>
    <w:rsid w:val="008A4532"/>
    <w:rsid w:val="008A5E69"/>
    <w:rsid w:val="008A750C"/>
    <w:rsid w:val="008B345A"/>
    <w:rsid w:val="008B3F11"/>
    <w:rsid w:val="008C5743"/>
    <w:rsid w:val="008D1256"/>
    <w:rsid w:val="008D4055"/>
    <w:rsid w:val="008E60D8"/>
    <w:rsid w:val="008E7540"/>
    <w:rsid w:val="008F7CBC"/>
    <w:rsid w:val="00900267"/>
    <w:rsid w:val="00904D2C"/>
    <w:rsid w:val="00923510"/>
    <w:rsid w:val="00933976"/>
    <w:rsid w:val="00943385"/>
    <w:rsid w:val="00944F32"/>
    <w:rsid w:val="00951830"/>
    <w:rsid w:val="00960241"/>
    <w:rsid w:val="00960BB2"/>
    <w:rsid w:val="00963A16"/>
    <w:rsid w:val="009640D6"/>
    <w:rsid w:val="00972A71"/>
    <w:rsid w:val="009744A0"/>
    <w:rsid w:val="00976275"/>
    <w:rsid w:val="009802A6"/>
    <w:rsid w:val="00980485"/>
    <w:rsid w:val="009807C7"/>
    <w:rsid w:val="00982640"/>
    <w:rsid w:val="009A77B8"/>
    <w:rsid w:val="009C0A3E"/>
    <w:rsid w:val="009D6D76"/>
    <w:rsid w:val="009F1C4A"/>
    <w:rsid w:val="009F4552"/>
    <w:rsid w:val="00A03594"/>
    <w:rsid w:val="00A06DB3"/>
    <w:rsid w:val="00A134D5"/>
    <w:rsid w:val="00A150BD"/>
    <w:rsid w:val="00A1544F"/>
    <w:rsid w:val="00A15FC5"/>
    <w:rsid w:val="00A202F2"/>
    <w:rsid w:val="00A21F39"/>
    <w:rsid w:val="00A53860"/>
    <w:rsid w:val="00A55F3B"/>
    <w:rsid w:val="00A57BDA"/>
    <w:rsid w:val="00A601B5"/>
    <w:rsid w:val="00A619B0"/>
    <w:rsid w:val="00A62F7E"/>
    <w:rsid w:val="00A63A55"/>
    <w:rsid w:val="00A65BC2"/>
    <w:rsid w:val="00A6639D"/>
    <w:rsid w:val="00A723CE"/>
    <w:rsid w:val="00A73248"/>
    <w:rsid w:val="00A73CDB"/>
    <w:rsid w:val="00A80E26"/>
    <w:rsid w:val="00A83A64"/>
    <w:rsid w:val="00A90017"/>
    <w:rsid w:val="00A93BB7"/>
    <w:rsid w:val="00A9605B"/>
    <w:rsid w:val="00AA3736"/>
    <w:rsid w:val="00AA4CEE"/>
    <w:rsid w:val="00AA511B"/>
    <w:rsid w:val="00AA530E"/>
    <w:rsid w:val="00AA59DE"/>
    <w:rsid w:val="00AA65F9"/>
    <w:rsid w:val="00AB368A"/>
    <w:rsid w:val="00AB74BA"/>
    <w:rsid w:val="00AC085A"/>
    <w:rsid w:val="00AD07C6"/>
    <w:rsid w:val="00AD08E1"/>
    <w:rsid w:val="00AD65B7"/>
    <w:rsid w:val="00AD6619"/>
    <w:rsid w:val="00AE51C9"/>
    <w:rsid w:val="00AE5DE4"/>
    <w:rsid w:val="00AF2038"/>
    <w:rsid w:val="00B0069A"/>
    <w:rsid w:val="00B04745"/>
    <w:rsid w:val="00B05716"/>
    <w:rsid w:val="00B05A65"/>
    <w:rsid w:val="00B07144"/>
    <w:rsid w:val="00B10263"/>
    <w:rsid w:val="00B171D3"/>
    <w:rsid w:val="00B23887"/>
    <w:rsid w:val="00B23CB5"/>
    <w:rsid w:val="00B24D0A"/>
    <w:rsid w:val="00B24EE7"/>
    <w:rsid w:val="00B32261"/>
    <w:rsid w:val="00B42C5C"/>
    <w:rsid w:val="00B44267"/>
    <w:rsid w:val="00B45393"/>
    <w:rsid w:val="00B47175"/>
    <w:rsid w:val="00B47411"/>
    <w:rsid w:val="00B545FF"/>
    <w:rsid w:val="00B54841"/>
    <w:rsid w:val="00B61940"/>
    <w:rsid w:val="00B63FD4"/>
    <w:rsid w:val="00B71D69"/>
    <w:rsid w:val="00B733E5"/>
    <w:rsid w:val="00B80505"/>
    <w:rsid w:val="00B83F7A"/>
    <w:rsid w:val="00B86EDE"/>
    <w:rsid w:val="00BC3B8B"/>
    <w:rsid w:val="00BD1FEB"/>
    <w:rsid w:val="00BD284B"/>
    <w:rsid w:val="00BD3F01"/>
    <w:rsid w:val="00BF114A"/>
    <w:rsid w:val="00BF538F"/>
    <w:rsid w:val="00C015FD"/>
    <w:rsid w:val="00C0180B"/>
    <w:rsid w:val="00C02C7E"/>
    <w:rsid w:val="00C15B17"/>
    <w:rsid w:val="00C26421"/>
    <w:rsid w:val="00C310B0"/>
    <w:rsid w:val="00C36DCC"/>
    <w:rsid w:val="00C372FD"/>
    <w:rsid w:val="00C50192"/>
    <w:rsid w:val="00C5076B"/>
    <w:rsid w:val="00C5213F"/>
    <w:rsid w:val="00C553CF"/>
    <w:rsid w:val="00C5610D"/>
    <w:rsid w:val="00C57DF8"/>
    <w:rsid w:val="00C72C66"/>
    <w:rsid w:val="00C74F4A"/>
    <w:rsid w:val="00C76EB5"/>
    <w:rsid w:val="00C778A3"/>
    <w:rsid w:val="00C903D2"/>
    <w:rsid w:val="00C92D9B"/>
    <w:rsid w:val="00C9534C"/>
    <w:rsid w:val="00CA7C76"/>
    <w:rsid w:val="00CB1935"/>
    <w:rsid w:val="00CC14D9"/>
    <w:rsid w:val="00CD2D01"/>
    <w:rsid w:val="00CD4DDB"/>
    <w:rsid w:val="00CD6BB3"/>
    <w:rsid w:val="00CE2098"/>
    <w:rsid w:val="00CE41BE"/>
    <w:rsid w:val="00CF5893"/>
    <w:rsid w:val="00CF7099"/>
    <w:rsid w:val="00CF7F01"/>
    <w:rsid w:val="00D04801"/>
    <w:rsid w:val="00D11CB6"/>
    <w:rsid w:val="00D14012"/>
    <w:rsid w:val="00D26E4E"/>
    <w:rsid w:val="00D30D50"/>
    <w:rsid w:val="00D31056"/>
    <w:rsid w:val="00D43299"/>
    <w:rsid w:val="00D443AE"/>
    <w:rsid w:val="00D50A8C"/>
    <w:rsid w:val="00D5128E"/>
    <w:rsid w:val="00D56B8A"/>
    <w:rsid w:val="00D74458"/>
    <w:rsid w:val="00D76F08"/>
    <w:rsid w:val="00D83ADD"/>
    <w:rsid w:val="00D84BBC"/>
    <w:rsid w:val="00D914AA"/>
    <w:rsid w:val="00D92C90"/>
    <w:rsid w:val="00D96505"/>
    <w:rsid w:val="00D97249"/>
    <w:rsid w:val="00DB05DF"/>
    <w:rsid w:val="00DB0B97"/>
    <w:rsid w:val="00DB1473"/>
    <w:rsid w:val="00DB556A"/>
    <w:rsid w:val="00DC02D9"/>
    <w:rsid w:val="00DC4C6C"/>
    <w:rsid w:val="00DC72BF"/>
    <w:rsid w:val="00DD1CAA"/>
    <w:rsid w:val="00DD3D4A"/>
    <w:rsid w:val="00DD47E1"/>
    <w:rsid w:val="00DD582F"/>
    <w:rsid w:val="00DE2EC2"/>
    <w:rsid w:val="00DF1433"/>
    <w:rsid w:val="00E049BE"/>
    <w:rsid w:val="00E139CB"/>
    <w:rsid w:val="00E15C75"/>
    <w:rsid w:val="00E24E38"/>
    <w:rsid w:val="00E27D56"/>
    <w:rsid w:val="00E3089C"/>
    <w:rsid w:val="00E4048A"/>
    <w:rsid w:val="00E50537"/>
    <w:rsid w:val="00E53F2C"/>
    <w:rsid w:val="00E55134"/>
    <w:rsid w:val="00E5666A"/>
    <w:rsid w:val="00E63E5E"/>
    <w:rsid w:val="00E66BF7"/>
    <w:rsid w:val="00E708B0"/>
    <w:rsid w:val="00E7206D"/>
    <w:rsid w:val="00E74C1C"/>
    <w:rsid w:val="00E8052F"/>
    <w:rsid w:val="00E842D2"/>
    <w:rsid w:val="00E915B4"/>
    <w:rsid w:val="00E92891"/>
    <w:rsid w:val="00E96E49"/>
    <w:rsid w:val="00EA0CF3"/>
    <w:rsid w:val="00EA13F6"/>
    <w:rsid w:val="00EA27CD"/>
    <w:rsid w:val="00EA496B"/>
    <w:rsid w:val="00EB2817"/>
    <w:rsid w:val="00EC1CB6"/>
    <w:rsid w:val="00EC46A7"/>
    <w:rsid w:val="00ED0AB3"/>
    <w:rsid w:val="00ED45D4"/>
    <w:rsid w:val="00ED7723"/>
    <w:rsid w:val="00EE2B26"/>
    <w:rsid w:val="00EE6D29"/>
    <w:rsid w:val="00EE73FB"/>
    <w:rsid w:val="00EF0CD5"/>
    <w:rsid w:val="00EF6C06"/>
    <w:rsid w:val="00EF6D16"/>
    <w:rsid w:val="00EF6E3E"/>
    <w:rsid w:val="00F0657D"/>
    <w:rsid w:val="00F130B5"/>
    <w:rsid w:val="00F15917"/>
    <w:rsid w:val="00F1798A"/>
    <w:rsid w:val="00F23A8D"/>
    <w:rsid w:val="00F24400"/>
    <w:rsid w:val="00F43F9E"/>
    <w:rsid w:val="00F44F75"/>
    <w:rsid w:val="00F45B69"/>
    <w:rsid w:val="00F53AC7"/>
    <w:rsid w:val="00F55EF4"/>
    <w:rsid w:val="00F6074E"/>
    <w:rsid w:val="00F6441D"/>
    <w:rsid w:val="00F7099B"/>
    <w:rsid w:val="00F71A2E"/>
    <w:rsid w:val="00F863C9"/>
    <w:rsid w:val="00F93590"/>
    <w:rsid w:val="00FA00BE"/>
    <w:rsid w:val="00FA05A3"/>
    <w:rsid w:val="00FA0B5C"/>
    <w:rsid w:val="00FA6969"/>
    <w:rsid w:val="00FB166A"/>
    <w:rsid w:val="00FB4F2A"/>
    <w:rsid w:val="00FB5CB9"/>
    <w:rsid w:val="00FC1575"/>
    <w:rsid w:val="00FC66B6"/>
    <w:rsid w:val="00FC7F51"/>
    <w:rsid w:val="00FD0ADE"/>
    <w:rsid w:val="00FD3AB9"/>
    <w:rsid w:val="00FE0CD3"/>
    <w:rsid w:val="00FE2B38"/>
    <w:rsid w:val="00FE4ED7"/>
    <w:rsid w:val="00FE6AFC"/>
    <w:rsid w:val="00FF0806"/>
    <w:rsid w:val="00FF2C6A"/>
    <w:rsid w:val="00FF3B6A"/>
    <w:rsid w:val="00FF4838"/>
    <w:rsid w:val="00FF6F0F"/>
    <w:rsid w:val="01C34939"/>
    <w:rsid w:val="033A0C2B"/>
    <w:rsid w:val="03E23B4F"/>
    <w:rsid w:val="04761D9B"/>
    <w:rsid w:val="075A6F02"/>
    <w:rsid w:val="081526EE"/>
    <w:rsid w:val="09832040"/>
    <w:rsid w:val="09D17AA3"/>
    <w:rsid w:val="0BB656C8"/>
    <w:rsid w:val="0D0227BA"/>
    <w:rsid w:val="0D600B1A"/>
    <w:rsid w:val="0DC34EC6"/>
    <w:rsid w:val="14234354"/>
    <w:rsid w:val="14D01F02"/>
    <w:rsid w:val="150A58F1"/>
    <w:rsid w:val="19A76BC3"/>
    <w:rsid w:val="1A1F585B"/>
    <w:rsid w:val="1A91605B"/>
    <w:rsid w:val="1AB75824"/>
    <w:rsid w:val="1C69325C"/>
    <w:rsid w:val="1C70231D"/>
    <w:rsid w:val="1DC37D43"/>
    <w:rsid w:val="1F550E6F"/>
    <w:rsid w:val="20BA49A1"/>
    <w:rsid w:val="20E5158D"/>
    <w:rsid w:val="23144E0E"/>
    <w:rsid w:val="26966729"/>
    <w:rsid w:val="279F35CF"/>
    <w:rsid w:val="294C60EA"/>
    <w:rsid w:val="29CC11DD"/>
    <w:rsid w:val="2CFB674B"/>
    <w:rsid w:val="2D9C2F65"/>
    <w:rsid w:val="2DE15EC1"/>
    <w:rsid w:val="2E5B5AE2"/>
    <w:rsid w:val="2FF46A0C"/>
    <w:rsid w:val="31A31F0E"/>
    <w:rsid w:val="322F21FA"/>
    <w:rsid w:val="32B048E2"/>
    <w:rsid w:val="336A17EC"/>
    <w:rsid w:val="33CB5159"/>
    <w:rsid w:val="38E90F69"/>
    <w:rsid w:val="3A3E6C77"/>
    <w:rsid w:val="3A464FD8"/>
    <w:rsid w:val="3B9B5A04"/>
    <w:rsid w:val="3DFD397F"/>
    <w:rsid w:val="3E6A64C2"/>
    <w:rsid w:val="41704F0E"/>
    <w:rsid w:val="42C6164E"/>
    <w:rsid w:val="42D803A8"/>
    <w:rsid w:val="43CA50D8"/>
    <w:rsid w:val="46044635"/>
    <w:rsid w:val="461358DB"/>
    <w:rsid w:val="46CF71F4"/>
    <w:rsid w:val="4A8A741C"/>
    <w:rsid w:val="4AA52E90"/>
    <w:rsid w:val="51EA68AF"/>
    <w:rsid w:val="540E6DF0"/>
    <w:rsid w:val="54F52F35"/>
    <w:rsid w:val="55715BE2"/>
    <w:rsid w:val="56187F25"/>
    <w:rsid w:val="562C36A9"/>
    <w:rsid w:val="59822285"/>
    <w:rsid w:val="5BC57BF8"/>
    <w:rsid w:val="5ED70328"/>
    <w:rsid w:val="60820B81"/>
    <w:rsid w:val="614B028F"/>
    <w:rsid w:val="62FA26AC"/>
    <w:rsid w:val="64FE22BB"/>
    <w:rsid w:val="65841133"/>
    <w:rsid w:val="665A00E6"/>
    <w:rsid w:val="66A159BF"/>
    <w:rsid w:val="67ED7463"/>
    <w:rsid w:val="680D736F"/>
    <w:rsid w:val="695D5F23"/>
    <w:rsid w:val="699F29DF"/>
    <w:rsid w:val="6B8F5A58"/>
    <w:rsid w:val="6C0539CC"/>
    <w:rsid w:val="6CD407FF"/>
    <w:rsid w:val="6FCA4255"/>
    <w:rsid w:val="732950C8"/>
    <w:rsid w:val="75501031"/>
    <w:rsid w:val="76283D5C"/>
    <w:rsid w:val="766905FD"/>
    <w:rsid w:val="76D678E9"/>
    <w:rsid w:val="77420E4E"/>
    <w:rsid w:val="77D26C83"/>
    <w:rsid w:val="78984F95"/>
    <w:rsid w:val="78AD0549"/>
    <w:rsid w:val="78EC1071"/>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0" w:semiHidden="0" w:name="Normal Indent"/>
    <w:lsdException w:uiPriority="99" w:name="footnote text"/>
    <w:lsdException w:uiPriority="99" w:name="annotation text"/>
    <w:lsdException w:qFormat="1" w:uiPriority="99" w:semiHidden="0" w:name="header"/>
    <w:lsdException w:qFormat="1"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0"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iPriority="99" w:name="Date"/>
    <w:lsdException w:qFormat="1"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4"/>
    <w:basedOn w:val="1"/>
    <w:link w:val="23"/>
    <w:semiHidden/>
    <w:unhideWhenUsed/>
    <w:qFormat/>
    <w:uiPriority w:val="9"/>
    <w:pPr>
      <w:keepNext/>
      <w:keepLines/>
      <w:spacing w:before="280" w:after="290" w:line="376" w:lineRule="auto"/>
      <w:outlineLvl w:val="3"/>
    </w:pPr>
    <w:rPr>
      <w:rFonts w:asciiTheme="majorHAnsi" w:hAnsiTheme="majorHAnsi" w:eastAsiaTheme="majorEastAsia" w:cstheme="majorBidi"/>
      <w:b/>
      <w:bCs/>
      <w:sz w:val="28"/>
      <w:szCs w:val="28"/>
    </w:rPr>
  </w:style>
  <w:style w:type="character" w:default="1" w:styleId="13">
    <w:name w:val="Default Paragraph Font"/>
    <w:semiHidden/>
    <w:unhideWhenUsed/>
    <w:qFormat/>
    <w:uiPriority w:val="1"/>
  </w:style>
  <w:style w:type="table" w:default="1" w:styleId="11">
    <w:name w:val="Normal Table"/>
    <w:semiHidden/>
    <w:unhideWhenUsed/>
    <w:qFormat/>
    <w:uiPriority w:val="99"/>
    <w:tblPr>
      <w:tblCellMar>
        <w:top w:w="0" w:type="dxa"/>
        <w:left w:w="108" w:type="dxa"/>
        <w:bottom w:w="0" w:type="dxa"/>
        <w:right w:w="108" w:type="dxa"/>
      </w:tblCellMar>
    </w:tblPr>
  </w:style>
  <w:style w:type="paragraph" w:styleId="3">
    <w:name w:val="Normal Indent"/>
    <w:basedOn w:val="1"/>
    <w:autoRedefine/>
    <w:qFormat/>
    <w:uiPriority w:val="0"/>
    <w:pPr>
      <w:spacing w:line="360" w:lineRule="auto"/>
      <w:ind w:firstLine="420"/>
    </w:pPr>
    <w:rPr>
      <w:kern w:val="0"/>
      <w:sz w:val="24"/>
    </w:rPr>
  </w:style>
  <w:style w:type="paragraph" w:styleId="4">
    <w:name w:val="Body Text"/>
    <w:basedOn w:val="1"/>
    <w:link w:val="21"/>
    <w:autoRedefine/>
    <w:qFormat/>
    <w:uiPriority w:val="0"/>
    <w:rPr>
      <w:rFonts w:ascii="宋体" w:hAnsi="宋体" w:cs="宋体" w:eastAsiaTheme="minorEastAsia"/>
      <w:szCs w:val="22"/>
    </w:rPr>
  </w:style>
  <w:style w:type="paragraph" w:styleId="5">
    <w:name w:val="Date"/>
    <w:basedOn w:val="1"/>
    <w:link w:val="19"/>
    <w:autoRedefine/>
    <w:semiHidden/>
    <w:unhideWhenUsed/>
    <w:qFormat/>
    <w:uiPriority w:val="99"/>
    <w:pPr>
      <w:ind w:left="100" w:leftChars="2500"/>
    </w:pPr>
  </w:style>
  <w:style w:type="paragraph" w:styleId="6">
    <w:name w:val="Balloon Text"/>
    <w:basedOn w:val="1"/>
    <w:link w:val="18"/>
    <w:autoRedefine/>
    <w:semiHidden/>
    <w:unhideWhenUsed/>
    <w:qFormat/>
    <w:uiPriority w:val="99"/>
    <w:rPr>
      <w:sz w:val="18"/>
      <w:szCs w:val="18"/>
    </w:rPr>
  </w:style>
  <w:style w:type="paragraph" w:styleId="7">
    <w:name w:val="footer"/>
    <w:basedOn w:val="1"/>
    <w:link w:val="17"/>
    <w:autoRedefine/>
    <w:unhideWhenUsed/>
    <w:qFormat/>
    <w:uiPriority w:val="0"/>
    <w:pPr>
      <w:tabs>
        <w:tab w:val="center" w:pos="4153"/>
        <w:tab w:val="right" w:pos="8306"/>
      </w:tabs>
      <w:snapToGrid w:val="0"/>
      <w:jc w:val="left"/>
    </w:pPr>
    <w:rPr>
      <w:sz w:val="18"/>
      <w:szCs w:val="18"/>
    </w:rPr>
  </w:style>
  <w:style w:type="paragraph" w:styleId="8">
    <w:name w:val="header"/>
    <w:basedOn w:val="1"/>
    <w:link w:val="16"/>
    <w:autoRedefine/>
    <w:unhideWhenUsed/>
    <w:qFormat/>
    <w:uiPriority w:val="99"/>
    <w:pPr>
      <w:pBdr>
        <w:bottom w:val="single" w:color="auto" w:sz="6" w:space="1"/>
      </w:pBdr>
      <w:tabs>
        <w:tab w:val="center" w:pos="4153"/>
        <w:tab w:val="right" w:pos="8306"/>
      </w:tabs>
      <w:snapToGrid w:val="0"/>
      <w:jc w:val="center"/>
    </w:pPr>
    <w:rPr>
      <w:sz w:val="18"/>
      <w:szCs w:val="18"/>
    </w:rPr>
  </w:style>
  <w:style w:type="paragraph" w:styleId="9">
    <w:name w:val="Normal (Web)"/>
    <w:basedOn w:val="1"/>
    <w:autoRedefine/>
    <w:unhideWhenUsed/>
    <w:qFormat/>
    <w:uiPriority w:val="0"/>
    <w:pPr>
      <w:widowControl/>
      <w:spacing w:before="100" w:beforeAutospacing="1" w:after="100" w:afterAutospacing="1"/>
      <w:jc w:val="left"/>
    </w:pPr>
    <w:rPr>
      <w:rFonts w:ascii="宋体" w:hAnsi="宋体" w:cs="宋体"/>
      <w:kern w:val="0"/>
      <w:sz w:val="24"/>
    </w:rPr>
  </w:style>
  <w:style w:type="paragraph" w:styleId="10">
    <w:name w:val="Body Text First Indent"/>
    <w:basedOn w:val="4"/>
    <w:link w:val="28"/>
    <w:semiHidden/>
    <w:unhideWhenUsed/>
    <w:qFormat/>
    <w:uiPriority w:val="99"/>
    <w:pPr>
      <w:spacing w:after="120"/>
      <w:ind w:firstLine="420" w:firstLineChars="100"/>
    </w:pPr>
    <w:rPr>
      <w:rFonts w:ascii="Times New Roman" w:hAnsi="Times New Roman" w:eastAsia="宋体" w:cs="Times New Roman"/>
      <w:szCs w:val="24"/>
    </w:rPr>
  </w:style>
  <w:style w:type="table" w:styleId="12">
    <w:name w:val="Table Grid"/>
    <w:basedOn w:val="11"/>
    <w:autoRedefine/>
    <w:qFormat/>
    <w:uiPriority w:val="59"/>
    <w:pPr>
      <w:widowControl w:val="0"/>
      <w:jc w:val="both"/>
    </w:pPr>
    <w:rPr>
      <w:rFonts w:ascii="Calibri" w:hAnsi="Calibr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4">
    <w:name w:val="Hyperlink"/>
    <w:autoRedefine/>
    <w:unhideWhenUsed/>
    <w:qFormat/>
    <w:uiPriority w:val="99"/>
    <w:rPr>
      <w:color w:val="0000FF"/>
      <w:u w:val="single"/>
    </w:rPr>
  </w:style>
  <w:style w:type="paragraph" w:styleId="15">
    <w:name w:val="List Paragraph"/>
    <w:basedOn w:val="1"/>
    <w:autoRedefine/>
    <w:qFormat/>
    <w:uiPriority w:val="34"/>
    <w:pPr>
      <w:ind w:firstLine="420" w:firstLineChars="200"/>
    </w:pPr>
    <w:rPr>
      <w:rFonts w:ascii="Calibri" w:hAnsi="Calibri"/>
      <w:szCs w:val="22"/>
    </w:rPr>
  </w:style>
  <w:style w:type="character" w:customStyle="1" w:styleId="16">
    <w:name w:val="页眉 Char"/>
    <w:basedOn w:val="13"/>
    <w:link w:val="8"/>
    <w:autoRedefine/>
    <w:qFormat/>
    <w:uiPriority w:val="99"/>
    <w:rPr>
      <w:rFonts w:ascii="Times New Roman" w:hAnsi="Times New Roman" w:eastAsia="宋体" w:cs="Times New Roman"/>
      <w:sz w:val="18"/>
      <w:szCs w:val="18"/>
    </w:rPr>
  </w:style>
  <w:style w:type="character" w:customStyle="1" w:styleId="17">
    <w:name w:val="页脚 Char"/>
    <w:basedOn w:val="13"/>
    <w:link w:val="7"/>
    <w:qFormat/>
    <w:uiPriority w:val="0"/>
    <w:rPr>
      <w:rFonts w:ascii="Times New Roman" w:hAnsi="Times New Roman" w:eastAsia="宋体" w:cs="Times New Roman"/>
      <w:sz w:val="18"/>
      <w:szCs w:val="18"/>
    </w:rPr>
  </w:style>
  <w:style w:type="character" w:customStyle="1" w:styleId="18">
    <w:name w:val="批注框文本 Char"/>
    <w:basedOn w:val="13"/>
    <w:link w:val="6"/>
    <w:autoRedefine/>
    <w:semiHidden/>
    <w:qFormat/>
    <w:uiPriority w:val="99"/>
    <w:rPr>
      <w:rFonts w:ascii="Times New Roman" w:hAnsi="Times New Roman" w:eastAsia="宋体" w:cs="Times New Roman"/>
      <w:sz w:val="18"/>
      <w:szCs w:val="18"/>
    </w:rPr>
  </w:style>
  <w:style w:type="character" w:customStyle="1" w:styleId="19">
    <w:name w:val="日期 Char"/>
    <w:basedOn w:val="13"/>
    <w:link w:val="5"/>
    <w:autoRedefine/>
    <w:semiHidden/>
    <w:qFormat/>
    <w:uiPriority w:val="99"/>
    <w:rPr>
      <w:rFonts w:ascii="Times New Roman" w:hAnsi="Times New Roman" w:eastAsia="宋体" w:cs="Times New Roman"/>
      <w:szCs w:val="24"/>
    </w:rPr>
  </w:style>
  <w:style w:type="paragraph" w:customStyle="1" w:styleId="20">
    <w:name w:val="Table Paragraph"/>
    <w:basedOn w:val="1"/>
    <w:qFormat/>
    <w:uiPriority w:val="1"/>
    <w:pPr>
      <w:spacing w:before="40"/>
      <w:ind w:left="210"/>
      <w:jc w:val="left"/>
    </w:pPr>
    <w:rPr>
      <w:rFonts w:ascii="Arial" w:hAnsi="Arial" w:eastAsia="Arial" w:cs="Arial"/>
      <w:sz w:val="24"/>
      <w:lang w:eastAsia="en-US" w:bidi="en-US"/>
    </w:rPr>
  </w:style>
  <w:style w:type="character" w:customStyle="1" w:styleId="21">
    <w:name w:val="正文文本 Char"/>
    <w:basedOn w:val="13"/>
    <w:link w:val="4"/>
    <w:autoRedefine/>
    <w:qFormat/>
    <w:uiPriority w:val="0"/>
    <w:rPr>
      <w:rFonts w:ascii="宋体" w:hAnsi="宋体" w:cs="宋体"/>
    </w:rPr>
  </w:style>
  <w:style w:type="paragraph" w:customStyle="1" w:styleId="22">
    <w:name w:val="标题4"/>
    <w:basedOn w:val="2"/>
    <w:autoRedefine/>
    <w:qFormat/>
    <w:uiPriority w:val="0"/>
    <w:pPr>
      <w:spacing w:line="372" w:lineRule="auto"/>
    </w:pPr>
    <w:rPr>
      <w:rFonts w:eastAsia="黑体" w:cs="Times New Roman" w:asciiTheme="minorHAnsi" w:hAnsiTheme="minorHAnsi"/>
      <w:bCs w:val="0"/>
      <w:szCs w:val="22"/>
    </w:rPr>
  </w:style>
  <w:style w:type="character" w:customStyle="1" w:styleId="23">
    <w:name w:val="标题 4 Char"/>
    <w:basedOn w:val="13"/>
    <w:link w:val="2"/>
    <w:autoRedefine/>
    <w:semiHidden/>
    <w:qFormat/>
    <w:uiPriority w:val="9"/>
    <w:rPr>
      <w:rFonts w:asciiTheme="majorHAnsi" w:hAnsiTheme="majorHAnsi" w:eastAsiaTheme="majorEastAsia" w:cstheme="majorBidi"/>
      <w:b/>
      <w:bCs/>
      <w:sz w:val="28"/>
      <w:szCs w:val="28"/>
    </w:rPr>
  </w:style>
  <w:style w:type="character" w:customStyle="1" w:styleId="24">
    <w:name w:val="font41"/>
    <w:basedOn w:val="13"/>
    <w:autoRedefine/>
    <w:qFormat/>
    <w:uiPriority w:val="0"/>
    <w:rPr>
      <w:rFonts w:ascii="Calibri" w:hAnsi="Calibri" w:cs="Calibri"/>
      <w:color w:val="000000"/>
      <w:sz w:val="21"/>
      <w:szCs w:val="21"/>
      <w:u w:val="single"/>
    </w:rPr>
  </w:style>
  <w:style w:type="paragraph" w:customStyle="1" w:styleId="25">
    <w:name w:val="DAS列表一"/>
    <w:basedOn w:val="1"/>
    <w:autoRedefine/>
    <w:qFormat/>
    <w:uiPriority w:val="0"/>
    <w:pPr>
      <w:numPr>
        <w:ilvl w:val="0"/>
        <w:numId w:val="1"/>
      </w:numPr>
      <w:tabs>
        <w:tab w:val="left" w:pos="360"/>
      </w:tabs>
      <w:spacing w:line="360" w:lineRule="exact"/>
      <w:ind w:left="0" w:firstLine="0"/>
    </w:pPr>
    <w:rPr>
      <w:rFonts w:ascii="Verdana" w:hAnsi="Verdana"/>
      <w:szCs w:val="21"/>
    </w:rPr>
  </w:style>
  <w:style w:type="paragraph" w:customStyle="1" w:styleId="26">
    <w:name w:val="DAS列表二"/>
    <w:basedOn w:val="1"/>
    <w:autoRedefine/>
    <w:qFormat/>
    <w:uiPriority w:val="0"/>
    <w:pPr>
      <w:numPr>
        <w:ilvl w:val="0"/>
        <w:numId w:val="2"/>
      </w:numPr>
      <w:tabs>
        <w:tab w:val="left" w:pos="817"/>
      </w:tabs>
      <w:spacing w:line="360" w:lineRule="exact"/>
    </w:pPr>
    <w:rPr>
      <w:rFonts w:ascii="Verdana" w:hAnsi="Verdana"/>
      <w:szCs w:val="21"/>
    </w:rPr>
  </w:style>
  <w:style w:type="paragraph" w:customStyle="1" w:styleId="27">
    <w:name w:val="_Style 22"/>
    <w:basedOn w:val="1"/>
    <w:autoRedefine/>
    <w:qFormat/>
    <w:uiPriority w:val="34"/>
    <w:pPr>
      <w:ind w:firstLine="420" w:firstLineChars="200"/>
    </w:pPr>
    <w:rPr>
      <w:rFonts w:ascii="Calibri" w:hAnsi="Calibri"/>
      <w:szCs w:val="22"/>
    </w:rPr>
  </w:style>
  <w:style w:type="character" w:customStyle="1" w:styleId="28">
    <w:name w:val="正文首行缩进 Char"/>
    <w:basedOn w:val="21"/>
    <w:link w:val="10"/>
    <w:autoRedefine/>
    <w:semiHidden/>
    <w:qFormat/>
    <w:uiPriority w:val="99"/>
    <w:rPr>
      <w:rFonts w:ascii="Times New Roman" w:hAnsi="Times New Roman" w:eastAsia="宋体" w:cs="Times New Roman"/>
      <w:szCs w:val="24"/>
    </w:rPr>
  </w:style>
  <w:style w:type="character" w:customStyle="1" w:styleId="29">
    <w:name w:val="font12"/>
    <w:basedOn w:val="13"/>
    <w:autoRedefine/>
    <w:qFormat/>
    <w:uiPriority w:val="0"/>
    <w:rPr>
      <w:rFonts w:hint="eastAsia" w:ascii="宋体" w:hAnsi="宋体" w:eastAsia="宋体" w:cs="宋体"/>
      <w:color w:val="000000"/>
      <w:sz w:val="20"/>
      <w:szCs w:val="20"/>
      <w:u w:val="single"/>
    </w:rPr>
  </w:style>
  <w:style w:type="character" w:customStyle="1" w:styleId="30">
    <w:name w:val="font81"/>
    <w:basedOn w:val="13"/>
    <w:autoRedefine/>
    <w:qFormat/>
    <w:uiPriority w:val="0"/>
    <w:rPr>
      <w:rFonts w:hint="default" w:ascii="Calibri" w:hAnsi="Calibri" w:cs="Calibri"/>
      <w:color w:val="000000"/>
      <w:sz w:val="20"/>
      <w:szCs w:val="20"/>
      <w:u w:val="single"/>
    </w:rPr>
  </w:style>
  <w:style w:type="character" w:customStyle="1" w:styleId="31">
    <w:name w:val="font91"/>
    <w:basedOn w:val="13"/>
    <w:autoRedefine/>
    <w:qFormat/>
    <w:uiPriority w:val="0"/>
    <w:rPr>
      <w:rFonts w:ascii="Calibri" w:hAnsi="Calibri" w:cs="Calibri"/>
      <w:b/>
      <w:color w:val="000000"/>
      <w:sz w:val="20"/>
      <w:szCs w:val="20"/>
      <w:u w:val="single"/>
    </w:rPr>
  </w:style>
  <w:style w:type="character" w:customStyle="1" w:styleId="32">
    <w:name w:val="font21"/>
    <w:basedOn w:val="13"/>
    <w:autoRedefine/>
    <w:qFormat/>
    <w:uiPriority w:val="0"/>
    <w:rPr>
      <w:rFonts w:hint="default" w:ascii="Calibri" w:hAnsi="Calibri" w:cs="Calibri"/>
      <w:color w:val="000000"/>
      <w:sz w:val="20"/>
      <w:szCs w:val="20"/>
      <w:u w:val="single"/>
    </w:rPr>
  </w:style>
  <w:style w:type="character" w:customStyle="1" w:styleId="33">
    <w:name w:val="font111"/>
    <w:basedOn w:val="13"/>
    <w:autoRedefine/>
    <w:qFormat/>
    <w:uiPriority w:val="0"/>
    <w:rPr>
      <w:rFonts w:hint="eastAsia" w:ascii="宋体" w:hAnsi="宋体" w:eastAsia="宋体" w:cs="宋体"/>
      <w:color w:val="000000"/>
      <w:sz w:val="20"/>
      <w:szCs w:val="20"/>
      <w:u w:val="single"/>
    </w:rPr>
  </w:style>
  <w:style w:type="character" w:customStyle="1" w:styleId="34">
    <w:name w:val="font31"/>
    <w:basedOn w:val="13"/>
    <w:autoRedefine/>
    <w:qFormat/>
    <w:uiPriority w:val="0"/>
    <w:rPr>
      <w:rFonts w:hint="eastAsia" w:ascii="宋体" w:hAnsi="宋体" w:eastAsia="宋体" w:cs="宋体"/>
      <w:color w:val="000000"/>
      <w:sz w:val="20"/>
      <w:szCs w:val="20"/>
      <w:u w:val="single"/>
    </w:rPr>
  </w:style>
  <w:style w:type="paragraph" w:customStyle="1" w:styleId="35">
    <w:name w:val="_Style 32"/>
    <w:basedOn w:val="1"/>
    <w:autoRedefine/>
    <w:qFormat/>
    <w:uiPriority w:val="34"/>
    <w:pPr>
      <w:ind w:firstLine="420" w:firstLineChars="200"/>
    </w:pPr>
    <w:rPr>
      <w:rFonts w:ascii="Calibri" w:hAnsi="Calibri"/>
      <w:szCs w:val="22"/>
    </w:rPr>
  </w:style>
  <w:style w:type="paragraph" w:customStyle="1" w:styleId="36">
    <w:name w:val="列出段落1"/>
    <w:basedOn w:val="1"/>
    <w:autoRedefine/>
    <w:qFormat/>
    <w:uiPriority w:val="0"/>
    <w:pPr>
      <w:ind w:firstLine="420" w:firstLineChars="200"/>
    </w:pPr>
    <w:rPr>
      <w:rFonts w:ascii="Calibri" w:hAnsi="Calibri"/>
      <w:szCs w:val="22"/>
    </w:rPr>
  </w:style>
  <w:style w:type="paragraph" w:customStyle="1" w:styleId="37">
    <w:name w:val="ht2"/>
    <w:basedOn w:val="1"/>
    <w:autoRedefine/>
    <w:qFormat/>
    <w:uiPriority w:val="0"/>
    <w:pPr>
      <w:widowControl/>
      <w:numPr>
        <w:ilvl w:val="1"/>
        <w:numId w:val="1"/>
      </w:numPr>
      <w:spacing w:line="300" w:lineRule="auto"/>
      <w:outlineLvl w:val="2"/>
    </w:pPr>
    <w:rPr>
      <w:b/>
      <w:sz w:val="24"/>
      <w:szCs w:val="28"/>
    </w:rPr>
  </w:style>
  <w:style w:type="character" w:customStyle="1" w:styleId="38">
    <w:name w:val="未处理的提及1"/>
    <w:basedOn w:val="13"/>
    <w:semiHidden/>
    <w:unhideWhenUsed/>
    <w:qFormat/>
    <w:uiPriority w:val="99"/>
    <w:rPr>
      <w:color w:val="605E5C"/>
      <w:shd w:val="clear" w:color="auto" w:fill="E1DFDD"/>
    </w:rPr>
  </w:style>
  <w:style w:type="paragraph" w:customStyle="1" w:styleId="39">
    <w:name w:val="_Style 19"/>
    <w:basedOn w:val="1"/>
    <w:autoRedefine/>
    <w:qFormat/>
    <w:uiPriority w:val="34"/>
    <w:pPr>
      <w:ind w:firstLine="420" w:firstLineChars="200"/>
    </w:pPr>
    <w:rPr>
      <w:rFonts w:ascii="Calibri" w:hAnsi="Calibri"/>
      <w:szCs w:val="22"/>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satMod val="300000"/>
                <a:tint val="50000"/>
              </a:schemeClr>
            </a:gs>
            <a:gs pos="35000">
              <a:schemeClr val="phClr">
                <a:satMod val="300000"/>
                <a:tint val="37000"/>
              </a:schemeClr>
            </a:gs>
            <a:gs pos="100000">
              <a:schemeClr val="phClr">
                <a:satMod val="350000"/>
                <a:tint val="15000"/>
              </a:schemeClr>
            </a:gs>
          </a:gsLst>
          <a:lin ang="16200000" scaled="1"/>
        </a:gradFill>
        <a:gradFill rotWithShape="1">
          <a:gsLst>
            <a:gs pos="0">
              <a:schemeClr val="phClr">
                <a:satMod val="130000"/>
                <a:shade val="51000"/>
              </a:schemeClr>
            </a:gs>
            <a:gs pos="80000">
              <a:schemeClr val="phClr">
                <a:satMod val="130000"/>
                <a:shade val="93000"/>
              </a:schemeClr>
            </a:gs>
            <a:gs pos="100000">
              <a:schemeClr val="phClr">
                <a:satMod val="135000"/>
                <a:shade val="94000"/>
              </a:schemeClr>
            </a:gs>
          </a:gsLst>
          <a:lin ang="16200000" scaled="0"/>
        </a:gradFill>
      </a:fillStyleLst>
      <a:lnStyleLst>
        <a:ln w="9525" cap="flat" cmpd="sng" algn="ctr">
          <a:solidFill>
            <a:schemeClr val="phClr">
              <a:satMod val="105000"/>
              <a:shade val="9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satMod val="350000"/>
                <a:tint val="40000"/>
              </a:schemeClr>
            </a:gs>
            <a:gs pos="40000">
              <a:schemeClr val="phClr">
                <a:satMod val="350000"/>
                <a:shade val="99000"/>
                <a:tint val="45000"/>
              </a:schemeClr>
            </a:gs>
            <a:gs pos="100000">
              <a:schemeClr val="phClr">
                <a:satMod val="255000"/>
                <a:shade val="20000"/>
              </a:schemeClr>
            </a:gs>
          </a:gsLst>
          <a:path path="circle">
            <a:fillToRect l="50000" t="-80000" r="50000" b="180000"/>
          </a:path>
        </a:gradFill>
        <a:gradFill rotWithShape="1">
          <a:gsLst>
            <a:gs pos="0">
              <a:schemeClr val="phClr">
                <a:satMod val="300000"/>
                <a:tint val="80000"/>
              </a:schemeClr>
            </a:gs>
            <a:gs pos="100000">
              <a:schemeClr val="phClr">
                <a:satMod val="200000"/>
                <a:shade val="3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MS</Company>
  <Pages>6</Pages>
  <Words>3245</Words>
  <Characters>3903</Characters>
  <Lines>11</Lines>
  <Paragraphs>3</Paragraphs>
  <TotalTime>68</TotalTime>
  <ScaleCrop>false</ScaleCrop>
  <LinksUpToDate>false</LinksUpToDate>
  <CharactersWithSpaces>3971</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2024-03-26T05:07:00Z</dcterms:created>
  <dc:creator>USER-</dc:creator>
  <cp:lastModifiedBy>唐古拉窜天猴</cp:lastModifiedBy>
  <dcterms:modified xsi:type="dcterms:W3CDTF">2025-04-22T09:33:08Z</dcterms:modified>
  <cp:revision>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76984BD0F318463DBBAC0D8D2F48FEE4_13</vt:lpwstr>
  </property>
  <property fmtid="{D5CDD505-2E9C-101B-9397-08002B2CF9AE}" pid="4" name="KSOTemplateDocerSaveRecord">
    <vt:lpwstr>eyJoZGlkIjoiNTIyMTRkNjYxYTRlMmUxODY2ZjQyZmJiY2QyODAxMWEiLCJ1c2VySWQiOiI2MjA4MTIzMTAifQ==</vt:lpwstr>
  </property>
</Properties>
</file>