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08" w:rsidRDefault="00782AAD">
      <w:pPr>
        <w:jc w:val="center"/>
        <w:rPr>
          <w:rFonts w:ascii="宋体" w:hAnsi="宋体" w:cs="宋体"/>
          <w:b/>
          <w:kern w:val="0"/>
          <w:sz w:val="32"/>
          <w:szCs w:val="32"/>
        </w:rPr>
      </w:pPr>
      <w:r>
        <w:rPr>
          <w:rFonts w:hint="eastAsia"/>
          <w:b/>
          <w:sz w:val="32"/>
          <w:szCs w:val="32"/>
        </w:rPr>
        <w:t>石河子大学“政</w:t>
      </w:r>
      <w:proofErr w:type="gramStart"/>
      <w:r>
        <w:rPr>
          <w:rFonts w:hint="eastAsia"/>
          <w:b/>
          <w:sz w:val="32"/>
          <w:szCs w:val="32"/>
        </w:rPr>
        <w:t>采云</w:t>
      </w:r>
      <w:proofErr w:type="gramEnd"/>
      <w:r>
        <w:rPr>
          <w:rFonts w:hint="eastAsia"/>
          <w:b/>
          <w:sz w:val="32"/>
          <w:szCs w:val="32"/>
        </w:rPr>
        <w:t>平台”</w:t>
      </w:r>
      <w:r w:rsidR="004A2E5B">
        <w:rPr>
          <w:rFonts w:ascii="宋体" w:hAnsi="宋体" w:cs="宋体" w:hint="eastAsia"/>
          <w:b/>
          <w:kern w:val="0"/>
          <w:sz w:val="32"/>
          <w:szCs w:val="32"/>
        </w:rPr>
        <w:t>电子卖场在线询价单</w:t>
      </w:r>
    </w:p>
    <w:p w:rsidR="00782AAD" w:rsidRPr="00BD78F2" w:rsidRDefault="00782AAD" w:rsidP="00782AAD">
      <w:pPr>
        <w:numPr>
          <w:ilvl w:val="0"/>
          <w:numId w:val="4"/>
        </w:numPr>
        <w:ind w:left="570"/>
        <w:rPr>
          <w:rFonts w:ascii="宋体" w:hAnsi="宋体" w:cs="宋体"/>
          <w:sz w:val="24"/>
        </w:rPr>
      </w:pPr>
      <w:r w:rsidRPr="00BD78F2">
        <w:rPr>
          <w:rFonts w:ascii="宋体" w:hAnsi="宋体" w:cs="宋体" w:hint="eastAsia"/>
          <w:b/>
          <w:sz w:val="24"/>
        </w:rPr>
        <w:t>项目名称</w:t>
      </w:r>
      <w:r w:rsidRPr="00BD78F2">
        <w:rPr>
          <w:rFonts w:ascii="宋体" w:hAnsi="宋体" w:cs="宋体" w:hint="eastAsia"/>
          <w:b/>
          <w:sz w:val="24"/>
          <w:lang w:val="zh-TW"/>
        </w:rPr>
        <w:t>：</w:t>
      </w:r>
      <w:r w:rsidR="001F16A3" w:rsidRPr="00BD78F2">
        <w:rPr>
          <w:rFonts w:ascii="宋体" w:hAnsi="宋体" w:cs="宋体" w:hint="eastAsia"/>
          <w:b/>
          <w:sz w:val="24"/>
          <w:lang w:val="zh-TW"/>
        </w:rPr>
        <w:t>石河子大学校医院医用耗材</w:t>
      </w:r>
    </w:p>
    <w:p w:rsidR="00782AAD" w:rsidRPr="00BD78F2" w:rsidRDefault="00782AAD" w:rsidP="00BD78F2">
      <w:pPr>
        <w:snapToGrid w:val="0"/>
        <w:spacing w:line="400" w:lineRule="exact"/>
        <w:ind w:firstLineChars="200" w:firstLine="482"/>
        <w:rPr>
          <w:rFonts w:ascii="宋体" w:hAnsi="宋体" w:cs="宋体"/>
          <w:sz w:val="24"/>
        </w:rPr>
      </w:pPr>
      <w:r w:rsidRPr="00BD78F2">
        <w:rPr>
          <w:rFonts w:ascii="宋体" w:hAnsi="宋体" w:cs="宋体" w:hint="eastAsia"/>
          <w:b/>
          <w:sz w:val="24"/>
        </w:rPr>
        <w:t>二、预算金额（元）:</w:t>
      </w:r>
      <w:r w:rsidR="001F16A3" w:rsidRPr="00BD78F2">
        <w:rPr>
          <w:rFonts w:ascii="宋体" w:hAnsi="宋体" w:cs="宋体" w:hint="eastAsia"/>
          <w:color w:val="000000"/>
          <w:kern w:val="0"/>
          <w:sz w:val="24"/>
          <w:lang w:bidi="ar"/>
        </w:rPr>
        <w:t xml:space="preserve"> 66232.5元</w:t>
      </w:r>
    </w:p>
    <w:p w:rsidR="00782AAD" w:rsidRPr="00BD78F2" w:rsidRDefault="00782AAD" w:rsidP="00BD78F2">
      <w:pPr>
        <w:ind w:firstLineChars="200" w:firstLine="482"/>
        <w:rPr>
          <w:rFonts w:ascii="宋体" w:hAnsi="宋体" w:cs="宋体"/>
          <w:b/>
          <w:sz w:val="24"/>
          <w:lang w:val="zh-TW"/>
        </w:rPr>
      </w:pPr>
      <w:r w:rsidRPr="00BD78F2">
        <w:rPr>
          <w:rFonts w:ascii="宋体" w:hAnsi="宋体" w:cs="宋体" w:hint="eastAsia"/>
          <w:b/>
          <w:sz w:val="24"/>
        </w:rPr>
        <w:t>三</w:t>
      </w:r>
      <w:r w:rsidRPr="00BD78F2">
        <w:rPr>
          <w:rFonts w:ascii="宋体" w:hAnsi="宋体" w:cs="宋体" w:hint="eastAsia"/>
          <w:b/>
          <w:sz w:val="24"/>
          <w:lang w:val="zh-TW" w:eastAsia="zh-TW"/>
        </w:rPr>
        <w:t>、商务需求</w:t>
      </w:r>
    </w:p>
    <w:p w:rsidR="00BD78F2" w:rsidRPr="00BD78F2" w:rsidRDefault="00BD78F2" w:rsidP="00BD78F2">
      <w:pPr>
        <w:snapToGrid w:val="0"/>
        <w:spacing w:line="400" w:lineRule="exact"/>
        <w:ind w:firstLineChars="200" w:firstLine="480"/>
        <w:rPr>
          <w:rFonts w:ascii="仿宋" w:eastAsia="仿宋" w:hAnsi="仿宋"/>
          <w:sz w:val="24"/>
          <w:lang w:val="zh-TW" w:eastAsia="zh-TW"/>
        </w:rPr>
      </w:pPr>
      <w:r w:rsidRPr="00BD78F2">
        <w:rPr>
          <w:rFonts w:ascii="仿宋" w:eastAsia="仿宋" w:hAnsi="仿宋" w:hint="eastAsia"/>
          <w:sz w:val="24"/>
          <w:lang w:val="zh-TW"/>
        </w:rPr>
        <w:t>（</w:t>
      </w:r>
      <w:r w:rsidRPr="00BD78F2">
        <w:rPr>
          <w:rFonts w:ascii="仿宋" w:eastAsia="仿宋" w:hAnsi="仿宋" w:hint="eastAsia"/>
          <w:sz w:val="24"/>
          <w:lang w:val="zh-TW" w:eastAsia="zh-TW"/>
        </w:rPr>
        <w:t>1</w:t>
      </w:r>
      <w:r w:rsidRPr="00BD78F2">
        <w:rPr>
          <w:rFonts w:ascii="仿宋" w:eastAsia="仿宋" w:hAnsi="仿宋" w:hint="eastAsia"/>
          <w:sz w:val="24"/>
          <w:lang w:val="zh-TW"/>
        </w:rPr>
        <w:t>）</w:t>
      </w:r>
      <w:r w:rsidRPr="00BD78F2">
        <w:rPr>
          <w:rFonts w:ascii="仿宋" w:eastAsia="仿宋" w:hAnsi="仿宋" w:hint="eastAsia"/>
          <w:sz w:val="24"/>
          <w:lang w:val="zh-TW" w:eastAsia="zh-TW"/>
        </w:rPr>
        <w:t>验收标</w:t>
      </w:r>
      <w:r w:rsidRPr="00BD78F2">
        <w:rPr>
          <w:rFonts w:ascii="仿宋" w:eastAsia="仿宋" w:hAnsi="仿宋" w:hint="eastAsia"/>
          <w:sz w:val="24"/>
          <w:lang w:val="zh-TW"/>
        </w:rPr>
        <w:t>准：</w:t>
      </w:r>
      <w:r w:rsidR="00F328FA">
        <w:rPr>
          <w:rFonts w:ascii="仿宋" w:eastAsia="仿宋" w:hAnsi="仿宋" w:hint="eastAsia"/>
          <w:sz w:val="24"/>
          <w:lang w:val="zh-TW"/>
        </w:rPr>
        <w:t>提供相关医疗资质,</w:t>
      </w:r>
      <w:r w:rsidRPr="00BD78F2">
        <w:rPr>
          <w:rFonts w:ascii="仿宋" w:eastAsia="仿宋" w:hAnsi="仿宋" w:hint="eastAsia"/>
          <w:sz w:val="24"/>
        </w:rPr>
        <w:t>物资</w:t>
      </w:r>
      <w:r w:rsidRPr="00BD78F2">
        <w:rPr>
          <w:rFonts w:ascii="仿宋" w:eastAsia="仿宋" w:hAnsi="仿宋" w:hint="eastAsia"/>
          <w:sz w:val="24"/>
          <w:lang w:val="zh-TW"/>
        </w:rPr>
        <w:t>按相关标准验收，供方保证</w:t>
      </w:r>
      <w:r w:rsidRPr="00BD78F2">
        <w:rPr>
          <w:rFonts w:ascii="仿宋" w:eastAsia="仿宋" w:hAnsi="仿宋" w:hint="eastAsia"/>
          <w:sz w:val="24"/>
        </w:rPr>
        <w:t>物资</w:t>
      </w:r>
      <w:r w:rsidRPr="00BD78F2">
        <w:rPr>
          <w:rFonts w:ascii="仿宋" w:eastAsia="仿宋" w:hAnsi="仿宋" w:hint="eastAsia"/>
          <w:sz w:val="24"/>
          <w:lang w:val="zh-TW"/>
        </w:rPr>
        <w:t>的质量，如有质量问题保证退换。</w:t>
      </w:r>
      <w:r w:rsidRPr="00BD78F2">
        <w:rPr>
          <w:rFonts w:ascii="仿宋" w:eastAsia="仿宋" w:hAnsi="仿宋" w:hint="eastAsia"/>
          <w:sz w:val="24"/>
        </w:rPr>
        <w:t>物资</w:t>
      </w:r>
      <w:r w:rsidRPr="00BD78F2">
        <w:rPr>
          <w:rFonts w:ascii="仿宋" w:eastAsia="仿宋" w:hAnsi="仿宋" w:hint="eastAsia"/>
          <w:sz w:val="24"/>
          <w:lang w:val="zh-TW"/>
        </w:rPr>
        <w:t>的名称，数量，规格型号</w:t>
      </w:r>
      <w:r w:rsidRPr="00BD78F2">
        <w:rPr>
          <w:rFonts w:ascii="仿宋" w:eastAsia="仿宋" w:hAnsi="仿宋" w:hint="eastAsia"/>
          <w:sz w:val="24"/>
        </w:rPr>
        <w:t xml:space="preserve"> </w:t>
      </w:r>
      <w:r w:rsidRPr="00BD78F2">
        <w:rPr>
          <w:rFonts w:ascii="仿宋" w:eastAsia="仿宋" w:hAnsi="仿宋" w:hint="eastAsia"/>
          <w:sz w:val="24"/>
          <w:lang w:val="zh-TW"/>
        </w:rPr>
        <w:t>均需满足购买方甲方要求，有效期大于12个月。（实质性条款，验收标准的确定可保证用户对产品的要</w:t>
      </w:r>
      <w:bookmarkStart w:id="0" w:name="_GoBack"/>
      <w:bookmarkEnd w:id="0"/>
      <w:r w:rsidRPr="00BD78F2">
        <w:rPr>
          <w:rFonts w:ascii="仿宋" w:eastAsia="仿宋" w:hAnsi="仿宋" w:hint="eastAsia"/>
          <w:sz w:val="24"/>
          <w:lang w:val="zh-TW"/>
        </w:rPr>
        <w:t>求）</w:t>
      </w:r>
    </w:p>
    <w:p w:rsidR="00BD78F2" w:rsidRPr="00BD78F2" w:rsidRDefault="00BD78F2" w:rsidP="00BD78F2">
      <w:pPr>
        <w:snapToGrid w:val="0"/>
        <w:spacing w:line="400" w:lineRule="exact"/>
        <w:ind w:firstLineChars="200" w:firstLine="480"/>
        <w:rPr>
          <w:rFonts w:ascii="仿宋" w:eastAsia="仿宋" w:hAnsi="仿宋"/>
          <w:sz w:val="24"/>
          <w:lang w:val="zh-TW" w:eastAsia="zh-TW"/>
        </w:rPr>
      </w:pPr>
      <w:r w:rsidRPr="00BD78F2">
        <w:rPr>
          <w:rFonts w:ascii="仿宋" w:eastAsia="仿宋" w:hAnsi="仿宋" w:hint="eastAsia"/>
          <w:sz w:val="24"/>
          <w:lang w:val="zh-TW"/>
        </w:rPr>
        <w:t>（</w:t>
      </w:r>
      <w:r w:rsidRPr="00BD78F2">
        <w:rPr>
          <w:rFonts w:ascii="仿宋" w:eastAsia="仿宋" w:hAnsi="仿宋" w:hint="eastAsia"/>
          <w:sz w:val="24"/>
          <w:lang w:val="zh-TW" w:eastAsia="zh-TW"/>
        </w:rPr>
        <w:t>2</w:t>
      </w:r>
      <w:r w:rsidRPr="00BD78F2">
        <w:rPr>
          <w:rFonts w:ascii="仿宋" w:eastAsia="仿宋" w:hAnsi="仿宋" w:hint="eastAsia"/>
          <w:sz w:val="24"/>
          <w:lang w:val="zh-TW"/>
        </w:rPr>
        <w:t>）质保期：从验收合格起大于</w:t>
      </w:r>
      <w:r w:rsidRPr="00BD78F2">
        <w:rPr>
          <w:rFonts w:ascii="仿宋" w:eastAsia="仿宋" w:hAnsi="仿宋" w:hint="eastAsia"/>
          <w:sz w:val="24"/>
        </w:rPr>
        <w:t>12个月</w:t>
      </w:r>
      <w:r w:rsidRPr="00BD78F2">
        <w:rPr>
          <w:rFonts w:ascii="仿宋" w:eastAsia="仿宋" w:hAnsi="仿宋" w:hint="eastAsia"/>
          <w:sz w:val="24"/>
          <w:lang w:val="zh-TW"/>
        </w:rPr>
        <w:t>。</w:t>
      </w:r>
    </w:p>
    <w:p w:rsidR="00BD78F2" w:rsidRPr="00BD78F2" w:rsidRDefault="00BD78F2" w:rsidP="00BD78F2">
      <w:pPr>
        <w:snapToGrid w:val="0"/>
        <w:spacing w:line="400" w:lineRule="exact"/>
        <w:ind w:firstLineChars="200" w:firstLine="480"/>
        <w:rPr>
          <w:rFonts w:ascii="仿宋" w:eastAsia="仿宋" w:hAnsi="仿宋"/>
          <w:sz w:val="24"/>
          <w:lang w:val="zh-TW" w:eastAsia="zh-TW"/>
        </w:rPr>
      </w:pPr>
      <w:r w:rsidRPr="00BD78F2">
        <w:rPr>
          <w:rFonts w:ascii="仿宋" w:eastAsia="仿宋" w:hAnsi="仿宋" w:hint="eastAsia"/>
          <w:sz w:val="24"/>
          <w:lang w:val="zh-TW"/>
        </w:rPr>
        <w:t>（</w:t>
      </w:r>
      <w:r w:rsidRPr="00BD78F2">
        <w:rPr>
          <w:rFonts w:ascii="仿宋" w:eastAsia="仿宋" w:hAnsi="仿宋" w:hint="eastAsia"/>
          <w:sz w:val="24"/>
          <w:lang w:val="zh-TW" w:eastAsia="zh-TW"/>
        </w:rPr>
        <w:t>3</w:t>
      </w:r>
      <w:r w:rsidRPr="00BD78F2">
        <w:rPr>
          <w:rFonts w:ascii="仿宋" w:eastAsia="仿宋" w:hAnsi="仿宋" w:hint="eastAsia"/>
          <w:sz w:val="24"/>
          <w:lang w:val="zh-TW"/>
        </w:rPr>
        <w:t>）售后服务：如有质量问题及时免费调换。</w:t>
      </w:r>
    </w:p>
    <w:p w:rsidR="00BD78F2" w:rsidRPr="00BD78F2" w:rsidRDefault="00BD78F2" w:rsidP="00BD78F2">
      <w:pPr>
        <w:snapToGrid w:val="0"/>
        <w:spacing w:line="400" w:lineRule="exact"/>
        <w:ind w:firstLineChars="200" w:firstLine="480"/>
        <w:rPr>
          <w:rFonts w:ascii="仿宋" w:eastAsia="仿宋" w:hAnsi="仿宋"/>
          <w:sz w:val="24"/>
          <w:lang w:val="zh-TW" w:eastAsia="zh-TW"/>
        </w:rPr>
      </w:pPr>
      <w:r w:rsidRPr="00BD78F2">
        <w:rPr>
          <w:rFonts w:ascii="仿宋" w:eastAsia="仿宋" w:hAnsi="仿宋" w:hint="eastAsia"/>
          <w:sz w:val="24"/>
          <w:lang w:val="zh-TW"/>
        </w:rPr>
        <w:t>（</w:t>
      </w:r>
      <w:r w:rsidRPr="00BD78F2">
        <w:rPr>
          <w:rFonts w:ascii="仿宋" w:eastAsia="仿宋" w:hAnsi="仿宋" w:hint="eastAsia"/>
          <w:sz w:val="24"/>
          <w:lang w:val="zh-TW" w:eastAsia="zh-TW"/>
        </w:rPr>
        <w:t>4</w:t>
      </w:r>
      <w:r w:rsidRPr="00BD78F2">
        <w:rPr>
          <w:rFonts w:ascii="仿宋" w:eastAsia="仿宋" w:hAnsi="仿宋" w:hint="eastAsia"/>
          <w:sz w:val="24"/>
          <w:lang w:val="zh-TW"/>
        </w:rPr>
        <w:t>）付款方式：乙方按时按质交货，经甲方验收合格，以月为结算周期，按实际验收收货数量进行结算。（实质性条款，付款方式的约定可保证双方的利益受到保护）</w:t>
      </w:r>
    </w:p>
    <w:p w:rsidR="00BD78F2" w:rsidRPr="00BD78F2" w:rsidRDefault="00BD78F2" w:rsidP="00BD78F2">
      <w:pPr>
        <w:snapToGrid w:val="0"/>
        <w:spacing w:line="400" w:lineRule="exact"/>
        <w:ind w:firstLineChars="200" w:firstLine="480"/>
        <w:rPr>
          <w:rFonts w:ascii="仿宋" w:eastAsia="仿宋" w:hAnsi="仿宋"/>
          <w:sz w:val="24"/>
          <w:lang w:val="zh-TW" w:eastAsia="zh-TW"/>
        </w:rPr>
      </w:pPr>
      <w:r w:rsidRPr="00BD78F2">
        <w:rPr>
          <w:rFonts w:ascii="仿宋" w:eastAsia="仿宋" w:hAnsi="仿宋" w:hint="eastAsia"/>
          <w:sz w:val="24"/>
          <w:lang w:val="zh-TW"/>
        </w:rPr>
        <w:t>（</w:t>
      </w:r>
      <w:r w:rsidRPr="00BD78F2">
        <w:rPr>
          <w:rFonts w:ascii="仿宋" w:eastAsia="仿宋" w:hAnsi="仿宋" w:hint="eastAsia"/>
          <w:sz w:val="24"/>
          <w:lang w:val="zh-TW" w:eastAsia="zh-TW"/>
        </w:rPr>
        <w:t>5</w:t>
      </w:r>
      <w:r w:rsidRPr="00BD78F2">
        <w:rPr>
          <w:rFonts w:ascii="仿宋" w:eastAsia="仿宋" w:hAnsi="仿宋" w:hint="eastAsia"/>
          <w:sz w:val="24"/>
          <w:lang w:val="zh-TW"/>
        </w:rPr>
        <w:t>）交货期：合同签订生效后，乙方必须按甲方提前下达的采购计划</w:t>
      </w:r>
      <w:r w:rsidRPr="00BD78F2">
        <w:rPr>
          <w:rFonts w:ascii="仿宋" w:eastAsia="仿宋" w:hAnsi="仿宋" w:hint="eastAsia"/>
          <w:sz w:val="24"/>
          <w:lang w:val="zh-TW" w:eastAsia="zh-TW"/>
        </w:rPr>
        <w:t>/</w:t>
      </w:r>
      <w:r w:rsidRPr="00BD78F2">
        <w:rPr>
          <w:rFonts w:ascii="仿宋" w:eastAsia="仿宋" w:hAnsi="仿宋" w:hint="eastAsia"/>
          <w:sz w:val="24"/>
          <w:lang w:val="zh-TW"/>
        </w:rPr>
        <w:t>订货通知在</w:t>
      </w:r>
      <w:r w:rsidRPr="00BD78F2">
        <w:rPr>
          <w:rFonts w:ascii="仿宋" w:eastAsia="仿宋" w:hAnsi="仿宋" w:hint="eastAsia"/>
          <w:sz w:val="24"/>
          <w:lang w:val="zh-TW" w:eastAsia="zh-TW"/>
        </w:rPr>
        <w:t>72</w:t>
      </w:r>
      <w:r w:rsidRPr="00BD78F2">
        <w:rPr>
          <w:rFonts w:ascii="仿宋" w:eastAsia="仿宋" w:hAnsi="仿宋" w:hint="eastAsia"/>
          <w:sz w:val="24"/>
          <w:lang w:val="zh-TW"/>
        </w:rPr>
        <w:t>小时内负责将</w:t>
      </w:r>
      <w:r w:rsidR="00F328FA">
        <w:rPr>
          <w:rFonts w:ascii="仿宋" w:eastAsia="仿宋" w:hAnsi="仿宋" w:hint="eastAsia"/>
          <w:sz w:val="24"/>
          <w:lang w:val="zh-TW"/>
        </w:rPr>
        <w:t>货物</w:t>
      </w:r>
      <w:r w:rsidRPr="00BD78F2">
        <w:rPr>
          <w:rFonts w:ascii="仿宋" w:eastAsia="仿宋" w:hAnsi="仿宋" w:hint="eastAsia"/>
          <w:sz w:val="24"/>
          <w:lang w:val="zh-TW"/>
        </w:rPr>
        <w:t>运至甲方指定的地点。（实质性条款，交货期的约定可使购买方的工作得已顺利开展。）</w:t>
      </w:r>
    </w:p>
    <w:p w:rsidR="00BD78F2" w:rsidRPr="00BD78F2" w:rsidRDefault="00BD78F2" w:rsidP="00BD78F2">
      <w:pPr>
        <w:snapToGrid w:val="0"/>
        <w:spacing w:line="400" w:lineRule="exact"/>
        <w:ind w:firstLineChars="200" w:firstLine="480"/>
        <w:rPr>
          <w:rFonts w:ascii="仿宋" w:eastAsia="仿宋" w:hAnsi="仿宋"/>
          <w:sz w:val="24"/>
          <w:lang w:val="zh-TW"/>
        </w:rPr>
      </w:pPr>
      <w:r w:rsidRPr="00BD78F2">
        <w:rPr>
          <w:rFonts w:ascii="仿宋" w:eastAsia="仿宋" w:hAnsi="仿宋" w:hint="eastAsia"/>
          <w:sz w:val="24"/>
          <w:lang w:val="zh-TW"/>
        </w:rPr>
        <w:t>（</w:t>
      </w:r>
      <w:r w:rsidRPr="00BD78F2">
        <w:rPr>
          <w:rFonts w:ascii="仿宋" w:eastAsia="仿宋" w:hAnsi="仿宋" w:hint="eastAsia"/>
          <w:sz w:val="24"/>
          <w:lang w:val="zh-TW" w:eastAsia="zh-TW"/>
        </w:rPr>
        <w:t>6</w:t>
      </w:r>
      <w:r w:rsidRPr="00BD78F2">
        <w:rPr>
          <w:rFonts w:ascii="仿宋" w:eastAsia="仿宋" w:hAnsi="仿宋" w:hint="eastAsia"/>
          <w:sz w:val="24"/>
          <w:lang w:val="zh-TW"/>
        </w:rPr>
        <w:t>）交货地点：石河子大学校医院</w:t>
      </w:r>
    </w:p>
    <w:p w:rsidR="00782AAD" w:rsidRPr="00BD78F2" w:rsidRDefault="00782AAD" w:rsidP="00BD78F2">
      <w:pPr>
        <w:snapToGrid w:val="0"/>
        <w:spacing w:line="440" w:lineRule="exact"/>
        <w:ind w:firstLineChars="200" w:firstLine="482"/>
        <w:rPr>
          <w:rFonts w:ascii="仿宋" w:hAnsi="仿宋"/>
          <w:b/>
          <w:sz w:val="24"/>
          <w:lang w:val="zh-TW"/>
        </w:rPr>
      </w:pPr>
      <w:r w:rsidRPr="00BD78F2">
        <w:rPr>
          <w:rFonts w:ascii="宋体" w:hAnsi="宋体" w:cs="宋体" w:hint="eastAsia"/>
          <w:b/>
          <w:sz w:val="24"/>
        </w:rPr>
        <w:t>四</w:t>
      </w:r>
      <w:r w:rsidRPr="00BD78F2">
        <w:rPr>
          <w:rFonts w:ascii="宋体" w:hAnsi="宋体" w:cs="宋体" w:hint="eastAsia"/>
          <w:b/>
          <w:sz w:val="24"/>
          <w:lang w:val="zh-TW" w:eastAsia="zh-TW"/>
        </w:rPr>
        <w:t>、技术需求</w:t>
      </w:r>
    </w:p>
    <w:p w:rsidR="00782AAD" w:rsidRPr="00BD78F2" w:rsidRDefault="00782AAD" w:rsidP="00BD78F2">
      <w:pPr>
        <w:snapToGrid w:val="0"/>
        <w:spacing w:line="440" w:lineRule="exact"/>
        <w:ind w:firstLineChars="200" w:firstLine="480"/>
        <w:rPr>
          <w:rFonts w:ascii="仿宋" w:eastAsia="仿宋" w:hAnsi="仿宋"/>
          <w:sz w:val="24"/>
          <w:lang w:val="zh-TW"/>
        </w:rPr>
      </w:pPr>
      <w:r w:rsidRPr="00BD78F2">
        <w:rPr>
          <w:rFonts w:ascii="仿宋" w:eastAsia="仿宋" w:hAnsi="仿宋" w:hint="eastAsia"/>
          <w:sz w:val="24"/>
          <w:lang w:val="zh-TW"/>
        </w:rPr>
        <w:t>1.釆购明细名称、数量</w:t>
      </w:r>
    </w:p>
    <w:p w:rsidR="00782AAD" w:rsidRPr="00BD78F2" w:rsidRDefault="00782AAD" w:rsidP="00BD78F2">
      <w:pPr>
        <w:snapToGrid w:val="0"/>
        <w:spacing w:line="440" w:lineRule="exact"/>
        <w:ind w:firstLineChars="200" w:firstLine="480"/>
        <w:rPr>
          <w:rFonts w:ascii="仿宋" w:eastAsia="仿宋" w:hAnsi="仿宋"/>
          <w:sz w:val="24"/>
          <w:lang w:val="zh-TW"/>
        </w:rPr>
      </w:pPr>
      <w:r w:rsidRPr="00BD78F2">
        <w:rPr>
          <w:rFonts w:ascii="仿宋" w:eastAsia="仿宋" w:hAnsi="仿宋" w:hint="eastAsia"/>
          <w:sz w:val="24"/>
          <w:lang w:val="zh-TW"/>
        </w:rPr>
        <w:t>2.技术参数说明</w:t>
      </w:r>
    </w:p>
    <w:p w:rsidR="00782AAD" w:rsidRPr="00BD78F2" w:rsidRDefault="00782AAD" w:rsidP="00BD78F2">
      <w:pPr>
        <w:snapToGrid w:val="0"/>
        <w:spacing w:line="440" w:lineRule="exact"/>
        <w:ind w:firstLineChars="200" w:firstLine="480"/>
        <w:rPr>
          <w:rFonts w:ascii="仿宋" w:eastAsia="仿宋" w:hAnsi="仿宋"/>
          <w:sz w:val="24"/>
          <w:lang w:val="zh-TW"/>
        </w:rPr>
      </w:pPr>
      <w:r w:rsidRPr="00BD78F2">
        <w:rPr>
          <w:rFonts w:ascii="仿宋" w:eastAsia="仿宋" w:hAnsi="仿宋" w:hint="eastAsia"/>
          <w:sz w:val="24"/>
          <w:lang w:val="zh-TW"/>
        </w:rPr>
        <w:t>3.拟购仪器设备类明细表</w:t>
      </w:r>
    </w:p>
    <w:tbl>
      <w:tblPr>
        <w:tblW w:w="9210" w:type="dxa"/>
        <w:tblInd w:w="93" w:type="dxa"/>
        <w:tblLook w:val="04A0" w:firstRow="1" w:lastRow="0" w:firstColumn="1" w:lastColumn="0" w:noHBand="0" w:noVBand="1"/>
      </w:tblPr>
      <w:tblGrid>
        <w:gridCol w:w="779"/>
        <w:gridCol w:w="1979"/>
        <w:gridCol w:w="2496"/>
        <w:gridCol w:w="931"/>
        <w:gridCol w:w="967"/>
        <w:gridCol w:w="928"/>
        <w:gridCol w:w="1130"/>
      </w:tblGrid>
      <w:tr w:rsidR="001F16A3" w:rsidRPr="00BD78F2" w:rsidTr="00342384">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b/>
                <w:bCs/>
                <w:color w:val="000000"/>
                <w:sz w:val="24"/>
              </w:rPr>
            </w:pPr>
            <w:r w:rsidRPr="00BD78F2">
              <w:rPr>
                <w:rFonts w:ascii="宋体" w:hAnsi="宋体" w:cs="宋体" w:hint="eastAsia"/>
                <w:b/>
                <w:bCs/>
                <w:color w:val="000000"/>
                <w:kern w:val="0"/>
                <w:sz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b/>
                <w:bCs/>
                <w:color w:val="000000"/>
                <w:sz w:val="24"/>
              </w:rPr>
            </w:pPr>
            <w:r w:rsidRPr="00BD78F2">
              <w:rPr>
                <w:rFonts w:ascii="宋体" w:hAnsi="宋体" w:cs="宋体" w:hint="eastAsia"/>
                <w:b/>
                <w:bCs/>
                <w:color w:val="000000"/>
                <w:kern w:val="0"/>
                <w:sz w:val="24"/>
                <w:lang w:bidi="ar"/>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b/>
                <w:bCs/>
                <w:color w:val="000000"/>
                <w:sz w:val="24"/>
              </w:rPr>
            </w:pPr>
            <w:r w:rsidRPr="00BD78F2">
              <w:rPr>
                <w:rFonts w:ascii="宋体" w:hAnsi="宋体" w:cs="宋体" w:hint="eastAsia"/>
                <w:b/>
                <w:bCs/>
                <w:color w:val="000000"/>
                <w:kern w:val="0"/>
                <w:sz w:val="24"/>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b/>
                <w:bCs/>
                <w:color w:val="000000"/>
                <w:sz w:val="24"/>
              </w:rPr>
            </w:pPr>
            <w:r w:rsidRPr="00BD78F2">
              <w:rPr>
                <w:rFonts w:ascii="宋体" w:hAnsi="宋体" w:cs="宋体" w:hint="eastAsia"/>
                <w:b/>
                <w:bCs/>
                <w:color w:val="000000"/>
                <w:kern w:val="0"/>
                <w:sz w:val="24"/>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b/>
                <w:bCs/>
                <w:color w:val="000000"/>
                <w:sz w:val="24"/>
              </w:rPr>
            </w:pPr>
            <w:r w:rsidRPr="00BD78F2">
              <w:rPr>
                <w:rFonts w:ascii="宋体" w:hAnsi="宋体" w:cs="宋体" w:hint="eastAsia"/>
                <w:b/>
                <w:bCs/>
                <w:color w:val="000000"/>
                <w:kern w:val="0"/>
                <w:sz w:val="24"/>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b/>
                <w:bCs/>
                <w:color w:val="000000"/>
                <w:sz w:val="24"/>
              </w:rPr>
            </w:pPr>
            <w:r w:rsidRPr="00BD78F2">
              <w:rPr>
                <w:rFonts w:ascii="宋体" w:hAnsi="宋体" w:cs="宋体" w:hint="eastAsia"/>
                <w:b/>
                <w:bCs/>
                <w:color w:val="000000"/>
                <w:kern w:val="0"/>
                <w:sz w:val="24"/>
                <w:lang w:bidi="ar"/>
              </w:rPr>
              <w:t>单价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b/>
                <w:bCs/>
                <w:color w:val="000000"/>
                <w:sz w:val="24"/>
              </w:rPr>
            </w:pPr>
            <w:r w:rsidRPr="00BD78F2">
              <w:rPr>
                <w:rFonts w:ascii="宋体" w:hAnsi="宋体" w:cs="宋体" w:hint="eastAsia"/>
                <w:b/>
                <w:bCs/>
                <w:color w:val="000000"/>
                <w:kern w:val="0"/>
                <w:sz w:val="24"/>
                <w:lang w:bidi="ar"/>
              </w:rPr>
              <w:t>合计</w:t>
            </w:r>
          </w:p>
        </w:tc>
      </w:tr>
      <w:tr w:rsidR="001F16A3" w:rsidRPr="00BD78F2" w:rsidTr="00342384">
        <w:trPr>
          <w:trHeight w:val="62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一次性使用无菌注射器（带针）</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1ml</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支</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60</w:t>
            </w:r>
          </w:p>
        </w:tc>
      </w:tr>
      <w:tr w:rsidR="001F16A3" w:rsidRPr="00BD78F2" w:rsidTr="00342384">
        <w:trPr>
          <w:trHeight w:val="60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一次性使用无菌注射器（带针）</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5ml</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支</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150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一次性无菌扩阴器</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中号推拉式</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一次性采血器（绿色）</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5ml（带针）</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32400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25920</w:t>
            </w:r>
          </w:p>
        </w:tc>
      </w:tr>
      <w:tr w:rsidR="001F16A3" w:rsidRPr="00BD78F2" w:rsidTr="00342384">
        <w:trPr>
          <w:trHeight w:val="60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一次性采血器（紫色）</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2ml（带针）</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32400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25920</w:t>
            </w:r>
          </w:p>
        </w:tc>
      </w:tr>
      <w:tr w:rsidR="001F16A3" w:rsidRPr="00BD78F2" w:rsidTr="00342384">
        <w:trPr>
          <w:trHeight w:val="70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一次性导尿包（精品）</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1个/包</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17</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34</w:t>
            </w:r>
          </w:p>
        </w:tc>
      </w:tr>
      <w:tr w:rsidR="001F16A3" w:rsidRPr="00BD78F2" w:rsidTr="00342384">
        <w:trPr>
          <w:trHeight w:val="5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一次性尿杯</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1000个/包</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31000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0.04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1240</w:t>
            </w:r>
          </w:p>
        </w:tc>
      </w:tr>
      <w:tr w:rsidR="001F16A3" w:rsidRPr="00BD78F2" w:rsidTr="00342384">
        <w:trPr>
          <w:trHeight w:val="403"/>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lastRenderedPageBreak/>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一次性滴管</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3ml</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30000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3000</w:t>
            </w:r>
          </w:p>
        </w:tc>
      </w:tr>
      <w:tr w:rsidR="001F16A3" w:rsidRPr="00BD78F2" w:rsidTr="00342384">
        <w:trPr>
          <w:trHeight w:val="403"/>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双氧水</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100ml</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48</w:t>
            </w:r>
          </w:p>
        </w:tc>
      </w:tr>
      <w:tr w:rsidR="001F16A3" w:rsidRPr="00BD78F2" w:rsidTr="00342384">
        <w:trPr>
          <w:trHeight w:val="7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一次性使用静脉输液针</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5½</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w:t>
            </w:r>
          </w:p>
        </w:tc>
      </w:tr>
      <w:tr w:rsidR="001F16A3" w:rsidRPr="00BD78F2" w:rsidTr="00342384">
        <w:trPr>
          <w:trHeight w:val="403"/>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一次性换药盒</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100/包（方盒）</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0.54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54</w:t>
            </w:r>
          </w:p>
        </w:tc>
      </w:tr>
      <w:tr w:rsidR="001F16A3" w:rsidRPr="00BD78F2" w:rsidTr="00342384">
        <w:trPr>
          <w:trHeight w:val="62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一次性缝合包</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1个/包（清创缝合型）</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包</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29.5</w:t>
            </w:r>
          </w:p>
        </w:tc>
      </w:tr>
      <w:tr w:rsidR="001F16A3" w:rsidRPr="00BD78F2" w:rsidTr="00342384">
        <w:trPr>
          <w:trHeight w:val="6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一次性肠道冲洗袋</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B型1000ml*1个</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45</w:t>
            </w:r>
          </w:p>
        </w:tc>
      </w:tr>
      <w:tr w:rsidR="001F16A3" w:rsidRPr="00BD78F2" w:rsidTr="00342384">
        <w:trPr>
          <w:trHeight w:val="42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0.2%戊二醛</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2.5L</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36</w:t>
            </w:r>
          </w:p>
        </w:tc>
      </w:tr>
      <w:tr w:rsidR="001F16A3" w:rsidRPr="00BD78F2" w:rsidTr="00342384">
        <w:trPr>
          <w:trHeight w:val="6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抗菌医用洗手液</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500ml/瓶</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640</w:t>
            </w:r>
          </w:p>
        </w:tc>
      </w:tr>
      <w:tr w:rsidR="001F16A3" w:rsidRPr="00BD78F2" w:rsidTr="00342384">
        <w:trPr>
          <w:trHeight w:val="403"/>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75%酒精湿巾</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80抽</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包</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1200</w:t>
            </w:r>
          </w:p>
        </w:tc>
      </w:tr>
      <w:tr w:rsidR="001F16A3" w:rsidRPr="00BD78F2" w:rsidTr="00342384">
        <w:trPr>
          <w:trHeight w:val="8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一次性塑料隔离膜蓝膜</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每片尺寸</w:t>
            </w:r>
            <w:r w:rsidRPr="00BD78F2">
              <w:rPr>
                <w:rFonts w:ascii="宋体" w:hAnsi="宋体" w:cs="宋体" w:hint="eastAsia"/>
                <w:color w:val="000000"/>
                <w:kern w:val="0"/>
                <w:sz w:val="24"/>
                <w:lang w:bidi="ar"/>
              </w:rPr>
              <w:br/>
              <w:t>10cm*15cm 总长：185m*1200片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卷</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28</w:t>
            </w:r>
          </w:p>
        </w:tc>
      </w:tr>
      <w:tr w:rsidR="001F16A3" w:rsidRPr="00BD78F2" w:rsidTr="00342384">
        <w:trPr>
          <w:trHeight w:val="77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医用无菌棉签</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12cm /20小袋/包</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包</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1600</w:t>
            </w:r>
          </w:p>
        </w:tc>
      </w:tr>
      <w:tr w:rsidR="001F16A3" w:rsidRPr="00BD78F2" w:rsidTr="00342384">
        <w:trPr>
          <w:trHeight w:val="77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利器盒（方）</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5L</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85</w:t>
            </w:r>
          </w:p>
        </w:tc>
      </w:tr>
      <w:tr w:rsidR="001F16A3" w:rsidRPr="00BD78F2" w:rsidTr="00342384">
        <w:trPr>
          <w:trHeight w:val="8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一次性检查橡胶手套</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光面有粉表面小号</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双</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1200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1200</w:t>
            </w:r>
          </w:p>
        </w:tc>
      </w:tr>
      <w:tr w:rsidR="001F16A3" w:rsidRPr="00BD78F2" w:rsidTr="00342384">
        <w:trPr>
          <w:trHeight w:val="83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一次性检查橡胶手套</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光面有粉表面中号</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双</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400</w:t>
            </w:r>
          </w:p>
        </w:tc>
      </w:tr>
      <w:tr w:rsidR="001F16A3" w:rsidRPr="00BD78F2" w:rsidTr="00342384">
        <w:trPr>
          <w:trHeight w:val="5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压力蒸汽灭菌指示胶粘带</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19mm×50m</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卷</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36</w:t>
            </w:r>
          </w:p>
        </w:tc>
      </w:tr>
      <w:tr w:rsidR="001F16A3" w:rsidRPr="00BD78F2" w:rsidTr="00342384">
        <w:trPr>
          <w:trHeight w:val="10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75%酒精消毒液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60ml/瓶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160</w:t>
            </w:r>
          </w:p>
        </w:tc>
      </w:tr>
      <w:tr w:rsidR="001F16A3" w:rsidRPr="00BD78F2" w:rsidTr="00342384">
        <w:trPr>
          <w:trHeight w:val="62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75%酒精消毒液</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240</w:t>
            </w:r>
          </w:p>
        </w:tc>
      </w:tr>
      <w:tr w:rsidR="001F16A3" w:rsidRPr="00BD78F2" w:rsidTr="00342384">
        <w:trPr>
          <w:trHeight w:val="62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碘伏消毒液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50ml/瓶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160</w:t>
            </w:r>
          </w:p>
        </w:tc>
      </w:tr>
      <w:tr w:rsidR="001F16A3" w:rsidRPr="00BD78F2" w:rsidTr="00342384">
        <w:trPr>
          <w:trHeight w:val="68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碘伏消毒液</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100ml/瓶</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90</w:t>
            </w:r>
          </w:p>
        </w:tc>
      </w:tr>
      <w:tr w:rsidR="001F16A3" w:rsidRPr="00BD78F2" w:rsidTr="00342384">
        <w:trPr>
          <w:trHeight w:val="72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84消毒液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500ml/瓶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90</w:t>
            </w:r>
          </w:p>
        </w:tc>
      </w:tr>
      <w:tr w:rsidR="001F16A3" w:rsidRPr="00BD78F2" w:rsidTr="00342384">
        <w:trPr>
          <w:trHeight w:val="6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lastRenderedPageBreak/>
              <w:t>28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一次性吸氧管</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双头 1.5m</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w:t>
            </w:r>
          </w:p>
        </w:tc>
      </w:tr>
      <w:tr w:rsidR="001F16A3" w:rsidRPr="00BD78F2" w:rsidTr="00342384">
        <w:trPr>
          <w:trHeight w:val="6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泡腾消毒片Ⅱ型</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100片/瓶</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45</w:t>
            </w:r>
          </w:p>
        </w:tc>
      </w:tr>
      <w:tr w:rsidR="001F16A3" w:rsidRPr="00BD78F2" w:rsidTr="00342384">
        <w:trPr>
          <w:trHeight w:val="6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G-Ⅰ型消毒剂浓度试纸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20本/盒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75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75</w:t>
            </w:r>
          </w:p>
        </w:tc>
      </w:tr>
      <w:tr w:rsidR="001F16A3" w:rsidRPr="00BD78F2" w:rsidTr="00342384">
        <w:trPr>
          <w:trHeight w:val="6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血糖试纸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left"/>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三诺</w:t>
            </w:r>
            <w:proofErr w:type="gramEnd"/>
            <w:r w:rsidRPr="00BD78F2">
              <w:rPr>
                <w:rFonts w:ascii="宋体" w:hAnsi="宋体" w:cs="宋体" w:hint="eastAsia"/>
                <w:color w:val="000000"/>
                <w:kern w:val="0"/>
                <w:sz w:val="24"/>
                <w:lang w:bidi="ar"/>
              </w:rPr>
              <w:t>GA-7型50片/盒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55</w:t>
            </w:r>
          </w:p>
        </w:tc>
      </w:tr>
      <w:tr w:rsidR="001F16A3" w:rsidRPr="00BD78F2" w:rsidTr="00342384">
        <w:trPr>
          <w:trHeight w:val="6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121℃压力蒸汽化学</w:t>
            </w:r>
            <w:proofErr w:type="gramStart"/>
            <w:r w:rsidRPr="00BD78F2">
              <w:rPr>
                <w:rFonts w:ascii="宋体" w:hAnsi="宋体" w:cs="宋体" w:hint="eastAsia"/>
                <w:color w:val="000000"/>
                <w:kern w:val="0"/>
                <w:sz w:val="24"/>
                <w:lang w:bidi="ar"/>
              </w:rPr>
              <w:t>指示卡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100片/盒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16</w:t>
            </w:r>
          </w:p>
        </w:tc>
      </w:tr>
      <w:tr w:rsidR="001F16A3" w:rsidRPr="00BD78F2" w:rsidTr="00342384">
        <w:trPr>
          <w:trHeight w:val="6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132℃压力蒸汽化学</w:t>
            </w:r>
            <w:proofErr w:type="gramStart"/>
            <w:r w:rsidRPr="00BD78F2">
              <w:rPr>
                <w:rFonts w:ascii="宋体" w:hAnsi="宋体" w:cs="宋体" w:hint="eastAsia"/>
                <w:color w:val="000000"/>
                <w:kern w:val="0"/>
                <w:sz w:val="24"/>
                <w:lang w:bidi="ar"/>
              </w:rPr>
              <w:t>指示卡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200片/盒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105</w:t>
            </w:r>
          </w:p>
        </w:tc>
      </w:tr>
      <w:tr w:rsidR="001F16A3" w:rsidRPr="00BD78F2" w:rsidTr="00342384">
        <w:trPr>
          <w:trHeight w:val="53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压力蒸汽灭菌指示标签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480贴/本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180</w:t>
            </w:r>
          </w:p>
        </w:tc>
      </w:tr>
      <w:tr w:rsidR="001F16A3" w:rsidRPr="00BD78F2" w:rsidTr="00342384">
        <w:trPr>
          <w:trHeight w:val="53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压力蒸汽灭菌指示胶粘带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19mm×50m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39</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39</w:t>
            </w:r>
          </w:p>
        </w:tc>
      </w:tr>
      <w:tr w:rsidR="001F16A3" w:rsidRPr="00BD78F2" w:rsidTr="00342384">
        <w:trPr>
          <w:trHeight w:val="6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B-D实验真空测试图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40片/盒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240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240</w:t>
            </w:r>
          </w:p>
        </w:tc>
      </w:tr>
      <w:tr w:rsidR="001F16A3" w:rsidRPr="00BD78F2" w:rsidTr="00342384">
        <w:trPr>
          <w:trHeight w:val="66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医用灭菌包装袋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75*100m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255</w:t>
            </w:r>
          </w:p>
        </w:tc>
      </w:tr>
      <w:tr w:rsidR="001F16A3" w:rsidRPr="00BD78F2" w:rsidTr="00342384">
        <w:trPr>
          <w:trHeight w:val="58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医用灭菌包装袋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100*100m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w:t>
            </w:r>
          </w:p>
        </w:tc>
      </w:tr>
      <w:tr w:rsidR="001F16A3" w:rsidRPr="00BD78F2" w:rsidTr="00342384">
        <w:trPr>
          <w:trHeight w:val="58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医用雾化吸入器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BD78F2">
            <w:pPr>
              <w:widowControl/>
              <w:ind w:firstLineChars="200" w:firstLine="480"/>
              <w:jc w:val="left"/>
              <w:textAlignment w:val="center"/>
              <w:rPr>
                <w:rFonts w:ascii="宋体" w:hAnsi="宋体" w:cs="宋体"/>
                <w:color w:val="000000"/>
                <w:sz w:val="24"/>
              </w:rPr>
            </w:pPr>
            <w:r w:rsidRPr="00BD78F2">
              <w:rPr>
                <w:rFonts w:ascii="宋体" w:hAnsi="宋体" w:cs="宋体" w:hint="eastAsia"/>
                <w:color w:val="000000"/>
                <w:kern w:val="0"/>
                <w:sz w:val="24"/>
                <w:lang w:bidi="ar"/>
              </w:rPr>
              <w:t>成人1个/包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60</w:t>
            </w:r>
          </w:p>
        </w:tc>
      </w:tr>
      <w:tr w:rsidR="001F16A3" w:rsidRPr="00BD78F2" w:rsidTr="00342384">
        <w:trPr>
          <w:trHeight w:val="82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多酶清洗液</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500ml/瓶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170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紫外线灯强度</w:t>
            </w:r>
            <w:proofErr w:type="gramStart"/>
            <w:r w:rsidRPr="00BD78F2">
              <w:rPr>
                <w:rFonts w:ascii="宋体" w:hAnsi="宋体" w:cs="宋体" w:hint="eastAsia"/>
                <w:color w:val="000000"/>
                <w:kern w:val="0"/>
                <w:sz w:val="24"/>
                <w:lang w:bidi="ar"/>
              </w:rPr>
              <w:t>指示卡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100片/盒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65</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一次性帽子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10个/包（圆型帽）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0.28</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112</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医用外科口罩（独立包装）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A型</w:t>
            </w:r>
            <w:proofErr w:type="gramStart"/>
            <w:r w:rsidRPr="00BD78F2">
              <w:rPr>
                <w:rFonts w:ascii="宋体" w:hAnsi="宋体" w:cs="宋体" w:hint="eastAsia"/>
                <w:color w:val="000000"/>
                <w:kern w:val="0"/>
                <w:sz w:val="24"/>
                <w:lang w:bidi="ar"/>
              </w:rPr>
              <w:t>无菌耳挂式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0.25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375</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纱布绷带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256D07" w:rsidP="00256D07">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w:t>
            </w:r>
            <w:r w:rsidR="001F16A3" w:rsidRPr="00BD78F2">
              <w:rPr>
                <w:rFonts w:ascii="宋体" w:hAnsi="宋体" w:cs="宋体" w:hint="eastAsia"/>
                <w:color w:val="000000"/>
                <w:kern w:val="0"/>
                <w:sz w:val="24"/>
                <w:lang w:bidi="ar"/>
              </w:rPr>
              <w:t>卷</w:t>
            </w:r>
            <w:r w:rsidRPr="00BD78F2">
              <w:rPr>
                <w:rFonts w:ascii="宋体" w:hAnsi="宋体" w:cs="宋体" w:hint="eastAsia"/>
                <w:color w:val="000000"/>
                <w:kern w:val="0"/>
                <w:sz w:val="24"/>
                <w:lang w:bidi="ar"/>
              </w:rPr>
              <w:t>/每包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一次性使用无菌针灸针</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left"/>
              <w:textAlignment w:val="center"/>
              <w:rPr>
                <w:rFonts w:ascii="宋体" w:hAnsi="宋体" w:cs="宋体"/>
                <w:color w:val="000000"/>
                <w:sz w:val="24"/>
              </w:rPr>
            </w:pPr>
            <w:r w:rsidRPr="00BD78F2">
              <w:rPr>
                <w:rFonts w:ascii="宋体" w:hAnsi="宋体" w:cs="宋体" w:hint="eastAsia"/>
                <w:color w:val="000000"/>
                <w:kern w:val="0"/>
                <w:sz w:val="24"/>
                <w:lang w:bidi="ar"/>
              </w:rPr>
              <w:t>0.35*50mm100支/盒不带进针管环柄针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一次性使用无菌针灸针</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left"/>
              <w:textAlignment w:val="center"/>
              <w:rPr>
                <w:rFonts w:ascii="宋体" w:hAnsi="宋体" w:cs="宋体"/>
                <w:color w:val="000000"/>
                <w:sz w:val="24"/>
              </w:rPr>
            </w:pPr>
            <w:r w:rsidRPr="00BD78F2">
              <w:rPr>
                <w:rFonts w:ascii="宋体" w:hAnsi="宋体" w:cs="宋体" w:hint="eastAsia"/>
                <w:color w:val="000000"/>
                <w:kern w:val="0"/>
                <w:sz w:val="24"/>
                <w:lang w:bidi="ar"/>
              </w:rPr>
              <w:t>0.30*50mm100支/盒不带进针管环柄针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一次性使用无菌针灸针</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left"/>
              <w:textAlignment w:val="center"/>
              <w:rPr>
                <w:rFonts w:ascii="宋体" w:hAnsi="宋体" w:cs="宋体"/>
                <w:color w:val="000000"/>
                <w:sz w:val="24"/>
              </w:rPr>
            </w:pPr>
            <w:r w:rsidRPr="00BD78F2">
              <w:rPr>
                <w:rFonts w:ascii="宋体" w:hAnsi="宋体" w:cs="宋体" w:hint="eastAsia"/>
                <w:color w:val="000000"/>
                <w:kern w:val="0"/>
                <w:sz w:val="24"/>
                <w:lang w:bidi="ar"/>
              </w:rPr>
              <w:t>0.35*40mm100支/盒不带进针管环柄针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一次性使用无菌针灸针</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left"/>
              <w:textAlignment w:val="center"/>
              <w:rPr>
                <w:rFonts w:ascii="宋体" w:hAnsi="宋体" w:cs="宋体"/>
                <w:color w:val="000000"/>
                <w:sz w:val="24"/>
              </w:rPr>
            </w:pPr>
            <w:r w:rsidRPr="00BD78F2">
              <w:rPr>
                <w:rFonts w:ascii="宋体" w:hAnsi="宋体" w:cs="宋体" w:hint="eastAsia"/>
                <w:color w:val="000000"/>
                <w:kern w:val="0"/>
                <w:sz w:val="24"/>
                <w:lang w:bidi="ar"/>
              </w:rPr>
              <w:t>0.30*40mm100支/盒不带进针管环柄针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lastRenderedPageBreak/>
              <w:t>49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一次性使用无菌针灸针</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left"/>
              <w:textAlignment w:val="center"/>
              <w:rPr>
                <w:rFonts w:ascii="宋体" w:hAnsi="宋体" w:cs="宋体"/>
                <w:color w:val="000000"/>
                <w:sz w:val="24"/>
              </w:rPr>
            </w:pPr>
            <w:r w:rsidRPr="00BD78F2">
              <w:rPr>
                <w:rFonts w:ascii="宋体" w:hAnsi="宋体" w:cs="宋体" w:hint="eastAsia"/>
                <w:color w:val="000000"/>
                <w:kern w:val="0"/>
                <w:sz w:val="24"/>
                <w:lang w:bidi="ar"/>
              </w:rPr>
              <w:t>0.25*25mm100支/盒不带进针管环柄针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刮痧板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left"/>
              <w:textAlignment w:val="center"/>
              <w:rPr>
                <w:rFonts w:ascii="宋体" w:hAnsi="宋体" w:cs="宋体"/>
                <w:color w:val="000000"/>
                <w:sz w:val="24"/>
              </w:rPr>
            </w:pPr>
            <w:r w:rsidRPr="00BD78F2">
              <w:rPr>
                <w:rFonts w:ascii="宋体" w:hAnsi="宋体" w:cs="宋体" w:hint="eastAsia"/>
                <w:color w:val="000000"/>
                <w:kern w:val="0"/>
                <w:sz w:val="24"/>
                <w:lang w:bidi="ar"/>
              </w:rPr>
              <w:t>牛角板方形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艾</w:t>
            </w:r>
            <w:proofErr w:type="gramStart"/>
            <w:r w:rsidRPr="00BD78F2">
              <w:rPr>
                <w:rFonts w:ascii="宋体" w:hAnsi="宋体" w:cs="宋体" w:hint="eastAsia"/>
                <w:color w:val="000000"/>
                <w:kern w:val="0"/>
                <w:sz w:val="24"/>
                <w:lang w:bidi="ar"/>
              </w:rPr>
              <w:t>灸</w:t>
            </w:r>
            <w:proofErr w:type="gramEnd"/>
            <w:r w:rsidRPr="00BD78F2">
              <w:rPr>
                <w:rFonts w:ascii="宋体" w:hAnsi="宋体" w:cs="宋体" w:hint="eastAsia"/>
                <w:color w:val="000000"/>
                <w:kern w:val="0"/>
                <w:sz w:val="24"/>
                <w:lang w:bidi="ar"/>
              </w:rPr>
              <w:t>条</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left"/>
              <w:textAlignment w:val="center"/>
              <w:rPr>
                <w:rFonts w:ascii="宋体" w:hAnsi="宋体" w:cs="宋体"/>
                <w:color w:val="000000"/>
                <w:sz w:val="24"/>
              </w:rPr>
            </w:pPr>
            <w:r w:rsidRPr="00BD78F2">
              <w:rPr>
                <w:rFonts w:ascii="宋体" w:hAnsi="宋体" w:cs="宋体" w:hint="eastAsia"/>
                <w:color w:val="000000"/>
                <w:kern w:val="0"/>
                <w:sz w:val="24"/>
                <w:lang w:bidi="ar"/>
              </w:rPr>
              <w:t>18mm*200mm*10支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艾</w:t>
            </w:r>
            <w:proofErr w:type="gramStart"/>
            <w:r w:rsidRPr="00BD78F2">
              <w:rPr>
                <w:rFonts w:ascii="宋体" w:hAnsi="宋体" w:cs="宋体" w:hint="eastAsia"/>
                <w:color w:val="000000"/>
                <w:kern w:val="0"/>
                <w:sz w:val="24"/>
                <w:lang w:bidi="ar"/>
              </w:rPr>
              <w:t>灸</w:t>
            </w:r>
            <w:proofErr w:type="gramEnd"/>
            <w:r w:rsidRPr="00BD78F2">
              <w:rPr>
                <w:rFonts w:ascii="宋体" w:hAnsi="宋体" w:cs="宋体" w:hint="eastAsia"/>
                <w:color w:val="000000"/>
                <w:kern w:val="0"/>
                <w:sz w:val="24"/>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left"/>
              <w:textAlignment w:val="center"/>
              <w:rPr>
                <w:rFonts w:ascii="宋体" w:hAnsi="宋体" w:cs="宋体"/>
                <w:color w:val="000000"/>
                <w:sz w:val="24"/>
              </w:rPr>
            </w:pPr>
            <w:r w:rsidRPr="00BD78F2">
              <w:rPr>
                <w:rFonts w:ascii="宋体" w:hAnsi="宋体" w:cs="宋体" w:hint="eastAsia"/>
                <w:color w:val="000000"/>
                <w:kern w:val="0"/>
                <w:sz w:val="24"/>
                <w:lang w:bidi="ar"/>
              </w:rPr>
              <w:t>18mm*27mm*54柱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80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医用器械润滑剂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240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240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一次性口腔器械盒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256D07"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1包/每个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360</w:t>
            </w:r>
          </w:p>
        </w:tc>
      </w:tr>
      <w:tr w:rsidR="001F16A3" w:rsidRPr="00BD78F2" w:rsidTr="00342384">
        <w:trPr>
          <w:trHeight w:val="6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医用输液贴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200片/盒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30</w:t>
            </w:r>
          </w:p>
        </w:tc>
      </w:tr>
      <w:tr w:rsidR="001F16A3" w:rsidRPr="00BD78F2" w:rsidTr="00342384">
        <w:trPr>
          <w:trHeight w:val="7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医用除锈剂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500ml/瓶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45</w:t>
            </w:r>
          </w:p>
        </w:tc>
      </w:tr>
      <w:tr w:rsidR="001F16A3" w:rsidRPr="00BD78F2" w:rsidTr="00342384">
        <w:trPr>
          <w:trHeight w:val="7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一次性检查垫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left"/>
              <w:textAlignment w:val="center"/>
              <w:rPr>
                <w:rFonts w:ascii="宋体" w:hAnsi="宋体" w:cs="宋体"/>
                <w:color w:val="000000"/>
                <w:sz w:val="24"/>
              </w:rPr>
            </w:pPr>
            <w:r w:rsidRPr="00BD78F2">
              <w:rPr>
                <w:rFonts w:ascii="宋体" w:hAnsi="宋体" w:cs="宋体" w:hint="eastAsia"/>
                <w:color w:val="000000"/>
                <w:kern w:val="0"/>
                <w:sz w:val="24"/>
                <w:lang w:bidi="ar"/>
              </w:rPr>
              <w:t>50*60cm(独立包装)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proofErr w:type="gramStart"/>
            <w:r w:rsidRPr="00BD78F2">
              <w:rPr>
                <w:rFonts w:ascii="宋体" w:hAnsi="宋体"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0.5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500</w:t>
            </w:r>
          </w:p>
        </w:tc>
      </w:tr>
      <w:tr w:rsidR="001F16A3" w:rsidRPr="00BD78F2" w:rsidTr="00342384">
        <w:trPr>
          <w:trHeight w:val="74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6A3" w:rsidRPr="00BD78F2" w:rsidRDefault="001F16A3" w:rsidP="00342384">
            <w:pPr>
              <w:rPr>
                <w:rFonts w:ascii="宋体" w:hAnsi="宋体" w:cs="宋体"/>
                <w:color w:val="000000"/>
                <w:sz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A3" w:rsidRPr="00BD78F2" w:rsidRDefault="001F16A3" w:rsidP="00342384">
            <w:pPr>
              <w:widowControl/>
              <w:jc w:val="center"/>
              <w:textAlignment w:val="center"/>
              <w:rPr>
                <w:rFonts w:ascii="宋体" w:hAnsi="宋体" w:cs="宋体"/>
                <w:color w:val="000000"/>
                <w:sz w:val="24"/>
              </w:rPr>
            </w:pPr>
            <w:r w:rsidRPr="00BD78F2">
              <w:rPr>
                <w:rFonts w:ascii="宋体" w:hAnsi="宋体" w:cs="宋体" w:hint="eastAsia"/>
                <w:color w:val="000000"/>
                <w:kern w:val="0"/>
                <w:sz w:val="24"/>
                <w:lang w:bidi="ar"/>
              </w:rPr>
              <w:t>66232.5</w:t>
            </w:r>
          </w:p>
        </w:tc>
      </w:tr>
    </w:tbl>
    <w:p w:rsidR="00782AAD" w:rsidRPr="00BD78F2" w:rsidRDefault="00782AAD" w:rsidP="001F16A3">
      <w:pPr>
        <w:snapToGrid w:val="0"/>
        <w:spacing w:line="440" w:lineRule="exact"/>
        <w:rPr>
          <w:rFonts w:asciiTheme="minorEastAsia" w:eastAsiaTheme="minorEastAsia" w:hAnsiTheme="minorEastAsia" w:cstheme="minorEastAsia"/>
          <w:sz w:val="24"/>
          <w:lang w:val="zh-TW"/>
        </w:rPr>
      </w:pPr>
    </w:p>
    <w:p w:rsidR="00782AAD" w:rsidRPr="00BD78F2" w:rsidRDefault="00782AAD" w:rsidP="00782AAD">
      <w:pPr>
        <w:snapToGrid w:val="0"/>
        <w:spacing w:line="440" w:lineRule="exact"/>
        <w:ind w:left="560"/>
        <w:rPr>
          <w:rFonts w:ascii="宋体" w:hAnsi="宋体" w:cs="宋体"/>
          <w:sz w:val="24"/>
          <w:lang w:val="zh-TW"/>
        </w:rPr>
      </w:pPr>
    </w:p>
    <w:p w:rsidR="00782AAD" w:rsidRPr="00BD78F2" w:rsidRDefault="00782AAD" w:rsidP="00BD78F2">
      <w:pPr>
        <w:snapToGrid w:val="0"/>
        <w:spacing w:line="480" w:lineRule="exact"/>
        <w:ind w:firstLineChars="150" w:firstLine="361"/>
        <w:rPr>
          <w:rFonts w:asciiTheme="minorEastAsia" w:eastAsiaTheme="minorEastAsia" w:hAnsiTheme="minorEastAsia"/>
          <w:b/>
          <w:sz w:val="24"/>
          <w:lang w:val="zh-TW"/>
        </w:rPr>
      </w:pPr>
      <w:r w:rsidRPr="00BD78F2">
        <w:rPr>
          <w:rFonts w:asciiTheme="minorEastAsia" w:eastAsiaTheme="minorEastAsia" w:hAnsiTheme="minorEastAsia" w:hint="eastAsia"/>
          <w:b/>
          <w:sz w:val="24"/>
        </w:rPr>
        <w:t>供应商</w:t>
      </w:r>
      <w:r w:rsidRPr="00BD78F2">
        <w:rPr>
          <w:rFonts w:asciiTheme="minorEastAsia" w:eastAsiaTheme="minorEastAsia" w:hAnsiTheme="minorEastAsia" w:hint="eastAsia"/>
          <w:b/>
          <w:sz w:val="24"/>
          <w:lang w:val="zh-TW"/>
        </w:rPr>
        <w:t>需提供所供货物的详细技术参数，不得复制粘贴竞价单中技术参数，否则将视为不能实质性响应竞价文件，</w:t>
      </w:r>
      <w:r w:rsidRPr="00BD78F2">
        <w:rPr>
          <w:rFonts w:asciiTheme="minorEastAsia" w:eastAsiaTheme="minorEastAsia" w:hAnsiTheme="minorEastAsia" w:hint="eastAsia"/>
          <w:b/>
          <w:sz w:val="24"/>
        </w:rPr>
        <w:t>响应文件按无效</w:t>
      </w:r>
      <w:r w:rsidRPr="00BD78F2">
        <w:rPr>
          <w:rFonts w:asciiTheme="minorEastAsia" w:eastAsiaTheme="minorEastAsia" w:hAnsiTheme="minorEastAsia" w:hint="eastAsia"/>
          <w:b/>
          <w:sz w:val="24"/>
          <w:lang w:val="zh-TW"/>
        </w:rPr>
        <w:t>处理。</w:t>
      </w:r>
    </w:p>
    <w:p w:rsidR="00782AAD" w:rsidRPr="00BD78F2" w:rsidRDefault="00782AAD" w:rsidP="00BD78F2">
      <w:pPr>
        <w:snapToGrid w:val="0"/>
        <w:spacing w:line="440" w:lineRule="exact"/>
        <w:ind w:firstLineChars="200" w:firstLine="482"/>
        <w:rPr>
          <w:rFonts w:ascii="仿宋" w:eastAsia="仿宋" w:hAnsi="仿宋"/>
          <w:sz w:val="24"/>
          <w:lang w:val="zh-TW"/>
        </w:rPr>
      </w:pPr>
      <w:r w:rsidRPr="00BD78F2">
        <w:rPr>
          <w:rFonts w:ascii="宋体" w:hAnsi="宋体" w:cs="宋体" w:hint="eastAsia"/>
          <w:b/>
          <w:sz w:val="24"/>
          <w:lang w:val="zh-TW"/>
        </w:rPr>
        <w:t>五</w:t>
      </w:r>
      <w:r w:rsidR="004A2E5B" w:rsidRPr="00BD78F2">
        <w:rPr>
          <w:rFonts w:ascii="宋体" w:hAnsi="宋体" w:cs="宋体" w:hint="eastAsia"/>
          <w:b/>
          <w:sz w:val="24"/>
          <w:lang w:val="zh-TW" w:eastAsia="zh-TW"/>
        </w:rPr>
        <w:t>、询价响应供应商的</w:t>
      </w:r>
      <w:r w:rsidR="004A2E5B" w:rsidRPr="00BD78F2">
        <w:rPr>
          <w:rFonts w:ascii="宋体" w:hAnsi="宋体" w:cs="宋体" w:hint="eastAsia"/>
          <w:b/>
          <w:sz w:val="24"/>
        </w:rPr>
        <w:t>资格条件</w:t>
      </w:r>
      <w:r w:rsidR="004A2E5B" w:rsidRPr="00BD78F2">
        <w:rPr>
          <w:rFonts w:asciiTheme="minorEastAsia" w:eastAsiaTheme="minorEastAsia" w:hAnsiTheme="minorEastAsia" w:hint="eastAsia"/>
          <w:sz w:val="24"/>
          <w:lang w:val="zh-TW"/>
        </w:rPr>
        <w:t>：</w:t>
      </w:r>
      <w:r w:rsidRPr="00BD78F2">
        <w:rPr>
          <w:rFonts w:ascii="仿宋" w:eastAsia="仿宋" w:hAnsi="仿宋" w:hint="eastAsia"/>
          <w:sz w:val="24"/>
          <w:lang w:val="zh-TW"/>
        </w:rPr>
        <w:t>（未达到以下资格要求的，将被视为无效竞价响应）</w:t>
      </w:r>
    </w:p>
    <w:p w:rsidR="00782AAD" w:rsidRPr="00BD78F2" w:rsidRDefault="00782AAD" w:rsidP="00BD78F2">
      <w:pPr>
        <w:snapToGrid w:val="0"/>
        <w:spacing w:line="440" w:lineRule="exact"/>
        <w:ind w:firstLineChars="200" w:firstLine="480"/>
        <w:rPr>
          <w:rFonts w:ascii="仿宋" w:eastAsia="仿宋" w:hAnsi="仿宋"/>
          <w:sz w:val="24"/>
          <w:lang w:val="zh-TW"/>
        </w:rPr>
      </w:pPr>
      <w:r w:rsidRPr="00BD78F2">
        <w:rPr>
          <w:rFonts w:ascii="仿宋" w:eastAsia="仿宋" w:hAnsi="仿宋" w:hint="eastAsia"/>
          <w:sz w:val="24"/>
          <w:lang w:val="zh-TW"/>
        </w:rPr>
        <w:t>1.按规定内容填写《兵团政府采购供应商信用承诺函》。</w:t>
      </w:r>
    </w:p>
    <w:p w:rsidR="00782AAD" w:rsidRPr="00BD78F2" w:rsidRDefault="00782AAD" w:rsidP="00BD78F2">
      <w:pPr>
        <w:snapToGrid w:val="0"/>
        <w:spacing w:line="440" w:lineRule="exact"/>
        <w:ind w:firstLineChars="200" w:firstLine="480"/>
        <w:rPr>
          <w:rFonts w:ascii="仿宋" w:eastAsia="仿宋" w:hAnsi="仿宋"/>
          <w:sz w:val="24"/>
          <w:lang w:val="zh-TW"/>
        </w:rPr>
      </w:pPr>
      <w:r w:rsidRPr="00BD78F2">
        <w:rPr>
          <w:rFonts w:ascii="仿宋" w:eastAsia="仿宋" w:hAnsi="仿宋" w:hint="eastAsia"/>
          <w:sz w:val="24"/>
          <w:lang w:val="zh-TW"/>
        </w:rPr>
        <w:t>2.本项目不接受联合体投标。</w:t>
      </w:r>
    </w:p>
    <w:p w:rsidR="00705908" w:rsidRPr="00BD78F2" w:rsidRDefault="00782AAD" w:rsidP="00BD78F2">
      <w:pPr>
        <w:snapToGrid w:val="0"/>
        <w:spacing w:line="480" w:lineRule="exact"/>
        <w:ind w:firstLineChars="200" w:firstLine="482"/>
        <w:rPr>
          <w:rFonts w:ascii="宋体" w:hAnsi="宋体" w:cs="宋体"/>
          <w:b/>
          <w:sz w:val="24"/>
          <w:lang w:val="zh-TW" w:eastAsia="zh-TW"/>
        </w:rPr>
      </w:pPr>
      <w:r w:rsidRPr="00BD78F2">
        <w:rPr>
          <w:rFonts w:ascii="宋体" w:hAnsi="宋体" w:cs="宋体" w:hint="eastAsia"/>
          <w:b/>
          <w:sz w:val="24"/>
          <w:lang w:val="zh-TW"/>
        </w:rPr>
        <w:t>六</w:t>
      </w:r>
      <w:r w:rsidR="004A2E5B" w:rsidRPr="00BD78F2">
        <w:rPr>
          <w:rFonts w:ascii="宋体" w:hAnsi="宋体" w:cs="宋体" w:hint="eastAsia"/>
          <w:b/>
          <w:sz w:val="24"/>
          <w:lang w:val="zh-TW" w:eastAsia="zh-TW"/>
        </w:rPr>
        <w:t>、询价响应文件有效期60天。</w:t>
      </w:r>
    </w:p>
    <w:p w:rsidR="00705908" w:rsidRPr="00BD78F2" w:rsidRDefault="00782AAD" w:rsidP="00BD78F2">
      <w:pPr>
        <w:snapToGrid w:val="0"/>
        <w:spacing w:line="480" w:lineRule="exact"/>
        <w:ind w:firstLineChars="200" w:firstLine="482"/>
        <w:rPr>
          <w:rFonts w:ascii="宋体" w:hAnsi="宋体" w:cs="宋体"/>
          <w:b/>
          <w:sz w:val="24"/>
          <w:lang w:val="zh-TW" w:eastAsia="zh-TW"/>
        </w:rPr>
      </w:pPr>
      <w:r w:rsidRPr="00BD78F2">
        <w:rPr>
          <w:rFonts w:ascii="宋体" w:hAnsi="宋体" w:cs="宋体" w:hint="eastAsia"/>
          <w:b/>
          <w:sz w:val="24"/>
        </w:rPr>
        <w:t>七</w:t>
      </w:r>
      <w:r w:rsidR="004A2E5B" w:rsidRPr="00BD78F2">
        <w:rPr>
          <w:rFonts w:ascii="宋体" w:hAnsi="宋体" w:cs="宋体" w:hint="eastAsia"/>
          <w:b/>
          <w:sz w:val="24"/>
        </w:rPr>
        <w:t>、</w:t>
      </w:r>
      <w:r w:rsidR="004A2E5B" w:rsidRPr="00BD78F2">
        <w:rPr>
          <w:rFonts w:ascii="宋体" w:hAnsi="宋体" w:cs="宋体" w:hint="eastAsia"/>
          <w:b/>
          <w:sz w:val="24"/>
          <w:lang w:val="zh-TW" w:eastAsia="zh-TW"/>
        </w:rPr>
        <w:t>询价</w:t>
      </w:r>
      <w:r w:rsidR="004A2E5B" w:rsidRPr="00BD78F2">
        <w:rPr>
          <w:rFonts w:ascii="宋体" w:hAnsi="宋体" w:cs="宋体" w:hint="eastAsia"/>
          <w:b/>
          <w:sz w:val="24"/>
        </w:rPr>
        <w:t>响应</w:t>
      </w:r>
      <w:r w:rsidR="004A2E5B" w:rsidRPr="00BD78F2">
        <w:rPr>
          <w:rFonts w:ascii="宋体" w:hAnsi="宋体" w:cs="宋体" w:hint="eastAsia"/>
          <w:b/>
          <w:sz w:val="24"/>
          <w:lang w:val="zh-TW" w:eastAsia="zh-TW"/>
        </w:rPr>
        <w:t>文件组成</w:t>
      </w:r>
    </w:p>
    <w:p w:rsidR="00705908" w:rsidRPr="00BD78F2" w:rsidRDefault="004A2E5B" w:rsidP="00BD78F2">
      <w:pPr>
        <w:snapToGrid w:val="0"/>
        <w:spacing w:line="480" w:lineRule="exact"/>
        <w:ind w:firstLineChars="200" w:firstLine="480"/>
        <w:rPr>
          <w:rFonts w:ascii="仿宋" w:eastAsia="仿宋" w:hAnsi="仿宋"/>
          <w:sz w:val="24"/>
          <w:lang w:val="zh-TW"/>
        </w:rPr>
      </w:pPr>
      <w:r w:rsidRPr="00BD78F2">
        <w:rPr>
          <w:rFonts w:ascii="仿宋" w:eastAsia="仿宋" w:hAnsi="仿宋" w:hint="eastAsia"/>
          <w:sz w:val="24"/>
          <w:lang w:val="zh-TW"/>
        </w:rPr>
        <w:t>1.询价响应文件电子版</w:t>
      </w:r>
      <w:r w:rsidRPr="00BD78F2">
        <w:rPr>
          <w:rFonts w:ascii="仿宋" w:eastAsia="仿宋" w:hAnsi="仿宋"/>
          <w:sz w:val="24"/>
          <w:lang w:val="zh-TW"/>
        </w:rPr>
        <w:t>在规定区域内按要求盖章或签字</w:t>
      </w:r>
      <w:r w:rsidRPr="00BD78F2">
        <w:rPr>
          <w:rFonts w:ascii="仿宋" w:eastAsia="仿宋" w:hAnsi="仿宋" w:hint="eastAsia"/>
          <w:sz w:val="24"/>
          <w:lang w:val="zh-TW"/>
        </w:rPr>
        <w:t>。</w:t>
      </w:r>
    </w:p>
    <w:p w:rsidR="00705908" w:rsidRPr="00BD78F2" w:rsidRDefault="004A2E5B" w:rsidP="00BD78F2">
      <w:pPr>
        <w:snapToGrid w:val="0"/>
        <w:spacing w:line="480" w:lineRule="exact"/>
        <w:ind w:firstLineChars="200" w:firstLine="480"/>
        <w:rPr>
          <w:rFonts w:ascii="仿宋" w:eastAsia="仿宋" w:hAnsi="仿宋"/>
          <w:sz w:val="24"/>
          <w:lang w:val="zh-TW"/>
        </w:rPr>
      </w:pPr>
      <w:r w:rsidRPr="00BD78F2">
        <w:rPr>
          <w:rFonts w:ascii="仿宋" w:eastAsia="仿宋" w:hAnsi="仿宋" w:hint="eastAsia"/>
          <w:sz w:val="24"/>
          <w:lang w:val="zh-TW"/>
        </w:rPr>
        <w:t>2.含单价总价的明细报价表，项目报价与供货标准只有一个，出现选择性报价或多个可选择产品方案的视为未实质性响应，响应文件按无效处理。</w:t>
      </w:r>
    </w:p>
    <w:p w:rsidR="00705908" w:rsidRPr="00BD78F2" w:rsidRDefault="004A2E5B" w:rsidP="00BD78F2">
      <w:pPr>
        <w:snapToGrid w:val="0"/>
        <w:spacing w:line="480" w:lineRule="exact"/>
        <w:ind w:firstLineChars="200" w:firstLine="480"/>
        <w:rPr>
          <w:rFonts w:ascii="仿宋" w:eastAsia="仿宋" w:hAnsi="仿宋"/>
          <w:sz w:val="24"/>
          <w:lang w:val="zh-TW"/>
        </w:rPr>
      </w:pPr>
      <w:r w:rsidRPr="00BD78F2">
        <w:rPr>
          <w:rFonts w:ascii="仿宋" w:eastAsia="仿宋" w:hAnsi="仿宋" w:hint="eastAsia"/>
          <w:sz w:val="24"/>
          <w:lang w:val="zh-TW"/>
        </w:rPr>
        <w:t>3.供应商需按照询价响应文件模板递交资料。</w:t>
      </w:r>
    </w:p>
    <w:p w:rsidR="00705908" w:rsidRPr="00BD78F2" w:rsidRDefault="00782AAD" w:rsidP="00BD78F2">
      <w:pPr>
        <w:snapToGrid w:val="0"/>
        <w:spacing w:line="480" w:lineRule="exact"/>
        <w:ind w:firstLineChars="200" w:firstLine="482"/>
        <w:rPr>
          <w:rFonts w:ascii="宋体" w:hAnsi="宋体" w:cs="宋体"/>
          <w:b/>
          <w:sz w:val="24"/>
          <w:lang w:val="zh-TW"/>
        </w:rPr>
      </w:pPr>
      <w:r w:rsidRPr="00BD78F2">
        <w:rPr>
          <w:rFonts w:ascii="宋体" w:hAnsi="宋体" w:cs="宋体" w:hint="eastAsia"/>
          <w:b/>
          <w:sz w:val="24"/>
        </w:rPr>
        <w:t>八</w:t>
      </w:r>
      <w:r w:rsidR="004A2E5B" w:rsidRPr="00BD78F2">
        <w:rPr>
          <w:rFonts w:ascii="宋体" w:hAnsi="宋体" w:cs="宋体" w:hint="eastAsia"/>
          <w:b/>
          <w:sz w:val="24"/>
          <w:lang w:val="zh-TW"/>
        </w:rPr>
        <w:t>、询价响应报价要求</w:t>
      </w:r>
    </w:p>
    <w:p w:rsidR="00782AAD" w:rsidRPr="00BD78F2" w:rsidRDefault="00782AAD" w:rsidP="00BD78F2">
      <w:pPr>
        <w:snapToGrid w:val="0"/>
        <w:spacing w:line="480" w:lineRule="exact"/>
        <w:ind w:firstLineChars="200" w:firstLine="480"/>
        <w:rPr>
          <w:rFonts w:ascii="仿宋" w:eastAsia="仿宋" w:hAnsi="仿宋"/>
          <w:sz w:val="24"/>
          <w:lang w:val="zh-TW"/>
        </w:rPr>
      </w:pPr>
      <w:r w:rsidRPr="00BD78F2">
        <w:rPr>
          <w:rFonts w:ascii="仿宋" w:eastAsia="仿宋" w:hAnsi="仿宋" w:hint="eastAsia"/>
          <w:sz w:val="24"/>
          <w:lang w:val="zh-TW"/>
        </w:rPr>
        <w:lastRenderedPageBreak/>
        <w:t>1.由采购人（发包人）提供竞价清单，竞标人（承包人）自主报价。</w:t>
      </w:r>
      <w:r w:rsidRPr="00BD78F2">
        <w:rPr>
          <w:rFonts w:ascii="仿宋" w:eastAsia="仿宋" w:hAnsi="仿宋"/>
          <w:sz w:val="24"/>
          <w:lang w:val="zh-TW"/>
        </w:rPr>
        <w:t>本项目为“交钥匙工程”，所有合理的安装费、运输费、保险费、税费、辅材费、培训费等均包含在单台设备（货物）的报价中，不得单列。</w:t>
      </w:r>
    </w:p>
    <w:p w:rsidR="00782AAD" w:rsidRPr="00BD78F2" w:rsidRDefault="00782AAD" w:rsidP="00BD78F2">
      <w:pPr>
        <w:snapToGrid w:val="0"/>
        <w:spacing w:line="480" w:lineRule="exact"/>
        <w:ind w:firstLineChars="200" w:firstLine="480"/>
        <w:rPr>
          <w:rFonts w:ascii="仿宋" w:eastAsia="仿宋" w:hAnsi="仿宋"/>
          <w:sz w:val="24"/>
          <w:lang w:val="zh-TW"/>
        </w:rPr>
      </w:pPr>
      <w:r w:rsidRPr="00BD78F2">
        <w:rPr>
          <w:rFonts w:ascii="仿宋" w:eastAsia="仿宋" w:hAnsi="仿宋" w:hint="eastAsia"/>
          <w:sz w:val="24"/>
          <w:lang w:val="zh-TW"/>
        </w:rPr>
        <w:t>2.各供应商标明产品的品牌、生产厂家、具体规格型号和技术参数，注明供货时间、质量承诺、服务承诺等事项。</w:t>
      </w:r>
    </w:p>
    <w:p w:rsidR="00FC7F51" w:rsidRPr="00BD78F2" w:rsidRDefault="00FC7F51" w:rsidP="00BD78F2">
      <w:pPr>
        <w:snapToGrid w:val="0"/>
        <w:spacing w:line="480" w:lineRule="exact"/>
        <w:ind w:firstLineChars="200" w:firstLine="480"/>
        <w:rPr>
          <w:rFonts w:ascii="仿宋" w:eastAsia="仿宋" w:hAnsi="仿宋"/>
          <w:sz w:val="24"/>
          <w:lang w:val="zh-TW"/>
        </w:rPr>
      </w:pPr>
      <w:r w:rsidRPr="00BD78F2">
        <w:rPr>
          <w:rFonts w:ascii="仿宋" w:eastAsia="仿宋" w:hAnsi="仿宋"/>
          <w:sz w:val="24"/>
          <w:lang w:val="zh-TW"/>
        </w:rPr>
        <w:t>3.成交原则：最低价评审法。质量和服务等均能满足询价文件实质性响应要求且报价最低的原则确定成交供应商。如供应商报价相同，按照（</w:t>
      </w:r>
      <w:r w:rsidRPr="00BD78F2">
        <w:rPr>
          <w:rFonts w:ascii="仿宋" w:eastAsia="仿宋" w:hAnsi="仿宋" w:hint="eastAsia"/>
          <w:sz w:val="24"/>
          <w:lang w:val="zh-TW"/>
        </w:rPr>
        <w:t>系统随机推选或</w:t>
      </w:r>
      <w:r w:rsidRPr="00BD78F2">
        <w:rPr>
          <w:rFonts w:ascii="仿宋" w:eastAsia="仿宋" w:hAnsi="仿宋"/>
          <w:sz w:val="24"/>
          <w:lang w:val="zh-TW"/>
        </w:rPr>
        <w:t>提交响应文件先后顺序的方式）确定中选供应商。</w:t>
      </w:r>
    </w:p>
    <w:p w:rsidR="00782AAD" w:rsidRPr="00BD78F2" w:rsidRDefault="00782AAD" w:rsidP="00BD78F2">
      <w:pPr>
        <w:snapToGrid w:val="0"/>
        <w:spacing w:line="480" w:lineRule="exact"/>
        <w:ind w:firstLineChars="200" w:firstLine="482"/>
        <w:rPr>
          <w:rFonts w:ascii="宋体" w:hAnsi="宋体" w:cs="宋体"/>
          <w:b/>
          <w:sz w:val="24"/>
        </w:rPr>
      </w:pPr>
      <w:r w:rsidRPr="00BD78F2">
        <w:rPr>
          <w:rFonts w:ascii="宋体" w:hAnsi="宋体" w:cs="宋体" w:hint="eastAsia"/>
          <w:b/>
          <w:sz w:val="24"/>
        </w:rPr>
        <w:t>九、供应商须知</w:t>
      </w:r>
    </w:p>
    <w:p w:rsidR="00782AAD" w:rsidRPr="00BD78F2" w:rsidRDefault="00782AAD" w:rsidP="00BD78F2">
      <w:pPr>
        <w:snapToGrid w:val="0"/>
        <w:spacing w:line="480" w:lineRule="exact"/>
        <w:ind w:firstLineChars="200" w:firstLine="480"/>
        <w:rPr>
          <w:rFonts w:ascii="仿宋" w:eastAsia="仿宋" w:hAnsi="仿宋"/>
          <w:sz w:val="24"/>
          <w:lang w:val="zh-TW"/>
        </w:rPr>
      </w:pPr>
      <w:r w:rsidRPr="00BD78F2">
        <w:rPr>
          <w:rFonts w:ascii="仿宋" w:eastAsia="仿宋" w:hAnsi="仿宋" w:hint="eastAsia"/>
          <w:sz w:val="24"/>
          <w:lang w:val="zh-TW"/>
        </w:rPr>
        <w:t>1.供应商使用政采云系统进行响应，并在系统限定时间内完成响应。</w:t>
      </w:r>
    </w:p>
    <w:p w:rsidR="00782AAD" w:rsidRPr="00BD78F2" w:rsidRDefault="00782AAD" w:rsidP="00BD78F2">
      <w:pPr>
        <w:snapToGrid w:val="0"/>
        <w:spacing w:line="480" w:lineRule="exact"/>
        <w:ind w:firstLineChars="200" w:firstLine="480"/>
        <w:rPr>
          <w:rFonts w:ascii="仿宋" w:eastAsia="仿宋" w:hAnsi="仿宋"/>
          <w:sz w:val="24"/>
          <w:lang w:val="zh-TW"/>
        </w:rPr>
      </w:pPr>
      <w:r w:rsidRPr="00BD78F2">
        <w:rPr>
          <w:rFonts w:ascii="仿宋" w:eastAsia="仿宋" w:hAnsi="仿宋" w:hint="eastAsia"/>
          <w:sz w:val="24"/>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sidRPr="00BD78F2">
        <w:rPr>
          <w:rFonts w:ascii="仿宋" w:eastAsia="仿宋" w:hAnsi="仿宋"/>
          <w:sz w:val="24"/>
          <w:lang w:val="zh-TW"/>
        </w:rPr>
        <w:t>—“兵团政府采购信用融资服务平台”模块在线向金融机构申请贷款，无须抵押、担保，融资机构将根据《关于开展政府采购合同信用融资工作的通知》（</w:t>
      </w:r>
      <w:proofErr w:type="gramStart"/>
      <w:r w:rsidRPr="00BD78F2">
        <w:rPr>
          <w:rFonts w:ascii="仿宋" w:eastAsia="仿宋" w:hAnsi="仿宋" w:hint="eastAsia"/>
          <w:sz w:val="24"/>
          <w:lang w:val="zh-TW"/>
        </w:rPr>
        <w:t>兵财库</w:t>
      </w:r>
      <w:proofErr w:type="gramEnd"/>
      <w:r w:rsidRPr="00BD78F2">
        <w:rPr>
          <w:rFonts w:ascii="仿宋" w:eastAsia="仿宋" w:hAnsi="仿宋" w:hint="eastAsia"/>
          <w:sz w:val="24"/>
          <w:lang w:val="zh-TW"/>
        </w:rPr>
        <w:t>〔</w:t>
      </w:r>
      <w:r w:rsidRPr="00BD78F2">
        <w:rPr>
          <w:rFonts w:ascii="仿宋" w:eastAsia="仿宋" w:hAnsi="仿宋"/>
          <w:sz w:val="24"/>
          <w:lang w:val="zh-TW"/>
        </w:rPr>
        <w:t>2022</w:t>
      </w:r>
      <w:r w:rsidRPr="00BD78F2">
        <w:rPr>
          <w:rFonts w:ascii="仿宋" w:eastAsia="仿宋" w:hAnsi="仿宋" w:hint="eastAsia"/>
          <w:sz w:val="24"/>
          <w:lang w:val="zh-TW"/>
        </w:rPr>
        <w:t>〕</w:t>
      </w:r>
      <w:r w:rsidRPr="00BD78F2">
        <w:rPr>
          <w:rFonts w:ascii="仿宋" w:eastAsia="仿宋" w:hAnsi="仿宋"/>
          <w:sz w:val="24"/>
          <w:lang w:val="zh-TW"/>
        </w:rPr>
        <w:t>31</w:t>
      </w:r>
      <w:r w:rsidRPr="00BD78F2">
        <w:rPr>
          <w:rFonts w:ascii="仿宋" w:eastAsia="仿宋" w:hAnsi="仿宋" w:hint="eastAsia"/>
          <w:sz w:val="24"/>
          <w:lang w:val="zh-TW"/>
        </w:rPr>
        <w:t>号</w:t>
      </w:r>
      <w:r w:rsidRPr="00BD78F2">
        <w:rPr>
          <w:rFonts w:ascii="仿宋" w:eastAsia="仿宋" w:hAnsi="仿宋"/>
          <w:sz w:val="24"/>
          <w:lang w:val="zh-TW"/>
        </w:rPr>
        <w:t>）文件规定，按照双方自愿的原则提供便捷、优惠的贷款服务。</w:t>
      </w:r>
    </w:p>
    <w:p w:rsidR="00782AAD" w:rsidRPr="00BD78F2" w:rsidRDefault="00782AAD" w:rsidP="00BD78F2">
      <w:pPr>
        <w:snapToGrid w:val="0"/>
        <w:spacing w:line="480" w:lineRule="exact"/>
        <w:ind w:firstLineChars="200" w:firstLine="480"/>
        <w:rPr>
          <w:rFonts w:ascii="仿宋" w:eastAsia="仿宋" w:hAnsi="仿宋"/>
          <w:sz w:val="24"/>
          <w:lang w:val="zh-TW"/>
        </w:rPr>
      </w:pPr>
      <w:r w:rsidRPr="00BD78F2">
        <w:rPr>
          <w:rFonts w:ascii="仿宋" w:eastAsia="仿宋" w:hAnsi="仿宋" w:hint="eastAsia"/>
          <w:sz w:val="24"/>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w:t>
      </w:r>
      <w:r w:rsidRPr="00BD78F2">
        <w:rPr>
          <w:rFonts w:ascii="仿宋" w:eastAsia="仿宋" w:hAnsi="仿宋" w:hint="eastAsia"/>
          <w:sz w:val="24"/>
          <w:lang w:val="zh-TW"/>
        </w:rPr>
        <w:lastRenderedPageBreak/>
        <w:t>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rsidR="00705908" w:rsidRPr="00BD78F2" w:rsidRDefault="00705908" w:rsidP="00BD78F2">
      <w:pPr>
        <w:snapToGrid w:val="0"/>
        <w:spacing w:line="480" w:lineRule="exact"/>
        <w:ind w:firstLineChars="200" w:firstLine="480"/>
        <w:rPr>
          <w:rFonts w:asciiTheme="minorEastAsia" w:eastAsiaTheme="minorEastAsia" w:hAnsiTheme="minorEastAsia"/>
          <w:sz w:val="24"/>
          <w:lang w:eastAsia="zh-TW"/>
        </w:rPr>
      </w:pPr>
    </w:p>
    <w:p w:rsidR="00705908" w:rsidRPr="00BD78F2" w:rsidRDefault="00705908" w:rsidP="00BD78F2">
      <w:pPr>
        <w:snapToGrid w:val="0"/>
        <w:spacing w:line="480" w:lineRule="exact"/>
        <w:ind w:firstLineChars="200" w:firstLine="480"/>
        <w:rPr>
          <w:rFonts w:asciiTheme="minorEastAsia" w:eastAsiaTheme="minorEastAsia" w:hAnsiTheme="minorEastAsia"/>
          <w:sz w:val="24"/>
          <w:lang w:val="zh-TW"/>
        </w:rPr>
      </w:pPr>
    </w:p>
    <w:p w:rsidR="00705908" w:rsidRPr="00BD78F2" w:rsidRDefault="00705908" w:rsidP="00BD78F2">
      <w:pPr>
        <w:snapToGrid w:val="0"/>
        <w:spacing w:line="480" w:lineRule="exact"/>
        <w:ind w:firstLineChars="200" w:firstLine="480"/>
        <w:rPr>
          <w:rFonts w:asciiTheme="minorEastAsia" w:eastAsiaTheme="minorEastAsia" w:hAnsiTheme="minorEastAsia"/>
          <w:sz w:val="24"/>
          <w:lang w:val="zh-TW"/>
        </w:rPr>
      </w:pPr>
    </w:p>
    <w:p w:rsidR="00705908" w:rsidRPr="00BD78F2" w:rsidRDefault="004A2E5B" w:rsidP="00BD78F2">
      <w:pPr>
        <w:snapToGrid w:val="0"/>
        <w:spacing w:line="480" w:lineRule="exact"/>
        <w:ind w:firstLineChars="200" w:firstLine="482"/>
        <w:rPr>
          <w:rFonts w:ascii="仿宋" w:eastAsia="仿宋" w:hAnsi="仿宋"/>
          <w:b/>
          <w:sz w:val="24"/>
          <w:lang w:val="zh-TW"/>
        </w:rPr>
      </w:pPr>
      <w:r w:rsidRPr="00BD78F2">
        <w:rPr>
          <w:rFonts w:ascii="仿宋" w:eastAsia="仿宋" w:hAnsi="仿宋" w:hint="eastAsia"/>
          <w:b/>
          <w:sz w:val="24"/>
          <w:lang w:val="zh-TW"/>
        </w:rPr>
        <w:t>联系人：</w:t>
      </w:r>
      <w:r w:rsidR="001F16A3" w:rsidRPr="00BD78F2">
        <w:rPr>
          <w:rFonts w:ascii="仿宋" w:eastAsia="仿宋" w:hAnsi="仿宋" w:hint="eastAsia"/>
          <w:b/>
          <w:sz w:val="24"/>
          <w:lang w:val="zh-TW"/>
        </w:rPr>
        <w:t xml:space="preserve">巴晓璟                </w:t>
      </w:r>
      <w:r w:rsidRPr="00BD78F2">
        <w:rPr>
          <w:rFonts w:ascii="仿宋" w:eastAsia="仿宋" w:hAnsi="仿宋" w:hint="eastAsia"/>
          <w:b/>
          <w:sz w:val="24"/>
          <w:lang w:val="zh-TW"/>
        </w:rPr>
        <w:t>联系电话：</w:t>
      </w:r>
      <w:r w:rsidR="001F16A3" w:rsidRPr="00BD78F2">
        <w:rPr>
          <w:rFonts w:ascii="仿宋" w:eastAsia="仿宋" w:hAnsi="仿宋" w:hint="eastAsia"/>
          <w:b/>
          <w:sz w:val="24"/>
          <w:lang w:val="zh-TW"/>
        </w:rPr>
        <w:t>0993-2037302</w:t>
      </w:r>
    </w:p>
    <w:p w:rsidR="00705908" w:rsidRPr="00BD78F2" w:rsidRDefault="004A2E5B" w:rsidP="00BD78F2">
      <w:pPr>
        <w:snapToGrid w:val="0"/>
        <w:spacing w:line="480" w:lineRule="exact"/>
        <w:ind w:firstLineChars="200" w:firstLine="482"/>
        <w:rPr>
          <w:rFonts w:ascii="仿宋" w:eastAsia="仿宋" w:hAnsi="仿宋"/>
          <w:b/>
          <w:sz w:val="24"/>
          <w:lang w:val="zh-TW"/>
        </w:rPr>
      </w:pPr>
      <w:r w:rsidRPr="00BD78F2">
        <w:rPr>
          <w:rFonts w:ascii="仿宋" w:eastAsia="仿宋" w:hAnsi="仿宋" w:hint="eastAsia"/>
          <w:b/>
          <w:sz w:val="24"/>
          <w:lang w:val="zh-TW"/>
        </w:rPr>
        <w:t>此项目采购预算金额</w:t>
      </w:r>
      <w:r w:rsidR="001F16A3" w:rsidRPr="00BD78F2">
        <w:rPr>
          <w:rFonts w:ascii="宋体" w:hAnsi="宋体" w:cs="宋体" w:hint="eastAsia"/>
          <w:color w:val="000000"/>
          <w:kern w:val="0"/>
          <w:sz w:val="24"/>
          <w:lang w:bidi="ar"/>
        </w:rPr>
        <w:t>66232.5</w:t>
      </w:r>
      <w:r w:rsidRPr="00BD78F2">
        <w:rPr>
          <w:rFonts w:ascii="仿宋" w:eastAsia="仿宋" w:hAnsi="仿宋" w:hint="eastAsia"/>
          <w:b/>
          <w:sz w:val="24"/>
          <w:lang w:val="zh-TW"/>
        </w:rPr>
        <w:t>元（大写金额</w:t>
      </w:r>
      <w:r w:rsidR="001F16A3" w:rsidRPr="00BD78F2">
        <w:rPr>
          <w:rFonts w:ascii="宋体" w:hAnsi="宋体" w:cs="宋体" w:hint="eastAsia"/>
          <w:color w:val="000000"/>
          <w:kern w:val="0"/>
          <w:sz w:val="24"/>
          <w:lang w:bidi="ar"/>
        </w:rPr>
        <w:t>陆万陆仟贰佰叁拾贰元五角整</w:t>
      </w:r>
      <w:r w:rsidRPr="00BD78F2">
        <w:rPr>
          <w:rFonts w:ascii="仿宋" w:eastAsia="仿宋" w:hAnsi="仿宋" w:hint="eastAsia"/>
          <w:b/>
          <w:sz w:val="24"/>
          <w:lang w:val="zh-TW"/>
        </w:rPr>
        <w:t>）。总报价如超预算，视同于无效报价。</w:t>
      </w:r>
    </w:p>
    <w:p w:rsidR="00705908" w:rsidRPr="00BD78F2" w:rsidRDefault="00705908" w:rsidP="00BD78F2">
      <w:pPr>
        <w:snapToGrid w:val="0"/>
        <w:spacing w:line="480" w:lineRule="exact"/>
        <w:ind w:firstLineChars="1900" w:firstLine="4560"/>
        <w:rPr>
          <w:rFonts w:asciiTheme="minorEastAsia" w:eastAsiaTheme="minorEastAsia" w:hAnsiTheme="minorEastAsia"/>
          <w:sz w:val="24"/>
          <w:lang w:val="zh-TW"/>
        </w:rPr>
      </w:pPr>
    </w:p>
    <w:p w:rsidR="001F16A3" w:rsidRPr="00BD78F2" w:rsidRDefault="001F16A3" w:rsidP="00BD78F2">
      <w:pPr>
        <w:snapToGrid w:val="0"/>
        <w:spacing w:line="480" w:lineRule="exact"/>
        <w:ind w:firstLineChars="1900" w:firstLine="4560"/>
        <w:rPr>
          <w:rFonts w:asciiTheme="minorEastAsia" w:eastAsiaTheme="minorEastAsia" w:hAnsiTheme="minorEastAsia"/>
          <w:sz w:val="24"/>
          <w:lang w:val="zh-TW"/>
        </w:rPr>
      </w:pPr>
    </w:p>
    <w:p w:rsidR="001F16A3" w:rsidRPr="00BD78F2" w:rsidRDefault="001F16A3" w:rsidP="00BD78F2">
      <w:pPr>
        <w:snapToGrid w:val="0"/>
        <w:spacing w:line="480" w:lineRule="exact"/>
        <w:ind w:firstLineChars="1900" w:firstLine="4560"/>
        <w:rPr>
          <w:rFonts w:asciiTheme="minorEastAsia" w:eastAsiaTheme="minorEastAsia" w:hAnsiTheme="minorEastAsia"/>
          <w:sz w:val="24"/>
          <w:lang w:val="zh-TW"/>
        </w:rPr>
      </w:pPr>
    </w:p>
    <w:p w:rsidR="00705908" w:rsidRPr="00BD78F2" w:rsidRDefault="004A2E5B" w:rsidP="00BD78F2">
      <w:pPr>
        <w:snapToGrid w:val="0"/>
        <w:spacing w:line="480" w:lineRule="exact"/>
        <w:ind w:firstLineChars="1450" w:firstLine="3480"/>
        <w:rPr>
          <w:rFonts w:asciiTheme="minorEastAsia" w:eastAsiaTheme="minorEastAsia" w:hAnsiTheme="minorEastAsia"/>
          <w:sz w:val="24"/>
          <w:lang w:val="zh-TW"/>
        </w:rPr>
      </w:pPr>
      <w:r w:rsidRPr="00BD78F2">
        <w:rPr>
          <w:rFonts w:asciiTheme="minorEastAsia" w:eastAsiaTheme="minorEastAsia" w:hAnsiTheme="minorEastAsia"/>
          <w:sz w:val="24"/>
          <w:lang w:val="zh-TW"/>
        </w:rPr>
        <w:t>单位名称：</w:t>
      </w:r>
      <w:r w:rsidR="001F16A3" w:rsidRPr="00BD78F2">
        <w:rPr>
          <w:rFonts w:asciiTheme="minorEastAsia" w:eastAsiaTheme="minorEastAsia" w:hAnsiTheme="minorEastAsia" w:hint="eastAsia"/>
          <w:sz w:val="24"/>
          <w:lang w:val="zh-TW"/>
        </w:rPr>
        <w:t>石河子大学</w:t>
      </w:r>
    </w:p>
    <w:p w:rsidR="00705908" w:rsidRPr="00BD78F2" w:rsidRDefault="001F16A3" w:rsidP="00BD78F2">
      <w:pPr>
        <w:snapToGrid w:val="0"/>
        <w:spacing w:line="480" w:lineRule="exact"/>
        <w:ind w:firstLineChars="1950" w:firstLine="4680"/>
        <w:rPr>
          <w:rFonts w:asciiTheme="minorEastAsia" w:eastAsiaTheme="minorEastAsia" w:hAnsiTheme="minorEastAsia"/>
          <w:sz w:val="24"/>
          <w:lang w:val="zh-TW"/>
        </w:rPr>
      </w:pPr>
      <w:r w:rsidRPr="00BD78F2">
        <w:rPr>
          <w:rFonts w:asciiTheme="minorEastAsia" w:eastAsiaTheme="minorEastAsia" w:hAnsiTheme="minorEastAsia" w:hint="eastAsia"/>
          <w:sz w:val="24"/>
          <w:lang w:val="zh-TW"/>
        </w:rPr>
        <w:t>2025</w:t>
      </w:r>
      <w:r w:rsidR="004A2E5B" w:rsidRPr="00BD78F2">
        <w:rPr>
          <w:rFonts w:asciiTheme="minorEastAsia" w:eastAsiaTheme="minorEastAsia" w:hAnsiTheme="minorEastAsia" w:hint="eastAsia"/>
          <w:sz w:val="24"/>
          <w:lang w:val="zh-TW"/>
        </w:rPr>
        <w:t>年</w:t>
      </w:r>
      <w:r w:rsidRPr="00BD78F2">
        <w:rPr>
          <w:rFonts w:asciiTheme="minorEastAsia" w:eastAsiaTheme="minorEastAsia" w:hAnsiTheme="minorEastAsia" w:hint="eastAsia"/>
          <w:sz w:val="24"/>
          <w:lang w:val="zh-TW"/>
        </w:rPr>
        <w:t>3</w:t>
      </w:r>
      <w:r w:rsidR="004A2E5B" w:rsidRPr="00BD78F2">
        <w:rPr>
          <w:rFonts w:asciiTheme="minorEastAsia" w:eastAsiaTheme="minorEastAsia" w:hAnsiTheme="minorEastAsia" w:hint="eastAsia"/>
          <w:sz w:val="24"/>
          <w:lang w:val="zh-TW"/>
        </w:rPr>
        <w:t>月</w:t>
      </w:r>
      <w:r w:rsidRPr="00BD78F2">
        <w:rPr>
          <w:rFonts w:asciiTheme="minorEastAsia" w:eastAsiaTheme="minorEastAsia" w:hAnsiTheme="minorEastAsia" w:hint="eastAsia"/>
          <w:sz w:val="24"/>
          <w:lang w:val="zh-TW"/>
        </w:rPr>
        <w:t>4</w:t>
      </w:r>
      <w:r w:rsidR="004A2E5B" w:rsidRPr="00BD78F2">
        <w:rPr>
          <w:rFonts w:asciiTheme="minorEastAsia" w:eastAsiaTheme="minorEastAsia" w:hAnsiTheme="minorEastAsia" w:hint="eastAsia"/>
          <w:sz w:val="24"/>
          <w:lang w:val="zh-TW"/>
        </w:rPr>
        <w:t>日</w:t>
      </w:r>
    </w:p>
    <w:p w:rsidR="00705908" w:rsidRPr="00BD78F2" w:rsidRDefault="00705908">
      <w:pPr>
        <w:snapToGrid w:val="0"/>
        <w:spacing w:line="480" w:lineRule="exact"/>
        <w:rPr>
          <w:rFonts w:asciiTheme="minorEastAsia" w:eastAsiaTheme="minorEastAsia" w:hAnsiTheme="minorEastAsia"/>
          <w:sz w:val="24"/>
          <w:lang w:val="zh-TW"/>
        </w:rPr>
      </w:pPr>
    </w:p>
    <w:sectPr w:rsidR="00705908" w:rsidRPr="00BD78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3E" w:rsidRDefault="0034373E" w:rsidP="00782AAD">
      <w:r>
        <w:separator/>
      </w:r>
    </w:p>
  </w:endnote>
  <w:endnote w:type="continuationSeparator" w:id="0">
    <w:p w:rsidR="0034373E" w:rsidRDefault="0034373E" w:rsidP="0078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3E" w:rsidRDefault="0034373E" w:rsidP="00782AAD">
      <w:r>
        <w:separator/>
      </w:r>
    </w:p>
  </w:footnote>
  <w:footnote w:type="continuationSeparator" w:id="0">
    <w:p w:rsidR="0034373E" w:rsidRDefault="0034373E" w:rsidP="00782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17DF"/>
    <w:multiLevelType w:val="multilevel"/>
    <w:tmpl w:val="0BAA17DF"/>
    <w:lvl w:ilvl="0">
      <w:start w:val="1"/>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196A49BF"/>
    <w:multiLevelType w:val="singleLevel"/>
    <w:tmpl w:val="196A49BF"/>
    <w:lvl w:ilvl="0">
      <w:start w:val="1"/>
      <w:numFmt w:val="chineseCounting"/>
      <w:suff w:val="nothing"/>
      <w:lvlText w:val="%1、"/>
      <w:lvlJc w:val="left"/>
      <w:rPr>
        <w:rFonts w:hint="eastAsia"/>
      </w:rPr>
    </w:lvl>
  </w:abstractNum>
  <w:abstractNum w:abstractNumId="2">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16A3"/>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56D07"/>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373E"/>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57A48"/>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D78F2"/>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328FA"/>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90F69"/>
    <w:rsid w:val="3A3E6C77"/>
    <w:rsid w:val="3A464FD8"/>
    <w:rsid w:val="3B9B5A04"/>
    <w:rsid w:val="3DFD397F"/>
    <w:rsid w:val="3E6A64C2"/>
    <w:rsid w:val="41704F0E"/>
    <w:rsid w:val="42D803A8"/>
    <w:rsid w:val="43CA50D8"/>
    <w:rsid w:val="461358DB"/>
    <w:rsid w:val="46CF71F4"/>
    <w:rsid w:val="4A8A741C"/>
    <w:rsid w:val="4AA52E90"/>
    <w:rsid w:val="540E6DF0"/>
    <w:rsid w:val="55715BE2"/>
    <w:rsid w:val="56187F25"/>
    <w:rsid w:val="562C36A9"/>
    <w:rsid w:val="59822285"/>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spacing w:line="360" w:lineRule="auto"/>
      <w:ind w:firstLine="420"/>
    </w:pPr>
    <w:rPr>
      <w:kern w:val="0"/>
      <w:sz w:val="24"/>
    </w:rPr>
  </w:style>
  <w:style w:type="paragraph" w:styleId="a4">
    <w:name w:val="Body Text"/>
    <w:basedOn w:val="a"/>
    <w:link w:val="Char"/>
    <w:autoRedefine/>
    <w:qFormat/>
    <w:rPr>
      <w:rFonts w:ascii="宋体" w:eastAsiaTheme="minorEastAsia" w:hAnsi="宋体" w:cs="宋体"/>
      <w:szCs w:val="22"/>
    </w:rPr>
  </w:style>
  <w:style w:type="paragraph" w:styleId="a5">
    <w:name w:val="Date"/>
    <w:basedOn w:val="a"/>
    <w:link w:val="Char0"/>
    <w:autoRedefine/>
    <w:uiPriority w:val="99"/>
    <w:semiHidden/>
    <w:unhideWhenUsed/>
    <w:qFormat/>
    <w:pPr>
      <w:ind w:leftChars="2500" w:left="100"/>
    </w:pPr>
  </w:style>
  <w:style w:type="paragraph" w:styleId="a6">
    <w:name w:val="Balloon Text"/>
    <w:basedOn w:val="a"/>
    <w:link w:val="Char1"/>
    <w:autoRedefine/>
    <w:uiPriority w:val="99"/>
    <w:semiHidden/>
    <w:unhideWhenUsed/>
    <w:qFormat/>
    <w:rPr>
      <w:sz w:val="18"/>
      <w:szCs w:val="18"/>
    </w:rPr>
  </w:style>
  <w:style w:type="paragraph" w:styleId="a7">
    <w:name w:val="footer"/>
    <w:basedOn w:val="a"/>
    <w:link w:val="Char2"/>
    <w:autoRedefine/>
    <w:unhideWhenUsed/>
    <w:qFormat/>
    <w:pPr>
      <w:tabs>
        <w:tab w:val="center" w:pos="4153"/>
        <w:tab w:val="right" w:pos="8306"/>
      </w:tabs>
      <w:snapToGrid w:val="0"/>
      <w:jc w:val="left"/>
    </w:pPr>
    <w:rPr>
      <w:sz w:val="18"/>
      <w:szCs w:val="18"/>
    </w:rPr>
  </w:style>
  <w:style w:type="paragraph" w:styleId="a8">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aa">
    <w:name w:val="Body Text First Indent"/>
    <w:basedOn w:val="a4"/>
    <w:link w:val="Char4"/>
    <w:uiPriority w:val="99"/>
    <w:semiHidden/>
    <w:unhideWhenUsed/>
    <w:qFormat/>
    <w:pPr>
      <w:spacing w:after="120"/>
      <w:ind w:firstLineChars="100" w:firstLine="420"/>
    </w:pPr>
    <w:rPr>
      <w:rFonts w:ascii="Times New Roman" w:eastAsia="宋体" w:hAnsi="Times New Roman" w:cs="Times New Roman"/>
      <w:szCs w:val="24"/>
    </w:rPr>
  </w:style>
  <w:style w:type="table" w:styleId="ab">
    <w:name w:val="Table Grid"/>
    <w:basedOn w:val="a1"/>
    <w:autoRedefine/>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autoRedefine/>
    <w:uiPriority w:val="99"/>
    <w:unhideWhenUsed/>
    <w:qFormat/>
    <w:rPr>
      <w:color w:val="0000FF"/>
      <w:u w:val="single"/>
    </w:rPr>
  </w:style>
  <w:style w:type="paragraph" w:styleId="ad">
    <w:name w:val="List Paragraph"/>
    <w:basedOn w:val="a"/>
    <w:autoRedefine/>
    <w:uiPriority w:val="34"/>
    <w:qFormat/>
    <w:pPr>
      <w:ind w:firstLineChars="200" w:firstLine="420"/>
    </w:pPr>
    <w:rPr>
      <w:rFonts w:ascii="Calibri" w:hAnsi="Calibri"/>
      <w:szCs w:val="22"/>
    </w:rPr>
  </w:style>
  <w:style w:type="character" w:customStyle="1" w:styleId="Char3">
    <w:name w:val="页眉 Char"/>
    <w:basedOn w:val="a0"/>
    <w:link w:val="a8"/>
    <w:autoRedefine/>
    <w:uiPriority w:val="99"/>
    <w:qFormat/>
    <w:rPr>
      <w:rFonts w:ascii="Times New Roman" w:eastAsia="宋体" w:hAnsi="Times New Roman" w:cs="Times New Roman"/>
      <w:sz w:val="18"/>
      <w:szCs w:val="18"/>
    </w:rPr>
  </w:style>
  <w:style w:type="character" w:customStyle="1" w:styleId="Char2">
    <w:name w:val="页脚 Char"/>
    <w:basedOn w:val="a0"/>
    <w:link w:val="a7"/>
    <w:qFormat/>
    <w:rPr>
      <w:rFonts w:ascii="Times New Roman" w:eastAsia="宋体" w:hAnsi="Times New Roman" w:cs="Times New Roman"/>
      <w:sz w:val="18"/>
      <w:szCs w:val="18"/>
    </w:rPr>
  </w:style>
  <w:style w:type="character" w:customStyle="1" w:styleId="Char1">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Char0">
    <w:name w:val="日期 Char"/>
    <w:basedOn w:val="a0"/>
    <w:link w:val="a5"/>
    <w:autoRedefine/>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Char">
    <w:name w:val="正文文本 Char"/>
    <w:basedOn w:val="a0"/>
    <w:link w:val="a4"/>
    <w:autoRedefine/>
    <w:qFormat/>
    <w:rPr>
      <w:rFonts w:ascii="宋体" w:hAnsi="宋体" w:cs="宋体"/>
    </w:rPr>
  </w:style>
  <w:style w:type="paragraph" w:customStyle="1" w:styleId="40">
    <w:name w:val="标题4"/>
    <w:basedOn w:val="4"/>
    <w:autoRedefine/>
    <w:qFormat/>
    <w:pPr>
      <w:spacing w:line="372" w:lineRule="auto"/>
    </w:pPr>
    <w:rPr>
      <w:rFonts w:asciiTheme="minorHAnsi" w:eastAsia="黑体" w:hAnsiTheme="minorHAnsi" w:cs="Times New Roman"/>
      <w:bCs w:val="0"/>
      <w:szCs w:val="22"/>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character" w:customStyle="1" w:styleId="font41">
    <w:name w:val="font41"/>
    <w:basedOn w:val="a0"/>
    <w:autoRedefine/>
    <w:qFormat/>
    <w:rPr>
      <w:rFonts w:ascii="Calibri" w:hAnsi="Calibri" w:cs="Calibri"/>
      <w:color w:val="000000"/>
      <w:sz w:val="21"/>
      <w:szCs w:val="21"/>
      <w:u w:val="single"/>
    </w:rPr>
  </w:style>
  <w:style w:type="paragraph" w:customStyle="1" w:styleId="DAS">
    <w:name w:val="DAS列表一"/>
    <w:basedOn w:val="a"/>
    <w:autoRedefine/>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autoRedefine/>
    <w:qFormat/>
    <w:pPr>
      <w:numPr>
        <w:numId w:val="2"/>
      </w:numPr>
      <w:tabs>
        <w:tab w:val="left" w:pos="817"/>
      </w:tabs>
      <w:spacing w:line="360" w:lineRule="exact"/>
    </w:pPr>
    <w:rPr>
      <w:rFonts w:ascii="Verdana" w:hAnsi="Verdana"/>
      <w:szCs w:val="21"/>
    </w:rPr>
  </w:style>
  <w:style w:type="paragraph" w:customStyle="1" w:styleId="Style22">
    <w:name w:val="_Style 22"/>
    <w:basedOn w:val="a"/>
    <w:autoRedefine/>
    <w:uiPriority w:val="34"/>
    <w:qFormat/>
    <w:pPr>
      <w:ind w:firstLineChars="200" w:firstLine="420"/>
    </w:pPr>
    <w:rPr>
      <w:rFonts w:ascii="Calibri" w:hAnsi="Calibri"/>
      <w:szCs w:val="22"/>
    </w:rPr>
  </w:style>
  <w:style w:type="character" w:customStyle="1" w:styleId="Char4">
    <w:name w:val="正文首行缩进 Char"/>
    <w:basedOn w:val="Char"/>
    <w:link w:val="aa"/>
    <w:autoRedefine/>
    <w:uiPriority w:val="99"/>
    <w:semiHidden/>
    <w:qFormat/>
    <w:rPr>
      <w:rFonts w:ascii="Times New Roman" w:eastAsia="宋体" w:hAnsi="Times New Roman" w:cs="Times New Roman"/>
      <w:szCs w:val="24"/>
    </w:rPr>
  </w:style>
  <w:style w:type="character" w:customStyle="1" w:styleId="font12">
    <w:name w:val="font12"/>
    <w:basedOn w:val="a0"/>
    <w:autoRedefine/>
    <w:qFormat/>
    <w:rPr>
      <w:rFonts w:ascii="宋体" w:eastAsia="宋体" w:hAnsi="宋体" w:cs="宋体" w:hint="eastAsia"/>
      <w:color w:val="000000"/>
      <w:sz w:val="20"/>
      <w:szCs w:val="20"/>
      <w:u w:val="single"/>
    </w:rPr>
  </w:style>
  <w:style w:type="character" w:customStyle="1" w:styleId="font81">
    <w:name w:val="font81"/>
    <w:basedOn w:val="a0"/>
    <w:autoRedefine/>
    <w:qFormat/>
    <w:rPr>
      <w:rFonts w:ascii="Calibri" w:hAnsi="Calibri" w:cs="Calibri" w:hint="default"/>
      <w:color w:val="000000"/>
      <w:sz w:val="20"/>
      <w:szCs w:val="20"/>
      <w:u w:val="single"/>
    </w:rPr>
  </w:style>
  <w:style w:type="character" w:customStyle="1" w:styleId="font91">
    <w:name w:val="font91"/>
    <w:basedOn w:val="a0"/>
    <w:autoRedefine/>
    <w:qFormat/>
    <w:rPr>
      <w:rFonts w:ascii="Calibri" w:hAnsi="Calibri" w:cs="Calibri"/>
      <w:b/>
      <w:color w:val="000000"/>
      <w:sz w:val="20"/>
      <w:szCs w:val="20"/>
      <w:u w:val="single"/>
    </w:rPr>
  </w:style>
  <w:style w:type="character" w:customStyle="1" w:styleId="font21">
    <w:name w:val="font21"/>
    <w:basedOn w:val="a0"/>
    <w:autoRedefine/>
    <w:qFormat/>
    <w:rPr>
      <w:rFonts w:ascii="Calibri" w:hAnsi="Calibri" w:cs="Calibri" w:hint="default"/>
      <w:color w:val="000000"/>
      <w:sz w:val="20"/>
      <w:szCs w:val="20"/>
      <w:u w:val="single"/>
    </w:rPr>
  </w:style>
  <w:style w:type="character" w:customStyle="1" w:styleId="font111">
    <w:name w:val="font111"/>
    <w:basedOn w:val="a0"/>
    <w:autoRedefine/>
    <w:qFormat/>
    <w:rPr>
      <w:rFonts w:ascii="宋体" w:eastAsia="宋体" w:hAnsi="宋体" w:cs="宋体" w:hint="eastAsia"/>
      <w:color w:val="000000"/>
      <w:sz w:val="20"/>
      <w:szCs w:val="20"/>
      <w:u w:val="single"/>
    </w:rPr>
  </w:style>
  <w:style w:type="character" w:customStyle="1" w:styleId="font31">
    <w:name w:val="font31"/>
    <w:basedOn w:val="a0"/>
    <w:autoRedefine/>
    <w:qFormat/>
    <w:rPr>
      <w:rFonts w:ascii="宋体" w:eastAsia="宋体" w:hAnsi="宋体" w:cs="宋体" w:hint="eastAsia"/>
      <w:color w:val="000000"/>
      <w:sz w:val="20"/>
      <w:szCs w:val="20"/>
      <w:u w:val="single"/>
    </w:rPr>
  </w:style>
  <w:style w:type="paragraph" w:customStyle="1" w:styleId="Style32">
    <w:name w:val="_Style 32"/>
    <w:basedOn w:val="a"/>
    <w:autoRedefine/>
    <w:uiPriority w:val="34"/>
    <w:qFormat/>
    <w:pPr>
      <w:ind w:firstLineChars="200" w:firstLine="420"/>
    </w:pPr>
    <w:rPr>
      <w:rFonts w:ascii="Calibri" w:hAnsi="Calibri"/>
      <w:szCs w:val="22"/>
    </w:rPr>
  </w:style>
  <w:style w:type="paragraph" w:customStyle="1" w:styleId="1">
    <w:name w:val="列出段落1"/>
    <w:basedOn w:val="a"/>
    <w:autoRedefine/>
    <w:qFormat/>
    <w:pPr>
      <w:ind w:firstLineChars="200" w:firstLine="420"/>
    </w:pPr>
    <w:rPr>
      <w:rFonts w:ascii="Calibri" w:hAnsi="Calibri"/>
      <w:szCs w:val="22"/>
    </w:rPr>
  </w:style>
  <w:style w:type="paragraph" w:customStyle="1" w:styleId="ht2">
    <w:name w:val="ht2"/>
    <w:basedOn w:val="a"/>
    <w:autoRedefine/>
    <w:qFormat/>
    <w:pPr>
      <w:widowControl/>
      <w:numPr>
        <w:ilvl w:val="1"/>
        <w:numId w:val="1"/>
      </w:numPr>
      <w:spacing w:line="300" w:lineRule="auto"/>
      <w:outlineLvl w:val="2"/>
    </w:pPr>
    <w:rPr>
      <w:b/>
      <w:sz w:val="24"/>
      <w:szCs w:val="28"/>
    </w:rPr>
  </w:style>
  <w:style w:type="character" w:customStyle="1" w:styleId="10">
    <w:name w:val="未处理的提及1"/>
    <w:basedOn w:val="a0"/>
    <w:uiPriority w:val="99"/>
    <w:semiHidden/>
    <w:unhideWhenUsed/>
    <w:qFormat/>
    <w:rPr>
      <w:color w:val="605E5C"/>
      <w:shd w:val="clear" w:color="auto" w:fill="E1DFDD"/>
    </w:rPr>
  </w:style>
  <w:style w:type="paragraph" w:customStyle="1" w:styleId="Style19">
    <w:name w:val="_Style 19"/>
    <w:basedOn w:val="a"/>
    <w:autoRedefine/>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spacing w:line="360" w:lineRule="auto"/>
      <w:ind w:firstLine="420"/>
    </w:pPr>
    <w:rPr>
      <w:kern w:val="0"/>
      <w:sz w:val="24"/>
    </w:rPr>
  </w:style>
  <w:style w:type="paragraph" w:styleId="a4">
    <w:name w:val="Body Text"/>
    <w:basedOn w:val="a"/>
    <w:link w:val="Char"/>
    <w:autoRedefine/>
    <w:qFormat/>
    <w:rPr>
      <w:rFonts w:ascii="宋体" w:eastAsiaTheme="minorEastAsia" w:hAnsi="宋体" w:cs="宋体"/>
      <w:szCs w:val="22"/>
    </w:rPr>
  </w:style>
  <w:style w:type="paragraph" w:styleId="a5">
    <w:name w:val="Date"/>
    <w:basedOn w:val="a"/>
    <w:link w:val="Char0"/>
    <w:autoRedefine/>
    <w:uiPriority w:val="99"/>
    <w:semiHidden/>
    <w:unhideWhenUsed/>
    <w:qFormat/>
    <w:pPr>
      <w:ind w:leftChars="2500" w:left="100"/>
    </w:pPr>
  </w:style>
  <w:style w:type="paragraph" w:styleId="a6">
    <w:name w:val="Balloon Text"/>
    <w:basedOn w:val="a"/>
    <w:link w:val="Char1"/>
    <w:autoRedefine/>
    <w:uiPriority w:val="99"/>
    <w:semiHidden/>
    <w:unhideWhenUsed/>
    <w:qFormat/>
    <w:rPr>
      <w:sz w:val="18"/>
      <w:szCs w:val="18"/>
    </w:rPr>
  </w:style>
  <w:style w:type="paragraph" w:styleId="a7">
    <w:name w:val="footer"/>
    <w:basedOn w:val="a"/>
    <w:link w:val="Char2"/>
    <w:autoRedefine/>
    <w:unhideWhenUsed/>
    <w:qFormat/>
    <w:pPr>
      <w:tabs>
        <w:tab w:val="center" w:pos="4153"/>
        <w:tab w:val="right" w:pos="8306"/>
      </w:tabs>
      <w:snapToGrid w:val="0"/>
      <w:jc w:val="left"/>
    </w:pPr>
    <w:rPr>
      <w:sz w:val="18"/>
      <w:szCs w:val="18"/>
    </w:rPr>
  </w:style>
  <w:style w:type="paragraph" w:styleId="a8">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aa">
    <w:name w:val="Body Text First Indent"/>
    <w:basedOn w:val="a4"/>
    <w:link w:val="Char4"/>
    <w:uiPriority w:val="99"/>
    <w:semiHidden/>
    <w:unhideWhenUsed/>
    <w:qFormat/>
    <w:pPr>
      <w:spacing w:after="120"/>
      <w:ind w:firstLineChars="100" w:firstLine="420"/>
    </w:pPr>
    <w:rPr>
      <w:rFonts w:ascii="Times New Roman" w:eastAsia="宋体" w:hAnsi="Times New Roman" w:cs="Times New Roman"/>
      <w:szCs w:val="24"/>
    </w:rPr>
  </w:style>
  <w:style w:type="table" w:styleId="ab">
    <w:name w:val="Table Grid"/>
    <w:basedOn w:val="a1"/>
    <w:autoRedefine/>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autoRedefine/>
    <w:uiPriority w:val="99"/>
    <w:unhideWhenUsed/>
    <w:qFormat/>
    <w:rPr>
      <w:color w:val="0000FF"/>
      <w:u w:val="single"/>
    </w:rPr>
  </w:style>
  <w:style w:type="paragraph" w:styleId="ad">
    <w:name w:val="List Paragraph"/>
    <w:basedOn w:val="a"/>
    <w:autoRedefine/>
    <w:uiPriority w:val="34"/>
    <w:qFormat/>
    <w:pPr>
      <w:ind w:firstLineChars="200" w:firstLine="420"/>
    </w:pPr>
    <w:rPr>
      <w:rFonts w:ascii="Calibri" w:hAnsi="Calibri"/>
      <w:szCs w:val="22"/>
    </w:rPr>
  </w:style>
  <w:style w:type="character" w:customStyle="1" w:styleId="Char3">
    <w:name w:val="页眉 Char"/>
    <w:basedOn w:val="a0"/>
    <w:link w:val="a8"/>
    <w:autoRedefine/>
    <w:uiPriority w:val="99"/>
    <w:qFormat/>
    <w:rPr>
      <w:rFonts w:ascii="Times New Roman" w:eastAsia="宋体" w:hAnsi="Times New Roman" w:cs="Times New Roman"/>
      <w:sz w:val="18"/>
      <w:szCs w:val="18"/>
    </w:rPr>
  </w:style>
  <w:style w:type="character" w:customStyle="1" w:styleId="Char2">
    <w:name w:val="页脚 Char"/>
    <w:basedOn w:val="a0"/>
    <w:link w:val="a7"/>
    <w:qFormat/>
    <w:rPr>
      <w:rFonts w:ascii="Times New Roman" w:eastAsia="宋体" w:hAnsi="Times New Roman" w:cs="Times New Roman"/>
      <w:sz w:val="18"/>
      <w:szCs w:val="18"/>
    </w:rPr>
  </w:style>
  <w:style w:type="character" w:customStyle="1" w:styleId="Char1">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Char0">
    <w:name w:val="日期 Char"/>
    <w:basedOn w:val="a0"/>
    <w:link w:val="a5"/>
    <w:autoRedefine/>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Char">
    <w:name w:val="正文文本 Char"/>
    <w:basedOn w:val="a0"/>
    <w:link w:val="a4"/>
    <w:autoRedefine/>
    <w:qFormat/>
    <w:rPr>
      <w:rFonts w:ascii="宋体" w:hAnsi="宋体" w:cs="宋体"/>
    </w:rPr>
  </w:style>
  <w:style w:type="paragraph" w:customStyle="1" w:styleId="40">
    <w:name w:val="标题4"/>
    <w:basedOn w:val="4"/>
    <w:autoRedefine/>
    <w:qFormat/>
    <w:pPr>
      <w:spacing w:line="372" w:lineRule="auto"/>
    </w:pPr>
    <w:rPr>
      <w:rFonts w:asciiTheme="minorHAnsi" w:eastAsia="黑体" w:hAnsiTheme="minorHAnsi" w:cs="Times New Roman"/>
      <w:bCs w:val="0"/>
      <w:szCs w:val="22"/>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character" w:customStyle="1" w:styleId="font41">
    <w:name w:val="font41"/>
    <w:basedOn w:val="a0"/>
    <w:autoRedefine/>
    <w:qFormat/>
    <w:rPr>
      <w:rFonts w:ascii="Calibri" w:hAnsi="Calibri" w:cs="Calibri"/>
      <w:color w:val="000000"/>
      <w:sz w:val="21"/>
      <w:szCs w:val="21"/>
      <w:u w:val="single"/>
    </w:rPr>
  </w:style>
  <w:style w:type="paragraph" w:customStyle="1" w:styleId="DAS">
    <w:name w:val="DAS列表一"/>
    <w:basedOn w:val="a"/>
    <w:autoRedefine/>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autoRedefine/>
    <w:qFormat/>
    <w:pPr>
      <w:numPr>
        <w:numId w:val="2"/>
      </w:numPr>
      <w:tabs>
        <w:tab w:val="left" w:pos="817"/>
      </w:tabs>
      <w:spacing w:line="360" w:lineRule="exact"/>
    </w:pPr>
    <w:rPr>
      <w:rFonts w:ascii="Verdana" w:hAnsi="Verdana"/>
      <w:szCs w:val="21"/>
    </w:rPr>
  </w:style>
  <w:style w:type="paragraph" w:customStyle="1" w:styleId="Style22">
    <w:name w:val="_Style 22"/>
    <w:basedOn w:val="a"/>
    <w:autoRedefine/>
    <w:uiPriority w:val="34"/>
    <w:qFormat/>
    <w:pPr>
      <w:ind w:firstLineChars="200" w:firstLine="420"/>
    </w:pPr>
    <w:rPr>
      <w:rFonts w:ascii="Calibri" w:hAnsi="Calibri"/>
      <w:szCs w:val="22"/>
    </w:rPr>
  </w:style>
  <w:style w:type="character" w:customStyle="1" w:styleId="Char4">
    <w:name w:val="正文首行缩进 Char"/>
    <w:basedOn w:val="Char"/>
    <w:link w:val="aa"/>
    <w:autoRedefine/>
    <w:uiPriority w:val="99"/>
    <w:semiHidden/>
    <w:qFormat/>
    <w:rPr>
      <w:rFonts w:ascii="Times New Roman" w:eastAsia="宋体" w:hAnsi="Times New Roman" w:cs="Times New Roman"/>
      <w:szCs w:val="24"/>
    </w:rPr>
  </w:style>
  <w:style w:type="character" w:customStyle="1" w:styleId="font12">
    <w:name w:val="font12"/>
    <w:basedOn w:val="a0"/>
    <w:autoRedefine/>
    <w:qFormat/>
    <w:rPr>
      <w:rFonts w:ascii="宋体" w:eastAsia="宋体" w:hAnsi="宋体" w:cs="宋体" w:hint="eastAsia"/>
      <w:color w:val="000000"/>
      <w:sz w:val="20"/>
      <w:szCs w:val="20"/>
      <w:u w:val="single"/>
    </w:rPr>
  </w:style>
  <w:style w:type="character" w:customStyle="1" w:styleId="font81">
    <w:name w:val="font81"/>
    <w:basedOn w:val="a0"/>
    <w:autoRedefine/>
    <w:qFormat/>
    <w:rPr>
      <w:rFonts w:ascii="Calibri" w:hAnsi="Calibri" w:cs="Calibri" w:hint="default"/>
      <w:color w:val="000000"/>
      <w:sz w:val="20"/>
      <w:szCs w:val="20"/>
      <w:u w:val="single"/>
    </w:rPr>
  </w:style>
  <w:style w:type="character" w:customStyle="1" w:styleId="font91">
    <w:name w:val="font91"/>
    <w:basedOn w:val="a0"/>
    <w:autoRedefine/>
    <w:qFormat/>
    <w:rPr>
      <w:rFonts w:ascii="Calibri" w:hAnsi="Calibri" w:cs="Calibri"/>
      <w:b/>
      <w:color w:val="000000"/>
      <w:sz w:val="20"/>
      <w:szCs w:val="20"/>
      <w:u w:val="single"/>
    </w:rPr>
  </w:style>
  <w:style w:type="character" w:customStyle="1" w:styleId="font21">
    <w:name w:val="font21"/>
    <w:basedOn w:val="a0"/>
    <w:autoRedefine/>
    <w:qFormat/>
    <w:rPr>
      <w:rFonts w:ascii="Calibri" w:hAnsi="Calibri" w:cs="Calibri" w:hint="default"/>
      <w:color w:val="000000"/>
      <w:sz w:val="20"/>
      <w:szCs w:val="20"/>
      <w:u w:val="single"/>
    </w:rPr>
  </w:style>
  <w:style w:type="character" w:customStyle="1" w:styleId="font111">
    <w:name w:val="font111"/>
    <w:basedOn w:val="a0"/>
    <w:autoRedefine/>
    <w:qFormat/>
    <w:rPr>
      <w:rFonts w:ascii="宋体" w:eastAsia="宋体" w:hAnsi="宋体" w:cs="宋体" w:hint="eastAsia"/>
      <w:color w:val="000000"/>
      <w:sz w:val="20"/>
      <w:szCs w:val="20"/>
      <w:u w:val="single"/>
    </w:rPr>
  </w:style>
  <w:style w:type="character" w:customStyle="1" w:styleId="font31">
    <w:name w:val="font31"/>
    <w:basedOn w:val="a0"/>
    <w:autoRedefine/>
    <w:qFormat/>
    <w:rPr>
      <w:rFonts w:ascii="宋体" w:eastAsia="宋体" w:hAnsi="宋体" w:cs="宋体" w:hint="eastAsia"/>
      <w:color w:val="000000"/>
      <w:sz w:val="20"/>
      <w:szCs w:val="20"/>
      <w:u w:val="single"/>
    </w:rPr>
  </w:style>
  <w:style w:type="paragraph" w:customStyle="1" w:styleId="Style32">
    <w:name w:val="_Style 32"/>
    <w:basedOn w:val="a"/>
    <w:autoRedefine/>
    <w:uiPriority w:val="34"/>
    <w:qFormat/>
    <w:pPr>
      <w:ind w:firstLineChars="200" w:firstLine="420"/>
    </w:pPr>
    <w:rPr>
      <w:rFonts w:ascii="Calibri" w:hAnsi="Calibri"/>
      <w:szCs w:val="22"/>
    </w:rPr>
  </w:style>
  <w:style w:type="paragraph" w:customStyle="1" w:styleId="1">
    <w:name w:val="列出段落1"/>
    <w:basedOn w:val="a"/>
    <w:autoRedefine/>
    <w:qFormat/>
    <w:pPr>
      <w:ind w:firstLineChars="200" w:firstLine="420"/>
    </w:pPr>
    <w:rPr>
      <w:rFonts w:ascii="Calibri" w:hAnsi="Calibri"/>
      <w:szCs w:val="22"/>
    </w:rPr>
  </w:style>
  <w:style w:type="paragraph" w:customStyle="1" w:styleId="ht2">
    <w:name w:val="ht2"/>
    <w:basedOn w:val="a"/>
    <w:autoRedefine/>
    <w:qFormat/>
    <w:pPr>
      <w:widowControl/>
      <w:numPr>
        <w:ilvl w:val="1"/>
        <w:numId w:val="1"/>
      </w:numPr>
      <w:spacing w:line="300" w:lineRule="auto"/>
      <w:outlineLvl w:val="2"/>
    </w:pPr>
    <w:rPr>
      <w:b/>
      <w:sz w:val="24"/>
      <w:szCs w:val="28"/>
    </w:rPr>
  </w:style>
  <w:style w:type="character" w:customStyle="1" w:styleId="10">
    <w:name w:val="未处理的提及1"/>
    <w:basedOn w:val="a0"/>
    <w:uiPriority w:val="99"/>
    <w:semiHidden/>
    <w:unhideWhenUsed/>
    <w:qFormat/>
    <w:rPr>
      <w:color w:val="605E5C"/>
      <w:shd w:val="clear" w:color="auto" w:fill="E1DFDD"/>
    </w:rPr>
  </w:style>
  <w:style w:type="paragraph" w:customStyle="1" w:styleId="Style19">
    <w:name w:val="_Style 19"/>
    <w:basedOn w:val="a"/>
    <w:autoRedefine/>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587</Words>
  <Characters>3352</Characters>
  <Application>Microsoft Office Word</Application>
  <DocSecurity>0</DocSecurity>
  <Lines>27</Lines>
  <Paragraphs>7</Paragraphs>
  <ScaleCrop>false</ScaleCrop>
  <Company>MS</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cp:revision>
  <dcterms:created xsi:type="dcterms:W3CDTF">2024-03-26T05:07:00Z</dcterms:created>
  <dcterms:modified xsi:type="dcterms:W3CDTF">2025-03-04T04:35:00Z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A544B97673634688911098514D5491F1_13</vt:lpwstr>
  </property>
</Properties>
</file>