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Spec="center" w:tblpY="446"/>
        <w:tblOverlap w:val="never"/>
        <w:tblW w:w="108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8"/>
        <w:gridCol w:w="1104"/>
        <w:gridCol w:w="5556"/>
        <w:gridCol w:w="708"/>
        <w:gridCol w:w="567"/>
        <w:gridCol w:w="1134"/>
        <w:gridCol w:w="1066"/>
      </w:tblGrid>
      <w:tr w14:paraId="1E2FFB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678" w:type="dxa"/>
            <w:vAlign w:val="center"/>
          </w:tcPr>
          <w:p w14:paraId="30AEA1EE"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序号</w:t>
            </w:r>
          </w:p>
        </w:tc>
        <w:tc>
          <w:tcPr>
            <w:tcW w:w="1104" w:type="dxa"/>
            <w:vAlign w:val="center"/>
          </w:tcPr>
          <w:p w14:paraId="452E6CA6"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项目名称</w:t>
            </w:r>
          </w:p>
        </w:tc>
        <w:tc>
          <w:tcPr>
            <w:tcW w:w="5556" w:type="dxa"/>
            <w:vAlign w:val="center"/>
          </w:tcPr>
          <w:p w14:paraId="7E2D0352"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技术参数及要求</w:t>
            </w:r>
          </w:p>
        </w:tc>
        <w:tc>
          <w:tcPr>
            <w:tcW w:w="708" w:type="dxa"/>
            <w:vAlign w:val="center"/>
          </w:tcPr>
          <w:p w14:paraId="1731919F"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数量</w:t>
            </w:r>
          </w:p>
        </w:tc>
        <w:tc>
          <w:tcPr>
            <w:tcW w:w="567" w:type="dxa"/>
            <w:vAlign w:val="center"/>
          </w:tcPr>
          <w:p w14:paraId="5ED99351"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单位</w:t>
            </w:r>
          </w:p>
        </w:tc>
        <w:tc>
          <w:tcPr>
            <w:tcW w:w="1134" w:type="dxa"/>
          </w:tcPr>
          <w:p w14:paraId="79204BEE">
            <w:pPr>
              <w:widowControl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单价</w:t>
            </w:r>
          </w:p>
        </w:tc>
        <w:tc>
          <w:tcPr>
            <w:tcW w:w="1066" w:type="dxa"/>
          </w:tcPr>
          <w:p w14:paraId="1280E3E4"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小计</w:t>
            </w:r>
          </w:p>
        </w:tc>
      </w:tr>
      <w:tr w14:paraId="087012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678" w:type="dxa"/>
            <w:vAlign w:val="center"/>
          </w:tcPr>
          <w:p w14:paraId="27307CC2"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1</w:t>
            </w:r>
          </w:p>
        </w:tc>
        <w:tc>
          <w:tcPr>
            <w:tcW w:w="1104" w:type="dxa"/>
            <w:vAlign w:val="center"/>
          </w:tcPr>
          <w:p w14:paraId="007EEA6C"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麒麟操作系统</w:t>
            </w:r>
          </w:p>
        </w:tc>
        <w:tc>
          <w:tcPr>
            <w:tcW w:w="5556" w:type="dxa"/>
            <w:vAlign w:val="center"/>
          </w:tcPr>
          <w:p w14:paraId="5173FFF4"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具备文件系统管理、设备管理、用户管理、日志管理、软件包管理、磁盘管理等基本功能；提供服务配置和管理、进程管理、网络管理、资源管理和监控、文件共享、系统更新、备份还原等服务器常用工具和集成开发环境；兼容主流服务器、外设和数据库、中间件、虚拟化和容器技术、云计算和大数据等平台提供企业级稳定性、可靠性和Kysec安全机制。</w:t>
            </w:r>
          </w:p>
        </w:tc>
        <w:tc>
          <w:tcPr>
            <w:tcW w:w="708" w:type="dxa"/>
            <w:vAlign w:val="center"/>
          </w:tcPr>
          <w:p w14:paraId="3EE07BCF"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2</w:t>
            </w:r>
          </w:p>
        </w:tc>
        <w:tc>
          <w:tcPr>
            <w:tcW w:w="567" w:type="dxa"/>
            <w:vAlign w:val="center"/>
          </w:tcPr>
          <w:p w14:paraId="205E52E9"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套</w:t>
            </w:r>
          </w:p>
        </w:tc>
        <w:tc>
          <w:tcPr>
            <w:tcW w:w="1134" w:type="dxa"/>
          </w:tcPr>
          <w:p w14:paraId="7A282D3E"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5000</w:t>
            </w:r>
          </w:p>
        </w:tc>
        <w:tc>
          <w:tcPr>
            <w:tcW w:w="1066" w:type="dxa"/>
          </w:tcPr>
          <w:p w14:paraId="2CE57914"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10000</w:t>
            </w:r>
          </w:p>
        </w:tc>
      </w:tr>
      <w:tr w14:paraId="45BE48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678" w:type="dxa"/>
            <w:vAlign w:val="center"/>
          </w:tcPr>
          <w:p w14:paraId="1C0993D1"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2</w:t>
            </w:r>
          </w:p>
        </w:tc>
        <w:tc>
          <w:tcPr>
            <w:tcW w:w="1104" w:type="dxa"/>
            <w:vAlign w:val="center"/>
          </w:tcPr>
          <w:p w14:paraId="2A0849E8">
            <w:pPr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国产化服务器</w:t>
            </w:r>
          </w:p>
        </w:tc>
        <w:tc>
          <w:tcPr>
            <w:tcW w:w="5556" w:type="dxa"/>
            <w:vAlign w:val="center"/>
          </w:tcPr>
          <w:p w14:paraId="650BBBA1">
            <w:pPr>
              <w:pStyle w:val="4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标准2u机架式服务器；</w:t>
            </w:r>
          </w:p>
          <w:p w14:paraId="17CA76F7">
            <w:pPr>
              <w:pStyle w:val="4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1、处理器：海光C86 5380 (16C/2.5GHz) *2颗；</w:t>
            </w:r>
          </w:p>
          <w:p w14:paraId="4FFBA4D7">
            <w:pPr>
              <w:pStyle w:val="4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2、内存：32G内存 *2 ；</w:t>
            </w:r>
          </w:p>
          <w:p w14:paraId="6461FE19">
            <w:pPr>
              <w:pStyle w:val="4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3、硬盘：480G SSD硬盘 +4T SATA 企业级硬盘；</w:t>
            </w:r>
          </w:p>
          <w:p w14:paraId="59849A2D">
            <w:pPr>
              <w:pStyle w:val="4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4、RAID：独立高性能raid卡-2G缓存，支持RAID 0、1、5；</w:t>
            </w:r>
          </w:p>
          <w:p w14:paraId="3C273088">
            <w:pPr>
              <w:pStyle w:val="4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5、网卡：4 口 千兆以太网卡*2 ；</w:t>
            </w:r>
          </w:p>
          <w:p w14:paraId="17E432D4">
            <w:pPr>
              <w:pStyle w:val="4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6、电源：800W 电源*2；</w:t>
            </w:r>
          </w:p>
          <w:p w14:paraId="131DFF3E">
            <w:pPr>
              <w:pStyle w:val="4"/>
              <w:tabs>
                <w:tab w:val="left" w:pos="325"/>
              </w:tabs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7、安装与原电教系统兼容国产电教系统软件</w:t>
            </w:r>
          </w:p>
          <w:p w14:paraId="0BB76BEE">
            <w:pPr>
              <w:pStyle w:val="4"/>
              <w:tabs>
                <w:tab w:val="left" w:pos="325"/>
              </w:tabs>
              <w:ind w:firstLine="0" w:firstLineChars="0"/>
              <w:jc w:val="left"/>
              <w:textAlignment w:val="center"/>
              <w:rPr>
                <w:rFonts w:ascii="仿宋" w:hAnsi="仿宋" w:eastAsia="仿宋" w:cs="仿宋"/>
                <w:kern w:val="0"/>
                <w:szCs w:val="21"/>
              </w:rPr>
            </w:pPr>
          </w:p>
        </w:tc>
        <w:tc>
          <w:tcPr>
            <w:tcW w:w="708" w:type="dxa"/>
            <w:vAlign w:val="center"/>
          </w:tcPr>
          <w:p w14:paraId="0B656410"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2</w:t>
            </w:r>
          </w:p>
        </w:tc>
        <w:tc>
          <w:tcPr>
            <w:tcW w:w="567" w:type="dxa"/>
            <w:vAlign w:val="center"/>
          </w:tcPr>
          <w:p w14:paraId="105BF181"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台</w:t>
            </w:r>
          </w:p>
        </w:tc>
        <w:tc>
          <w:tcPr>
            <w:tcW w:w="1134" w:type="dxa"/>
          </w:tcPr>
          <w:p w14:paraId="4B3DED78"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50000</w:t>
            </w:r>
          </w:p>
        </w:tc>
        <w:tc>
          <w:tcPr>
            <w:tcW w:w="1066" w:type="dxa"/>
          </w:tcPr>
          <w:p w14:paraId="3CBFF88B">
            <w:pPr>
              <w:widowControl/>
              <w:jc w:val="center"/>
              <w:rPr>
                <w:rFonts w:ascii="仿宋" w:hAnsi="仿宋" w:eastAsia="仿宋" w:cs="仿宋"/>
                <w:kern w:val="0"/>
                <w:szCs w:val="21"/>
              </w:rPr>
            </w:pPr>
            <w:r>
              <w:rPr>
                <w:rFonts w:hint="eastAsia" w:ascii="仿宋" w:hAnsi="仿宋" w:eastAsia="仿宋" w:cs="仿宋"/>
                <w:kern w:val="0"/>
                <w:szCs w:val="21"/>
              </w:rPr>
              <w:t>100000</w:t>
            </w:r>
          </w:p>
        </w:tc>
      </w:tr>
    </w:tbl>
    <w:p w14:paraId="5F991806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792529"/>
    <w:rsid w:val="5E792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2025-04-03T02:49:00Z</dcterms:created>
  <dc:creator>渐行＆渐远</dc:creator>
  <cp:lastModifiedBy>渐行＆渐远</cp:lastModifiedBy>
  <dcterms:modified xsi:type="dcterms:W3CDTF">2025-04-03T02:50:35Z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834862A7AE9E42ED92B179D2FAF88AD6_11</vt:lpwstr>
  </property>
  <property fmtid="{D5CDD505-2E9C-101B-9397-08002B2CF9AE}" pid="4" name="KSOTemplateDocerSaveRecord">
    <vt:lpwstr>eyJoZGlkIjoiMGQ5OGJkMDg3NmIwZDZkYjRkMDc1ZTNiZjI3Yzc5NzkiLCJ1c2VySWQiOiIzNTc0OTUwMDUifQ==</vt:lpwstr>
  </property>
</Properties>
</file>