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1、符合《GA/T947.2-2015单警执法视音频记录系统第2部分:执法记录仪》标准要求:</w:t>
      </w:r>
    </w:p>
    <w:p>
      <w:pPr>
        <w:rPr>
          <w:rFonts w:hint="eastAsia"/>
        </w:rPr>
      </w:pPr>
      <w:r>
        <w:rPr>
          <w:rFonts w:hint="eastAsia"/>
        </w:rPr>
        <w:t>2、外形尺寸:≤103mmX65mmx30mm;</w:t>
      </w:r>
    </w:p>
    <w:p>
      <w:pPr>
        <w:rPr>
          <w:rFonts w:hint="eastAsia"/>
        </w:rPr>
      </w:pPr>
      <w:r>
        <w:rPr>
          <w:rFonts w:hint="eastAsia"/>
        </w:rPr>
        <w:t>3、显示屏:具有彩色显示屏，显示屏对角线尺寸≥2.8in;</w:t>
      </w:r>
    </w:p>
    <w:p>
      <w:pPr>
        <w:rPr>
          <w:rFonts w:hint="eastAsia"/>
        </w:rPr>
      </w:pPr>
      <w:r>
        <w:rPr>
          <w:rFonts w:hint="eastAsia"/>
        </w:rPr>
        <w:t>4、重量:≤220g;</w:t>
      </w:r>
    </w:p>
    <w:p>
      <w:pPr>
        <w:rPr>
          <w:rFonts w:hint="eastAsia"/>
        </w:rPr>
      </w:pPr>
      <w:r>
        <w:rPr>
          <w:rFonts w:hint="eastAsia"/>
        </w:rPr>
        <w:t>5、结构:设备采用内置可更换电池设计;在分辨率1080P、帧率30帧/秒的情况下，单块电池可连续摄录时间≥8.5h;</w:t>
      </w:r>
    </w:p>
    <w:p>
      <w:pPr>
        <w:rPr>
          <w:rFonts w:hint="eastAsia"/>
        </w:rPr>
      </w:pPr>
      <w:r>
        <w:rPr>
          <w:rFonts w:hint="eastAsia"/>
        </w:rPr>
        <w:t>6、防护等级:执法记录仪外壳防护等级应符合或优于GB/T4208-2008中IP68 要求;</w:t>
      </w:r>
    </w:p>
    <w:p>
      <w:pPr>
        <w:rPr>
          <w:rFonts w:hint="eastAsia"/>
        </w:rPr>
      </w:pPr>
      <w:r>
        <w:rPr>
          <w:rFonts w:hint="eastAsia"/>
        </w:rPr>
        <w:t>7、夜视功能:执法记录仪在开启夜视功能后，有效拍摄距离≥3m;红外补光范围在≥3m 处应覆盖摄录画面70%以上面积。</w:t>
      </w:r>
    </w:p>
    <w:p>
      <w:pPr>
        <w:rPr>
          <w:rFonts w:hint="eastAsia"/>
        </w:rPr>
      </w:pPr>
      <w:r>
        <w:rPr>
          <w:rFonts w:hint="eastAsia"/>
        </w:rPr>
        <w:t>8、定位功能:可接收北斗和GPS卫星数据并提供定位信息;</w:t>
      </w:r>
    </w:p>
    <w:p>
      <w:pPr>
        <w:rPr>
          <w:rFonts w:hint="eastAsia"/>
        </w:rPr>
      </w:pPr>
      <w:r>
        <w:rPr>
          <w:rFonts w:hint="eastAsia"/>
        </w:rPr>
        <w:t>9、显示屏亮度:显示全场白测试信号时的最大亮度≥550cd/㎡;</w:t>
      </w:r>
    </w:p>
    <w:p>
      <w:pPr>
        <w:rPr>
          <w:rFonts w:hint="eastAsia"/>
        </w:rPr>
      </w:pPr>
      <w:r>
        <w:rPr>
          <w:rFonts w:hint="eastAsia"/>
        </w:rPr>
        <w:t>10、视场角:执法记录仪摄像头的水平视场角所有分辨率条件下≥110”;垂直视场角≥75</w:t>
      </w:r>
    </w:p>
    <w:p>
      <w:pPr>
        <w:rPr>
          <w:rFonts w:hint="eastAsia"/>
        </w:rPr>
      </w:pPr>
      <w:r>
        <w:rPr>
          <w:rFonts w:hint="eastAsia"/>
        </w:rPr>
        <w:t>11、几何失真:所有分辨率条件下≤5%;</w:t>
      </w:r>
    </w:p>
    <w:p>
      <w:pPr>
        <w:rPr>
          <w:rFonts w:hint="eastAsia"/>
        </w:rPr>
      </w:pPr>
      <w:r>
        <w:rPr>
          <w:rFonts w:hint="eastAsia"/>
        </w:rPr>
        <w:t>12、视频性能:当视频分辨率为2560X1440、帧率为30帧/s的情况下，视频分辨力≥1100线:当视频分辨率为1920X1080、帧率为30帧/s的情况下，视频分辨力≥850线。13、视音频同步记录功能:回放时，数字音频相对于视频图像不应存在明显的滞后或超前，记录/回放一段视频画面时，其中人物说话的口型和声音应基本一致。视音频信号的失步时间应≤15;</w:t>
      </w:r>
    </w:p>
    <w:p>
      <w:pPr>
        <w:rPr>
          <w:rFonts w:hint="eastAsia"/>
        </w:rPr>
      </w:pPr>
      <w:r>
        <w:rPr>
          <w:rFonts w:hint="eastAsia"/>
        </w:rPr>
        <w:t>14、拍照:支持拍照分辨率≥9600X5400，在此分辨率下照片分辨力≥1600线:</w:t>
      </w:r>
    </w:p>
    <w:p>
      <w:pPr>
        <w:rPr>
          <w:rFonts w:hint="eastAsia"/>
        </w:rPr>
      </w:pPr>
      <w:r>
        <w:rPr>
          <w:rFonts w:hint="eastAsia"/>
        </w:rPr>
        <w:t>15、绝缘电阻;执法记录仪的充电器或电源适配器的电极或与电源电极相连的其它导电电路与易触及部件间的绝缘电阻≥50000MΩ;</w:t>
      </w:r>
    </w:p>
    <w:p>
      <w:pPr>
        <w:rPr>
          <w:rFonts w:hint="eastAsia"/>
        </w:rPr>
      </w:pPr>
      <w:r>
        <w:rPr>
          <w:rFonts w:hint="eastAsia"/>
        </w:rPr>
        <w:t>16、语音播报:具有语音播报功能，开启后可在开机、录像、录音、重点文件标记时进行语音播报</w:t>
      </w:r>
    </w:p>
    <w:p>
      <w:pPr>
        <w:rPr>
          <w:rFonts w:hint="eastAsia"/>
        </w:rPr>
      </w:pPr>
      <w:r>
        <w:rPr>
          <w:rFonts w:hint="eastAsia"/>
        </w:rPr>
        <w:t>17、充电时间:电池充电时间≤3.5h;</w:t>
      </w:r>
    </w:p>
    <w:p>
      <w:pPr>
        <w:rPr>
          <w:rFonts w:hint="eastAsia"/>
        </w:rPr>
      </w:pPr>
      <w:r>
        <w:rPr>
          <w:rFonts w:hint="eastAsia"/>
        </w:rPr>
        <w:t>18、接口:支持Type-C接口传输数据及充电:</w:t>
      </w:r>
    </w:p>
    <w:p>
      <w:pPr>
        <w:rPr>
          <w:rFonts w:hint="eastAsia"/>
        </w:rPr>
      </w:pPr>
      <w:r>
        <w:rPr>
          <w:rFonts w:hint="eastAsia"/>
        </w:rPr>
        <w:t>19、低温工作:执法记录仪可在极寒天气温度(-30±3)℃，持续工作时间≥12h，期间执法记录仪处于工作状态，试验过程中不应发生状态改变，试验后执法记录仪应能正常工作;20、信息显示功能:可在设备菜单查看用户姓名、用户编号、单位名称和单位编号:31、存储容量:≥32G;</w:t>
      </w:r>
    </w:p>
    <w:p>
      <w:pPr>
        <w:rPr>
          <w:rFonts w:hint="eastAsia"/>
        </w:rPr>
      </w:pPr>
      <w:r>
        <w:rPr>
          <w:rFonts w:hint="eastAsia"/>
        </w:rPr>
        <w:t>20、对讲功能:执法记录仪在连接WIFI 或者通过4G网络SIM卡无线链接下，可通过平台客户端软件实现两台或多台样机机之间的对讲功能;</w:t>
      </w:r>
    </w:p>
    <w:p>
      <w:pPr>
        <w:rPr>
          <w:rFonts w:hint="eastAsia"/>
        </w:rPr>
      </w:pPr>
      <w:r>
        <w:rPr>
          <w:rFonts w:hint="eastAsia"/>
        </w:rPr>
        <w:t>21，声级检测:距执法仪30cm处，语音播报的最大声级别应该≥70Db;</w:t>
      </w:r>
    </w:p>
    <w:p>
      <w:pPr>
        <w:rPr>
          <w:rFonts w:hint="eastAsia"/>
        </w:rPr>
      </w:pPr>
      <w:r>
        <w:rPr>
          <w:rFonts w:hint="eastAsia"/>
        </w:rPr>
        <w:t>22，降噪功能:开启录音降噪功能后，可降低录像文件及录音文件中的环境噪音;开启语音降噪功能后，可降低语音对讲过程中的环境噪音</w:t>
      </w:r>
    </w:p>
    <w:p>
      <w:pPr>
        <w:rPr>
          <w:rFonts w:hint="eastAsia"/>
        </w:rPr>
      </w:pPr>
      <w:r>
        <w:rPr>
          <w:rFonts w:hint="eastAsia"/>
        </w:rPr>
        <w:t>23，SOS联动报警功能:记录仪应该支持独立的文件标记按键(不可和其他按键复用);且支持长按SOS按键后自动报警，后台可以自动接受 OSO报警信息</w:t>
      </w:r>
    </w:p>
    <w:p>
      <w:pPr>
        <w:rPr>
          <w:rFonts w:hint="eastAsia"/>
        </w:rPr>
      </w:pPr>
      <w:r>
        <w:rPr>
          <w:rFonts w:hint="eastAsia"/>
        </w:rPr>
        <w:t>24，按键功能:记录仪需要独立的开机，录像，自定义，sOS，拍照，录音，文件标记,PTT按键功能;为防止误操作，SOS和文件标记按键必须是独立的按键，不可和其他按键复用。25，防抖功能:支持防抖功能，可通过菜单开启/关闭防抖功能。在开启防抖功能后，使用抖动台和“+"字图形进行试验，距离样机1m处，色温5000K，X，YZ轴在1Hz振动频率，振动幅度1°条件下，同一位置点在视音频信息中的最大振动像素差应≤5像素</w:t>
      </w:r>
    </w:p>
    <w:p>
      <w:r>
        <w:rPr>
          <w:rFonts w:hint="eastAsia"/>
        </w:rPr>
        <w:t>▲须提供原产授权委托书及售后服务承诺函加盖生产厂商公章，报价单位报价前需给采购单位致电确定参数后方可报价，如未按要求进行参数确认最低价也不予成交。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YzUzMWQ4OWI0YzBkYjYzMDRhZTY5ZjZkYmFmYTgifQ=="/>
  </w:docVars>
  <w:rsids>
    <w:rsidRoot w:val="00000000"/>
    <w:rsid w:val="15785F8D"/>
    <w:rsid w:val="20164BD6"/>
    <w:rsid w:val="4F731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2024-03-25T04:57:00Z</dcterms:created>
  <dc:creator>警务保障大队</dc:creator>
  <cp:lastModifiedBy>Almost.</cp:lastModifiedBy>
  <dcterms:modified xsi:type="dcterms:W3CDTF">2024-04-26T09:42:05Z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7801E7E044F4466A8DF383D990440F44_13</vt:lpwstr>
  </property>
</Properties>
</file>