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E3A5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heme="majorEastAsia" w:hAnsiTheme="majorEastAsia" w:eastAsiaTheme="majorEastAsia" w:cstheme="majorEastAsia"/>
          <w:b/>
          <w:bCs/>
          <w:color w:val="000000"/>
          <w:sz w:val="40"/>
          <w:szCs w:val="40"/>
          <w:lang w:val="en-US" w:eastAsia="zh-CN"/>
        </w:rPr>
      </w:pPr>
      <w:r>
        <w:rPr>
          <w:rFonts w:hint="eastAsia" w:asciiTheme="majorEastAsia" w:hAnsiTheme="majorEastAsia" w:eastAsiaTheme="majorEastAsia" w:cstheme="majorEastAsia"/>
          <w:b/>
          <w:bCs/>
          <w:color w:val="000000"/>
          <w:sz w:val="40"/>
          <w:szCs w:val="40"/>
          <w:lang w:val="en-US" w:eastAsia="zh-CN"/>
        </w:rPr>
        <w:t>单位</w:t>
      </w:r>
      <w:r>
        <w:rPr>
          <w:rFonts w:hint="eastAsia" w:asciiTheme="majorEastAsia" w:hAnsiTheme="majorEastAsia" w:eastAsiaTheme="majorEastAsia" w:cstheme="majorEastAsia"/>
          <w:b/>
          <w:bCs/>
          <w:color w:val="000000"/>
          <w:sz w:val="40"/>
          <w:szCs w:val="40"/>
        </w:rPr>
        <w:t>UPS</w:t>
      </w:r>
      <w:r>
        <w:rPr>
          <w:rFonts w:hint="eastAsia" w:asciiTheme="majorEastAsia" w:hAnsiTheme="majorEastAsia" w:eastAsiaTheme="majorEastAsia" w:cstheme="majorEastAsia"/>
          <w:b/>
          <w:bCs/>
          <w:color w:val="000000"/>
          <w:sz w:val="40"/>
          <w:szCs w:val="40"/>
          <w:lang w:val="en-US" w:eastAsia="zh-CN"/>
        </w:rPr>
        <w:t>功率模块及</w:t>
      </w:r>
      <w:r>
        <w:rPr>
          <w:rFonts w:hint="eastAsia" w:asciiTheme="majorEastAsia" w:hAnsiTheme="majorEastAsia" w:eastAsiaTheme="majorEastAsia" w:cstheme="majorEastAsia"/>
          <w:b/>
          <w:bCs/>
          <w:color w:val="000000"/>
          <w:sz w:val="40"/>
          <w:szCs w:val="40"/>
        </w:rPr>
        <w:t>电池</w:t>
      </w:r>
      <w:r>
        <w:rPr>
          <w:rFonts w:hint="eastAsia" w:asciiTheme="majorEastAsia" w:hAnsiTheme="majorEastAsia" w:eastAsiaTheme="majorEastAsia" w:cstheme="majorEastAsia"/>
          <w:b/>
          <w:bCs/>
          <w:color w:val="000000"/>
          <w:sz w:val="40"/>
          <w:szCs w:val="40"/>
          <w:lang w:val="en-US" w:eastAsia="zh-CN"/>
        </w:rPr>
        <w:t>组</w:t>
      </w:r>
      <w:r>
        <w:rPr>
          <w:rFonts w:hint="eastAsia" w:asciiTheme="majorEastAsia" w:hAnsiTheme="majorEastAsia" w:eastAsiaTheme="majorEastAsia" w:cstheme="majorEastAsia"/>
          <w:b/>
          <w:bCs/>
          <w:color w:val="000000"/>
          <w:sz w:val="40"/>
          <w:szCs w:val="40"/>
        </w:rPr>
        <w:t>采购</w:t>
      </w:r>
      <w:r>
        <w:rPr>
          <w:rFonts w:hint="eastAsia" w:asciiTheme="majorEastAsia" w:hAnsiTheme="majorEastAsia" w:eastAsiaTheme="majorEastAsia" w:cstheme="majorEastAsia"/>
          <w:b/>
          <w:bCs/>
          <w:color w:val="000000"/>
          <w:sz w:val="40"/>
          <w:szCs w:val="40"/>
          <w:lang w:val="en-US" w:eastAsia="zh-CN"/>
        </w:rPr>
        <w:t>文件</w:t>
      </w:r>
    </w:p>
    <w:p w14:paraId="02A9ABB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0"/>
          <w:szCs w:val="40"/>
          <w:lang w:val="en-US" w:eastAsia="zh-CN"/>
        </w:rPr>
      </w:pPr>
    </w:p>
    <w:p w14:paraId="7C6B6F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、参与竞价供应商要求</w:t>
      </w:r>
    </w:p>
    <w:p w14:paraId="4049BF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1.企业资质：供应商须是在中华人民共和国境内注册的独立法人，提供有效的营业执照、税务登记证、组织机构代码证（或三证合一证书）。</w:t>
      </w:r>
    </w:p>
    <w:p w14:paraId="79F80F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2.供应商需</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有近一年UPS蓄电池供货20万元业绩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A9FBD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FF0000"/>
          <w:sz w:val="24"/>
          <w:szCs w:val="24"/>
          <w:highlight w:val="yellow"/>
          <w:lang w:eastAsia="zh-CN"/>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3.供应商需提供甲方单位出具的现场勘察证明文件</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，勘验人员需提供公司人员证明（连续三个月社保）</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77E8BF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4.供应商应提供生产厂商出具的授权书及售后服务承诺文件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ABE18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.供应商应于合同签订之日起</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个工作日完成到货及安装调试</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0921C67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pPr>
      <w:bookmarkStart w:id="0" w:name="OLE_LINK1"/>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bookmarkEnd w:id="0"/>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商业信誉</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（信用查询：按照《财政部关于在政府采购活动中查询及使用信用记录有关问题的通知》（财库〔2016〕125 号）的要求</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对列入失信被执行人、重大税收违法案件当事人名单、政府采购严重违法失信行为记录名单的供应商，拒绝其参与政府采购活动，同时对信用查询记录和证据打印存档）</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w:t>
      </w:r>
    </w:p>
    <w:p w14:paraId="17390B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7.竞价成功供应商在签署合同后需要在三个工作日内支付货款总价10%的履约保证金。</w:t>
      </w:r>
    </w:p>
    <w:p w14:paraId="31169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黑体" w:cs="Times New Roman"/>
          <w:sz w:val="31"/>
          <w:szCs w:val="31"/>
          <w:lang w:val="en-US" w:eastAsia="zh-CN"/>
        </w:rPr>
      </w:pPr>
      <w:r>
        <w:rPr>
          <w:rFonts w:hint="eastAsia" w:ascii="Times New Roman" w:hAnsi="Times New Roman" w:eastAsia="黑体" w:cs="Times New Roman"/>
          <w:sz w:val="31"/>
          <w:szCs w:val="31"/>
          <w:lang w:val="en-US" w:eastAsia="zh-CN"/>
        </w:rPr>
        <w:t>二</w:t>
      </w:r>
      <w:r>
        <w:rPr>
          <w:rFonts w:hint="default" w:ascii="Times New Roman" w:hAnsi="Times New Roman" w:eastAsia="黑体" w:cs="Times New Roman"/>
          <w:sz w:val="31"/>
          <w:szCs w:val="31"/>
          <w:lang w:val="en-US" w:eastAsia="zh-CN"/>
        </w:rPr>
        <w:t>、</w:t>
      </w:r>
      <w:r>
        <w:rPr>
          <w:rFonts w:hint="eastAsia" w:ascii="Times New Roman" w:hAnsi="Times New Roman" w:eastAsia="黑体" w:cs="Times New Roman"/>
          <w:sz w:val="31"/>
          <w:szCs w:val="31"/>
          <w:lang w:val="en-US" w:eastAsia="zh-CN"/>
        </w:rPr>
        <w:t>华为UPS功率模块及</w:t>
      </w:r>
      <w:r>
        <w:rPr>
          <w:rFonts w:hint="default" w:ascii="Times New Roman" w:hAnsi="Times New Roman" w:eastAsia="黑体" w:cs="Times New Roman"/>
          <w:sz w:val="31"/>
          <w:szCs w:val="31"/>
          <w:lang w:val="en-US" w:eastAsia="zh-CN"/>
        </w:rPr>
        <w:t>电池</w:t>
      </w:r>
      <w:r>
        <w:rPr>
          <w:rFonts w:hint="eastAsia" w:ascii="Times New Roman" w:hAnsi="Times New Roman" w:eastAsia="黑体" w:cs="Times New Roman"/>
          <w:sz w:val="31"/>
          <w:szCs w:val="31"/>
          <w:lang w:val="en-US" w:eastAsia="zh-CN"/>
        </w:rPr>
        <w:t>组</w:t>
      </w:r>
      <w:r>
        <w:rPr>
          <w:rFonts w:hint="default" w:ascii="Times New Roman" w:hAnsi="Times New Roman" w:eastAsia="黑体" w:cs="Times New Roman"/>
          <w:sz w:val="31"/>
          <w:szCs w:val="31"/>
          <w:lang w:val="en-US" w:eastAsia="zh-CN"/>
        </w:rPr>
        <w:t>要求</w:t>
      </w:r>
    </w:p>
    <w:p w14:paraId="0F613578">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cstheme="minorEastAsia"/>
          <w:b w:val="0"/>
          <w:bCs w:val="0"/>
          <w:sz w:val="24"/>
          <w:szCs w:val="24"/>
          <w:lang w:val="en-US" w:eastAsia="zh-CN"/>
        </w:rPr>
        <w:t>华为</w:t>
      </w:r>
      <w:r>
        <w:rPr>
          <w:rFonts w:hint="default" w:ascii="宋体" w:hAnsi="宋体" w:eastAsia="宋体" w:cs="宋体"/>
          <w:b w:val="0"/>
          <w:bCs w:val="0"/>
          <w:sz w:val="24"/>
          <w:szCs w:val="24"/>
          <w:lang w:val="en-US" w:eastAsia="zh-CN"/>
        </w:rPr>
        <w:t>UPS5000E-200K</w:t>
      </w:r>
      <w:r>
        <w:rPr>
          <w:rFonts w:hint="eastAsia" w:ascii="宋体" w:hAnsi="宋体" w:eastAsia="宋体" w:cs="宋体"/>
          <w:b w:val="0"/>
          <w:bCs w:val="0"/>
          <w:sz w:val="24"/>
          <w:szCs w:val="24"/>
          <w:lang w:val="en-US" w:eastAsia="zh-CN"/>
        </w:rPr>
        <w:t>VA</w:t>
      </w:r>
      <w:r>
        <w:rPr>
          <w:rFonts w:hint="eastAsia" w:asciiTheme="minorEastAsia" w:hAnsiTheme="minorEastAsia" w:eastAsiaTheme="minorEastAsia" w:cstheme="minorEastAsia"/>
          <w:b w:val="0"/>
          <w:bCs w:val="0"/>
          <w:sz w:val="24"/>
          <w:szCs w:val="24"/>
          <w:lang w:val="en-US" w:eastAsia="zh-CN"/>
        </w:rPr>
        <w:t>功率模块</w:t>
      </w:r>
      <w:r>
        <w:rPr>
          <w:rFonts w:hint="eastAsia" w:asciiTheme="minorEastAsia" w:hAnsiTheme="minorEastAsia" w:cstheme="minorEastAsia"/>
          <w:b w:val="0"/>
          <w:bCs w:val="0"/>
          <w:sz w:val="24"/>
          <w:szCs w:val="24"/>
          <w:lang w:val="en-US" w:eastAsia="zh-CN"/>
        </w:rPr>
        <w:t>，型号PM50K-V4S-01，50KVA功率模块，3U高度，支持热插拔，当功率模块故障时，应能及时退出系统而不能影响其他模块正常工作。</w:t>
      </w:r>
    </w:p>
    <w:p w14:paraId="10C9292B">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cstheme="minorEastAsia"/>
          <w:b w:val="0"/>
          <w:bCs w:val="0"/>
          <w:sz w:val="24"/>
          <w:szCs w:val="24"/>
          <w:lang w:val="en-US" w:eastAsia="zh-CN"/>
        </w:rPr>
        <w:t>华为</w:t>
      </w:r>
      <w:r>
        <w:rPr>
          <w:rFonts w:hint="default" w:ascii="宋体" w:hAnsi="宋体" w:eastAsia="宋体" w:cs="宋体"/>
          <w:b w:val="0"/>
          <w:bCs w:val="0"/>
          <w:sz w:val="24"/>
          <w:szCs w:val="24"/>
          <w:lang w:val="en-US" w:eastAsia="zh-CN"/>
        </w:rPr>
        <w:t>UPS5000E-200K</w:t>
      </w:r>
      <w:r>
        <w:rPr>
          <w:rFonts w:hint="eastAsia" w:ascii="宋体" w:hAnsi="宋体" w:eastAsia="宋体" w:cs="宋体"/>
          <w:b w:val="0"/>
          <w:bCs w:val="0"/>
          <w:sz w:val="24"/>
          <w:szCs w:val="24"/>
          <w:lang w:val="en-US" w:eastAsia="zh-CN"/>
        </w:rPr>
        <w:t>VA功率模块需同品牌同型号替换</w:t>
      </w:r>
      <w:r>
        <w:rPr>
          <w:rFonts w:hint="eastAsia" w:asciiTheme="minorEastAsia" w:hAnsiTheme="minorEastAsia" w:cstheme="minorEastAsia"/>
          <w:b w:val="0"/>
          <w:bCs w:val="0"/>
          <w:sz w:val="24"/>
          <w:szCs w:val="24"/>
          <w:lang w:val="en-US" w:eastAsia="zh-CN"/>
        </w:rPr>
        <w:t>。</w:t>
      </w:r>
    </w:p>
    <w:p w14:paraId="1AB0E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imes New Roman" w:hAnsi="Times New Roman" w:eastAsia="黑体" w:cs="Times New Roman"/>
          <w:sz w:val="31"/>
          <w:szCs w:val="31"/>
          <w:lang w:val="en-US" w:eastAsia="zh-CN"/>
        </w:rPr>
        <w:t>三</w:t>
      </w:r>
      <w:r>
        <w:rPr>
          <w:rFonts w:hint="default" w:ascii="Times New Roman" w:hAnsi="Times New Roman" w:eastAsia="黑体" w:cs="Times New Roman"/>
          <w:sz w:val="31"/>
          <w:szCs w:val="31"/>
          <w:lang w:val="en-US" w:eastAsia="zh-CN"/>
        </w:rPr>
        <w:t>、</w:t>
      </w:r>
      <w:r>
        <w:rPr>
          <w:rFonts w:hint="eastAsia" w:ascii="Times New Roman" w:hAnsi="Times New Roman" w:eastAsia="黑体" w:cs="Times New Roman"/>
          <w:sz w:val="31"/>
          <w:szCs w:val="31"/>
          <w:lang w:val="en-US" w:eastAsia="zh-CN"/>
        </w:rPr>
        <w:t>其他UPS</w:t>
      </w:r>
      <w:r>
        <w:rPr>
          <w:rFonts w:hint="default" w:ascii="Times New Roman" w:hAnsi="Times New Roman" w:eastAsia="黑体" w:cs="Times New Roman"/>
          <w:sz w:val="31"/>
          <w:szCs w:val="31"/>
          <w:lang w:val="en-US" w:eastAsia="zh-CN"/>
        </w:rPr>
        <w:t>电池</w:t>
      </w:r>
      <w:r>
        <w:rPr>
          <w:rFonts w:hint="eastAsia" w:ascii="Times New Roman" w:hAnsi="Times New Roman" w:eastAsia="黑体" w:cs="Times New Roman"/>
          <w:sz w:val="31"/>
          <w:szCs w:val="31"/>
          <w:lang w:val="en-US" w:eastAsia="zh-CN"/>
        </w:rPr>
        <w:t>组</w:t>
      </w:r>
      <w:r>
        <w:rPr>
          <w:rFonts w:hint="default" w:ascii="Times New Roman" w:hAnsi="Times New Roman" w:eastAsia="黑体" w:cs="Times New Roman"/>
          <w:sz w:val="31"/>
          <w:szCs w:val="31"/>
          <w:lang w:val="en-US" w:eastAsia="zh-CN"/>
        </w:rPr>
        <w:t>要求</w:t>
      </w:r>
    </w:p>
    <w:p w14:paraId="497E8D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制造商商具备ISO9001质量管理体系、ISO14001环境管理体系及职业健康管理体系认证ISO45001等证书，且认证范围包含主要投标产品的设计与制造，提供相关证书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036DB0D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蓄电池厂家应符合国家环保政策要求，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具备有效的排污许可证、符合工信部《铅蓄电池行业规范条件》要求、并具有废旧电池回收或处理方案，</w:t>
      </w:r>
      <w:r>
        <w:rPr>
          <w:rFonts w:hint="eastAsia" w:asciiTheme="minorEastAsia" w:hAnsiTheme="minorEastAsia" w:eastAsiaTheme="minorEastAsia" w:cstheme="minorEastAsia"/>
          <w:sz w:val="24"/>
          <w:szCs w:val="24"/>
        </w:rPr>
        <w:t>需提供相应证明材料。</w:t>
      </w:r>
    </w:p>
    <w:p w14:paraId="389F3261">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蓄电池必须由投标品牌原厂生产，投标时必须提供产品制造商的原厂原产地声明文件，原产地要求与泰尔证书载明的生产单位及地址保持一致，泰尔检测报告的申请单位与生产单位必须为同一法人机构或其全资子（分）公司。</w:t>
      </w:r>
    </w:p>
    <w:p w14:paraId="051EBA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w:t>
      </w:r>
      <w:r>
        <w:rPr>
          <w:rFonts w:hint="eastAsia" w:hAnsi="微软雅黑" w:cs="Arial"/>
          <w:sz w:val="24"/>
          <w:szCs w:val="24"/>
        </w:rPr>
        <w:t>为保障本项目的售后服务质量，服务厂家需通过《售后服务认证证书》，并评为五星级别，且认证范围必须包含“</w:t>
      </w:r>
      <w:r>
        <w:rPr>
          <w:rFonts w:hint="eastAsia" w:hAnsi="微软雅黑" w:cs="Arial"/>
          <w:sz w:val="24"/>
          <w:szCs w:val="24"/>
          <w:highlight w:val="none"/>
        </w:rPr>
        <w:t>不间断电源、蓄电池</w:t>
      </w:r>
      <w:r>
        <w:rPr>
          <w:rFonts w:hint="eastAsia" w:hAnsi="微软雅黑" w:cs="Arial"/>
          <w:sz w:val="24"/>
          <w:szCs w:val="24"/>
        </w:rPr>
        <w:t>”</w:t>
      </w:r>
      <w:r>
        <w:rPr>
          <w:rFonts w:hint="eastAsia" w:asciiTheme="minorEastAsia" w:hAnsiTheme="minorEastAsia" w:eastAsiaTheme="minorEastAsia" w:cstheme="minorEastAsia"/>
          <w:sz w:val="24"/>
          <w:szCs w:val="24"/>
        </w:rPr>
        <w:t>。</w:t>
      </w:r>
    </w:p>
    <w:p w14:paraId="13E1A19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5.</w:t>
      </w:r>
      <w:r>
        <w:rPr>
          <w:rFonts w:hint="eastAsia"/>
          <w:sz w:val="24"/>
          <w:szCs w:val="24"/>
        </w:rPr>
        <w:t>蓄电池获得泰尔认证和</w:t>
      </w:r>
      <w:r>
        <w:rPr>
          <w:rFonts w:hint="eastAsia"/>
          <w:sz w:val="24"/>
          <w:szCs w:val="24"/>
          <w:lang w:val="en-US" w:eastAsia="zh-CN"/>
        </w:rPr>
        <w:t>质量</w:t>
      </w:r>
      <w:r>
        <w:rPr>
          <w:rFonts w:hint="eastAsia"/>
          <w:sz w:val="24"/>
          <w:szCs w:val="24"/>
        </w:rPr>
        <w:t>检测报告</w:t>
      </w:r>
      <w:r>
        <w:rPr>
          <w:rFonts w:hint="eastAsia"/>
          <w:sz w:val="24"/>
          <w:szCs w:val="24"/>
          <w:lang w:eastAsia="zh-CN"/>
        </w:rPr>
        <w:t>。</w:t>
      </w:r>
    </w:p>
    <w:p w14:paraId="1A32A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Theme="minorEastAsia"/>
          <w:sz w:val="24"/>
          <w:szCs w:val="24"/>
          <w:lang w:eastAsia="zh-CN"/>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6.</w:t>
      </w:r>
      <w:r>
        <w:rPr>
          <w:rFonts w:hint="eastAsia"/>
          <w:sz w:val="24"/>
          <w:szCs w:val="24"/>
        </w:rPr>
        <w:t>蓄电池必须满足8、9烈度抗震要求，需提供信息产业部通信设备抗震性能质量监督中心出具的抗震证书和检测报告</w:t>
      </w:r>
      <w:r>
        <w:rPr>
          <w:rFonts w:hint="eastAsia"/>
          <w:sz w:val="24"/>
          <w:szCs w:val="24"/>
          <w:lang w:eastAsia="zh-CN"/>
        </w:rPr>
        <w:t>。</w:t>
      </w:r>
    </w:p>
    <w:p w14:paraId="494F3A3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7.</w:t>
      </w:r>
      <w:r>
        <w:rPr>
          <w:rFonts w:hint="eastAsia"/>
          <w:sz w:val="24"/>
          <w:szCs w:val="24"/>
          <w:lang w:val="en-US" w:eastAsia="zh-CN"/>
        </w:rPr>
        <w:t>制造商资质：投标产品的制造商须电池原厂家（拒绝OEM贴牌产品），制造商至少需要具有15年以上铅酸蓄电池制造经验。</w:t>
      </w:r>
    </w:p>
    <w:p w14:paraId="2E012A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sz w:val="24"/>
          <w:szCs w:val="24"/>
          <w:lang w:val="en-US" w:eastAsia="zh-CN"/>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8.</w:t>
      </w:r>
      <w:r>
        <w:rPr>
          <w:rFonts w:hint="eastAsia" w:hAnsi="微软雅黑" w:cs="Arial"/>
          <w:sz w:val="24"/>
          <w:szCs w:val="24"/>
        </w:rPr>
        <w:t>制造商具备CNAS实验室认可资质，且认证的检测范围应包含“不间断电源、蓄电池”，请提供相关证明</w:t>
      </w:r>
      <w:r>
        <w:rPr>
          <w:rFonts w:hint="eastAsia"/>
          <w:sz w:val="24"/>
          <w:szCs w:val="24"/>
          <w:lang w:val="en-US" w:eastAsia="zh-CN"/>
        </w:rPr>
        <w:t>。</w:t>
      </w:r>
    </w:p>
    <w:p w14:paraId="63BFF8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Theme="minorEastAsia"/>
          <w:sz w:val="24"/>
          <w:szCs w:val="24"/>
          <w:lang w:val="en-US" w:eastAsia="zh-CN"/>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9.</w:t>
      </w:r>
      <w:r>
        <w:rPr>
          <w:rFonts w:hint="eastAsia" w:hAnsi="微软雅黑"/>
          <w:sz w:val="24"/>
          <w:szCs w:val="24"/>
          <w:highlight w:val="none"/>
          <w:lang w:val="en-US" w:eastAsia="zh-CN"/>
        </w:rPr>
        <w:t>蓄电池</w:t>
      </w:r>
      <w:r>
        <w:rPr>
          <w:rFonts w:hAnsi="微软雅黑"/>
          <w:sz w:val="24"/>
          <w:szCs w:val="24"/>
          <w:highlight w:val="none"/>
        </w:rPr>
        <w:t>必须配置</w:t>
      </w:r>
      <w:r>
        <w:rPr>
          <w:rFonts w:hint="eastAsia" w:hAnsi="微软雅黑"/>
          <w:sz w:val="24"/>
          <w:szCs w:val="24"/>
          <w:highlight w:val="none"/>
          <w:lang w:val="en-US" w:eastAsia="zh-CN"/>
        </w:rPr>
        <w:t>有</w:t>
      </w:r>
      <w:r>
        <w:rPr>
          <w:rFonts w:hint="eastAsia" w:hAnsi="微软雅黑"/>
          <w:sz w:val="24"/>
          <w:szCs w:val="24"/>
          <w:highlight w:val="none"/>
        </w:rPr>
        <w:t>标配</w:t>
      </w:r>
      <w:r>
        <w:rPr>
          <w:rFonts w:hint="eastAsia" w:hAnsi="微软雅黑"/>
          <w:sz w:val="24"/>
          <w:szCs w:val="24"/>
          <w:highlight w:val="none"/>
          <w:lang w:val="en-US" w:eastAsia="zh-CN"/>
        </w:rPr>
        <w:t>原厂</w:t>
      </w:r>
      <w:r>
        <w:rPr>
          <w:rFonts w:hint="eastAsia" w:hAnsi="微软雅黑"/>
          <w:sz w:val="24"/>
          <w:szCs w:val="24"/>
          <w:highlight w:val="none"/>
        </w:rPr>
        <w:t>防漏液托盘</w:t>
      </w:r>
      <w:r>
        <w:rPr>
          <w:rFonts w:hint="eastAsia" w:hAnsi="微软雅黑"/>
          <w:sz w:val="24"/>
          <w:szCs w:val="24"/>
          <w:highlight w:val="none"/>
          <w:lang w:eastAsia="zh-CN"/>
        </w:rPr>
        <w:t>，</w:t>
      </w:r>
      <w:r>
        <w:rPr>
          <w:rFonts w:hint="eastAsia" w:hAnsi="微软雅黑" w:cs="Arial"/>
          <w:sz w:val="24"/>
          <w:szCs w:val="24"/>
          <w:highlight w:val="none"/>
        </w:rPr>
        <w:t>请提供相关证明</w:t>
      </w:r>
      <w:r>
        <w:rPr>
          <w:rFonts w:hint="eastAsia"/>
          <w:sz w:val="24"/>
          <w:szCs w:val="24"/>
          <w:highlight w:val="none"/>
          <w:lang w:val="en-US" w:eastAsia="zh-CN"/>
        </w:rPr>
        <w:t>。</w:t>
      </w:r>
    </w:p>
    <w:p w14:paraId="28C1BE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highlight w:val="green"/>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.建议</w:t>
      </w:r>
      <w:r>
        <w:rPr>
          <w:rFonts w:hint="eastAsia" w:asciiTheme="minorEastAsia" w:hAnsiTheme="minorEastAsia" w:cstheme="minorEastAsia"/>
          <w:sz w:val="24"/>
          <w:szCs w:val="24"/>
          <w:lang w:val="en-US" w:eastAsia="zh-CN"/>
        </w:rPr>
        <w:t>竞价</w:t>
      </w:r>
      <w:r>
        <w:rPr>
          <w:rFonts w:hint="eastAsia" w:asciiTheme="minorEastAsia" w:hAnsiTheme="minorEastAsia" w:eastAsiaTheme="minorEastAsia" w:cstheme="minorEastAsia"/>
          <w:sz w:val="24"/>
          <w:szCs w:val="24"/>
          <w:lang w:val="en-US" w:eastAsia="zh-CN"/>
        </w:rPr>
        <w:t>品牌：华为、科华技术、维谛技术、APC、伊顿、</w:t>
      </w:r>
      <w:r>
        <w:rPr>
          <w:rFonts w:hint="eastAsia" w:asciiTheme="minorEastAsia" w:hAnsiTheme="minorEastAsia" w:cstheme="minorEastAsia"/>
          <w:sz w:val="24"/>
          <w:szCs w:val="24"/>
          <w:lang w:val="en-US" w:eastAsia="zh-CN"/>
        </w:rPr>
        <w:t>山特、</w:t>
      </w:r>
      <w:r>
        <w:rPr>
          <w:rFonts w:hint="eastAsia" w:asciiTheme="minorEastAsia" w:hAnsiTheme="minorEastAsia" w:eastAsiaTheme="minorEastAsia" w:cstheme="minorEastAsia"/>
          <w:sz w:val="24"/>
          <w:szCs w:val="24"/>
          <w:lang w:val="en-US" w:eastAsia="zh-CN"/>
        </w:rPr>
        <w:t>科士达</w:t>
      </w:r>
      <w:r>
        <w:rPr>
          <w:rFonts w:hint="eastAsia" w:asciiTheme="minorEastAsia" w:hAnsiTheme="minorEastAsia" w:eastAsiaTheme="minorEastAsia" w:cstheme="minorEastAsia"/>
          <w:sz w:val="24"/>
          <w:szCs w:val="24"/>
          <w:highlight w:val="none"/>
          <w:lang w:val="en-US" w:eastAsia="zh-CN"/>
        </w:rPr>
        <w:t>。</w:t>
      </w:r>
    </w:p>
    <w:p w14:paraId="6EEAA9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.供应商电池报价限定单一品牌，不做多品牌混搭</w:t>
      </w:r>
      <w:r>
        <w:rPr>
          <w:rFonts w:hint="eastAsia" w:asciiTheme="minorEastAsia" w:hAnsiTheme="minorEastAsia" w:cstheme="minorEastAsia"/>
          <w:sz w:val="24"/>
          <w:szCs w:val="24"/>
          <w:lang w:val="en-US" w:eastAsia="zh-CN"/>
        </w:rPr>
        <w:t>。</w:t>
      </w:r>
    </w:p>
    <w:p w14:paraId="6F3F4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黑体" w:cs="Times New Roman"/>
          <w:sz w:val="31"/>
          <w:szCs w:val="31"/>
          <w:lang w:val="en-US" w:eastAsia="zh-CN"/>
        </w:rPr>
      </w:pPr>
      <w:r>
        <w:rPr>
          <w:rFonts w:hint="eastAsia" w:ascii="Times New Roman" w:hAnsi="Times New Roman" w:eastAsia="黑体" w:cs="Times New Roman"/>
          <w:sz w:val="31"/>
          <w:szCs w:val="31"/>
          <w:lang w:val="en-US" w:eastAsia="zh-CN"/>
        </w:rPr>
        <w:t>四</w:t>
      </w:r>
      <w:r>
        <w:rPr>
          <w:rFonts w:hint="default" w:ascii="Times New Roman" w:hAnsi="Times New Roman" w:eastAsia="黑体" w:cs="Times New Roman"/>
          <w:sz w:val="31"/>
          <w:szCs w:val="31"/>
          <w:lang w:val="en-US" w:eastAsia="zh-CN"/>
        </w:rPr>
        <w:t>、</w:t>
      </w:r>
      <w:r>
        <w:rPr>
          <w:rFonts w:hint="eastAsia" w:ascii="Times New Roman" w:hAnsi="Times New Roman" w:eastAsia="黑体" w:cs="Times New Roman"/>
          <w:sz w:val="31"/>
          <w:szCs w:val="31"/>
          <w:lang w:val="en-US" w:eastAsia="zh-CN"/>
        </w:rPr>
        <w:t>其它</w:t>
      </w:r>
      <w:r>
        <w:rPr>
          <w:rFonts w:hint="default" w:ascii="Times New Roman" w:hAnsi="Times New Roman" w:eastAsia="黑体" w:cs="Times New Roman"/>
          <w:sz w:val="31"/>
          <w:szCs w:val="31"/>
          <w:lang w:val="en-US" w:eastAsia="zh-CN"/>
        </w:rPr>
        <w:t>电池</w:t>
      </w:r>
      <w:r>
        <w:rPr>
          <w:rFonts w:hint="eastAsia" w:ascii="Times New Roman" w:hAnsi="Times New Roman" w:eastAsia="黑体" w:cs="Times New Roman"/>
          <w:sz w:val="31"/>
          <w:szCs w:val="31"/>
          <w:lang w:val="en-US" w:eastAsia="zh-CN"/>
        </w:rPr>
        <w:t>组</w:t>
      </w:r>
      <w:r>
        <w:rPr>
          <w:rFonts w:hint="default" w:ascii="Times New Roman" w:hAnsi="Times New Roman" w:eastAsia="黑体" w:cs="Times New Roman"/>
          <w:sz w:val="31"/>
          <w:szCs w:val="31"/>
          <w:lang w:val="en-US" w:eastAsia="zh-CN"/>
        </w:rPr>
        <w:t>要求</w:t>
      </w:r>
    </w:p>
    <w:p w14:paraId="673CA6AD">
      <w:pPr>
        <w:keepNext w:val="0"/>
        <w:keepLines w:val="0"/>
        <w:pageBreakBefore w:val="0"/>
        <w:widowControl w:val="0"/>
        <w:numPr>
          <w:ilvl w:val="0"/>
          <w:numId w:val="1"/>
        </w:numPr>
        <w:kinsoku/>
        <w:wordWrap/>
        <w:overflowPunct/>
        <w:topLinePunct w:val="0"/>
        <w:autoSpaceDE/>
        <w:autoSpaceDN/>
        <w:bidi w:val="0"/>
        <w:adjustRightInd/>
        <w:spacing w:line="560" w:lineRule="exact"/>
        <w:ind w:left="425" w:leftChars="0" w:hanging="425" w:firstLineChars="0"/>
        <w:textAlignment w:val="auto"/>
        <w:rPr>
          <w:rFonts w:hint="eastAsia" w:asciiTheme="minorEastAsia" w:hAnsiTheme="minorEastAsia" w:eastAsiaTheme="minorEastAsia" w:cstheme="minorEastAsia"/>
          <w:sz w:val="24"/>
          <w:szCs w:val="24"/>
        </w:rPr>
      </w:pPr>
      <w:r>
        <w:rPr>
          <w:rFonts w:hint="eastAsia" w:ascii="宋体" w:hAnsi="宋体" w:eastAsia="宋体" w:cs="宋体"/>
          <w:b/>
          <w:bCs/>
          <w:sz w:val="28"/>
          <w:szCs w:val="36"/>
          <w:lang w:val="en-US" w:eastAsia="zh-CN"/>
        </w:rPr>
        <w:t>基础要求</w:t>
      </w:r>
    </w:p>
    <w:p w14:paraId="3485FC7C">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asciiTheme="minorEastAsia" w:hAnsiTheme="minorEastAsia" w:eastAsiaTheme="minorEastAsia" w:cstheme="minorEastAsia"/>
          <w:sz w:val="24"/>
          <w:szCs w:val="24"/>
        </w:rPr>
        <w:t>▲</w:t>
      </w:r>
      <w:r>
        <w:rPr>
          <w:rFonts w:hint="eastAsia" w:hAnsi="微软雅黑"/>
        </w:rPr>
        <w:t>本次需求单个蓄电池电压为</w:t>
      </w:r>
      <w:r>
        <w:rPr>
          <w:rFonts w:hAnsi="微软雅黑"/>
        </w:rPr>
        <w:t>12V，容量为</w:t>
      </w:r>
      <w:r>
        <w:rPr>
          <w:rFonts w:hAnsi="微软雅黑"/>
          <w:highlight w:val="none"/>
        </w:rPr>
        <w:t>100AH</w:t>
      </w:r>
      <w:r>
        <w:rPr>
          <w:rFonts w:hint="eastAsia" w:hAnsi="微软雅黑"/>
          <w:highlight w:val="none"/>
        </w:rPr>
        <w:t>/</w:t>
      </w:r>
      <w:r>
        <w:rPr>
          <w:rFonts w:hint="eastAsia" w:hAnsi="微软雅黑"/>
          <w:highlight w:val="none"/>
          <w:lang w:val="en-US" w:eastAsia="zh-CN"/>
        </w:rPr>
        <w:t>15</w:t>
      </w:r>
      <w:r>
        <w:rPr>
          <w:rFonts w:hint="eastAsia" w:hAnsi="微软雅黑"/>
          <w:highlight w:val="none"/>
        </w:rPr>
        <w:t>0AH;</w:t>
      </w:r>
      <w:r>
        <w:rPr>
          <w:rFonts w:hAnsi="微软雅黑"/>
        </w:rPr>
        <w:t>蓄电池在环境温度20℃~25℃时的浮充</w:t>
      </w:r>
      <w:r>
        <w:rPr>
          <w:rFonts w:hint="eastAsia" w:hAnsi="微软雅黑"/>
        </w:rPr>
        <w:t>设计</w:t>
      </w:r>
      <w:r>
        <w:rPr>
          <w:rFonts w:hAnsi="微软雅黑"/>
        </w:rPr>
        <w:t>寿命应不低于1</w:t>
      </w:r>
      <w:r>
        <w:rPr>
          <w:rFonts w:hint="eastAsia" w:hAnsi="微软雅黑"/>
        </w:rPr>
        <w:t>0</w:t>
      </w:r>
      <w:r>
        <w:rPr>
          <w:rFonts w:hAnsi="微软雅黑"/>
        </w:rPr>
        <w:t>年。</w:t>
      </w:r>
    </w:p>
    <w:p w14:paraId="1333EC94">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外观要求：无变形、漏液、裂纹及污迹；标识清晰。</w:t>
      </w:r>
    </w:p>
    <w:p w14:paraId="21B21EFD">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阻燃性能：符合YDT799-2010中6.4条的要求。</w:t>
      </w:r>
    </w:p>
    <w:p w14:paraId="495BA34E">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气密性：能承受50KPa正压或负压而不破裂、不开胶，压力释放后壳体无残余变形；</w:t>
      </w:r>
    </w:p>
    <w:p w14:paraId="5B94C78B">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大电流放电：以30I10放电3min，极柱不熔断，内部汇流排不熔断，外观不出现异常；</w:t>
      </w:r>
    </w:p>
    <w:p w14:paraId="75B80206">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耐过充电能力：完全充电后电池以0.3I10A连续充电160小时，无变形，无漏液；</w:t>
      </w:r>
    </w:p>
    <w:p w14:paraId="2F329AEA">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端电压均衡性：开路状态下，最高与最低电压差值≤</w:t>
      </w:r>
      <w:r>
        <w:rPr>
          <w:rFonts w:hAnsi="微软雅黑"/>
        </w:rPr>
        <w:t>5</w:t>
      </w:r>
      <w:r>
        <w:rPr>
          <w:rFonts w:hint="eastAsia" w:hAnsi="微软雅黑"/>
        </w:rPr>
        <w:t>0mV；浮充状态：进入浮充24小时后，端电压差值≤</w:t>
      </w:r>
      <w:r>
        <w:rPr>
          <w:rFonts w:hAnsi="微软雅黑"/>
        </w:rPr>
        <w:t>10</w:t>
      </w:r>
      <w:r>
        <w:rPr>
          <w:rFonts w:hint="eastAsia" w:hAnsi="微软雅黑"/>
        </w:rPr>
        <w:t>0mV；放电状态：端电压差值≤200mV；</w:t>
      </w:r>
    </w:p>
    <w:p w14:paraId="436DCADD">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电池间连接电压降≤</w:t>
      </w:r>
      <w:r>
        <w:rPr>
          <w:rFonts w:hAnsi="微软雅黑"/>
        </w:rPr>
        <w:t>5</w:t>
      </w:r>
      <w:r>
        <w:rPr>
          <w:rFonts w:hint="eastAsia" w:hAnsi="微软雅黑"/>
        </w:rPr>
        <w:t>mV；</w:t>
      </w:r>
    </w:p>
    <w:p w14:paraId="660C618A">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过度放电恢复能力：过度放电后容量恢复值≥9</w:t>
      </w:r>
      <w:r>
        <w:rPr>
          <w:rFonts w:hAnsi="微软雅黑"/>
        </w:rPr>
        <w:t>0</w:t>
      </w:r>
      <w:r>
        <w:rPr>
          <w:rFonts w:hint="eastAsia" w:hAnsi="微软雅黑"/>
        </w:rPr>
        <w:t>%；</w:t>
      </w:r>
    </w:p>
    <w:p w14:paraId="0406E27F">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再充电性能：恒压充电24小时的再充电能力因素≥9</w:t>
      </w:r>
      <w:r>
        <w:rPr>
          <w:rFonts w:hAnsi="微软雅黑"/>
        </w:rPr>
        <w:t>0</w:t>
      </w:r>
      <w:r>
        <w:rPr>
          <w:rFonts w:hint="eastAsia" w:hAnsi="微软雅黑"/>
        </w:rPr>
        <w:t>%；</w:t>
      </w:r>
    </w:p>
    <w:p w14:paraId="172BE32D">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容量一致性：同组蓄电池10小时率容量试验时，最大实际容量与最小实际容量差值≤</w:t>
      </w:r>
      <w:r>
        <w:rPr>
          <w:rFonts w:hAnsi="微软雅黑"/>
        </w:rPr>
        <w:t>2</w:t>
      </w:r>
      <w:r>
        <w:rPr>
          <w:rFonts w:hint="eastAsia" w:hAnsi="微软雅黑"/>
        </w:rPr>
        <w:t>%（12V）；</w:t>
      </w:r>
    </w:p>
    <w:p w14:paraId="09B7024D">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asciiTheme="minorEastAsia" w:hAnsiTheme="minorEastAsia" w:eastAsiaTheme="minorEastAsia" w:cstheme="minorEastAsia"/>
          <w:sz w:val="24"/>
          <w:szCs w:val="24"/>
        </w:rPr>
        <w:t>▲</w:t>
      </w:r>
      <w:r>
        <w:rPr>
          <w:rFonts w:hint="eastAsia" w:hAnsi="微软雅黑"/>
        </w:rPr>
        <w:t>容量保存率：完全充电的蓄电池，在25±2°的环境中，静置28天后，其容量保持率应在9</w:t>
      </w:r>
      <w:r>
        <w:rPr>
          <w:rFonts w:hint="eastAsia" w:hAnsi="微软雅黑"/>
          <w:lang w:val="en-US" w:eastAsia="zh-CN"/>
        </w:rPr>
        <w:t>0</w:t>
      </w:r>
      <w:r>
        <w:rPr>
          <w:rFonts w:hint="eastAsia" w:hAnsi="微软雅黑"/>
        </w:rPr>
        <w:t>%C</w:t>
      </w:r>
      <w:r>
        <w:rPr>
          <w:rFonts w:hint="eastAsia" w:hAnsi="微软雅黑"/>
          <w:vertAlign w:val="subscript"/>
        </w:rPr>
        <w:t>10</w:t>
      </w:r>
      <w:r>
        <w:rPr>
          <w:rFonts w:hint="eastAsia" w:hAnsi="微软雅黑"/>
        </w:rPr>
        <w:t>以上；</w:t>
      </w:r>
    </w:p>
    <w:p w14:paraId="4CE00C5A">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密封反应效率：9</w:t>
      </w:r>
      <w:r>
        <w:rPr>
          <w:rFonts w:hAnsi="微软雅黑"/>
        </w:rPr>
        <w:t>7</w:t>
      </w:r>
      <w:r>
        <w:rPr>
          <w:rFonts w:hint="eastAsia" w:hAnsi="微软雅黑"/>
        </w:rPr>
        <w:t>%以上（12V）；</w:t>
      </w:r>
    </w:p>
    <w:p w14:paraId="4A46C45E">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蓄电池内阻：≤</w:t>
      </w:r>
      <w:r>
        <w:rPr>
          <w:rFonts w:hAnsi="微软雅黑"/>
        </w:rPr>
        <w:t>6</w:t>
      </w:r>
      <w:r>
        <w:rPr>
          <w:rFonts w:hint="eastAsia" w:hAnsi="微软雅黑"/>
        </w:rPr>
        <w:t>mΩ（12V），同组蓄电池内阻偏差≤1</w:t>
      </w:r>
      <w:r>
        <w:rPr>
          <w:rFonts w:hAnsi="微软雅黑"/>
        </w:rPr>
        <w:t>5</w:t>
      </w:r>
      <w:r>
        <w:rPr>
          <w:rFonts w:hint="eastAsia" w:hAnsi="微软雅黑"/>
        </w:rPr>
        <w:t>%；</w:t>
      </w:r>
    </w:p>
    <w:p w14:paraId="17E824AA">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highlight w:val="none"/>
        </w:rPr>
      </w:pPr>
      <w:r>
        <w:rPr>
          <w:rFonts w:hint="eastAsia" w:hAnsi="微软雅黑"/>
          <w:highlight w:val="none"/>
        </w:rPr>
        <w:t>蓄电池的安全阀有自动开启和关闭的功能，开阀压应是10--</w:t>
      </w:r>
      <w:r>
        <w:rPr>
          <w:rFonts w:hAnsi="微软雅黑"/>
          <w:highlight w:val="none"/>
        </w:rPr>
        <w:t>35</w:t>
      </w:r>
      <w:r>
        <w:rPr>
          <w:rFonts w:hint="eastAsia" w:hAnsi="微软雅黑"/>
          <w:highlight w:val="none"/>
        </w:rPr>
        <w:t>kPa，闭阀压应是</w:t>
      </w:r>
      <w:r>
        <w:rPr>
          <w:rFonts w:hAnsi="微软雅黑"/>
          <w:highlight w:val="none"/>
        </w:rPr>
        <w:t>3</w:t>
      </w:r>
      <w:r>
        <w:rPr>
          <w:rFonts w:hint="eastAsia" w:hAnsi="微软雅黑"/>
          <w:highlight w:val="none"/>
        </w:rPr>
        <w:t>--</w:t>
      </w:r>
      <w:r>
        <w:rPr>
          <w:rFonts w:hAnsi="微软雅黑"/>
          <w:highlight w:val="none"/>
        </w:rPr>
        <w:t>30</w:t>
      </w:r>
      <w:r>
        <w:rPr>
          <w:rFonts w:hint="eastAsia" w:hAnsi="微软雅黑"/>
          <w:highlight w:val="none"/>
        </w:rPr>
        <w:t>kPa；</w:t>
      </w:r>
    </w:p>
    <w:p w14:paraId="2AA40B6B">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highlight w:val="none"/>
        </w:rPr>
      </w:pPr>
      <w:r>
        <w:rPr>
          <w:rFonts w:hint="eastAsia" w:hAnsi="微软雅黑"/>
          <w:highlight w:val="none"/>
        </w:rPr>
        <w:t>投标蓄电池应提供有效期内的泰尔认证及报告，且泰尔认证证书的申请单位及生产单位为同一厂家或全资子公司。</w:t>
      </w:r>
    </w:p>
    <w:p w14:paraId="746BB131">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提供有效期内的同系列蓄电池产品抗震认证和报告，证书的申请单位及生产单位为同一厂家或全资子公司。</w:t>
      </w:r>
    </w:p>
    <w:p w14:paraId="2C4B622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2.功能性参数</w:t>
      </w:r>
    </w:p>
    <w:p w14:paraId="3D7BBAF3">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Ansi="微软雅黑"/>
        </w:rPr>
        <w:t>蓄电池必须采取一系列安全防护设计及措施，以保障其在运输、安装及使用过程中的安全性。</w:t>
      </w:r>
      <w:r>
        <w:rPr>
          <w:rFonts w:hint="eastAsia" w:hAnsi="微软雅黑"/>
        </w:rPr>
        <w:t>具体要求：</w:t>
      </w:r>
      <w:r>
        <w:rPr>
          <w:rFonts w:hint="eastAsia" w:hAnsi="微软雅黑"/>
          <w:lang w:val="en-US" w:eastAsia="zh-CN"/>
        </w:rPr>
        <w:t>蓄电池</w:t>
      </w:r>
      <w:r>
        <w:rPr>
          <w:rFonts w:hAnsi="微软雅黑"/>
        </w:rPr>
        <w:t>必须配置</w:t>
      </w:r>
      <w:r>
        <w:rPr>
          <w:rFonts w:hint="eastAsia" w:hAnsi="微软雅黑"/>
          <w:lang w:val="en-US" w:eastAsia="zh-CN"/>
        </w:rPr>
        <w:t>有</w:t>
      </w:r>
      <w:r>
        <w:rPr>
          <w:rFonts w:hint="eastAsia" w:hAnsi="微软雅黑"/>
        </w:rPr>
        <w:t>标配防漏液托盘</w:t>
      </w:r>
      <w:r>
        <w:rPr>
          <w:rFonts w:hAnsi="微软雅黑"/>
        </w:rPr>
        <w:t>，防止因电池安装过程中滑倒或其他异常情况导致电池漏液，进而引发短路甚至着火事故。必须具备防止电池在运输过程中发生碰撞的设计，同时能够控制蓄电池的有效安装距离，避免因碰撞造成电池外壳破碎，以及因安装不当引发的各类安全隐患。为证明上述安全防护设计及措施的有效性，需提供由第三方权威机构出具的技术说明文件。</w:t>
      </w:r>
    </w:p>
    <w:p w14:paraId="65AE4A64">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w:t>
      </w:r>
      <w:r>
        <w:rPr>
          <w:rFonts w:hAnsi="微软雅黑"/>
        </w:rPr>
        <w:t>蓄电池应具有先进的板栅设计，避免使用、搬运、安装不当造成的安全隐患，</w:t>
      </w:r>
      <w:r>
        <w:rPr>
          <w:rFonts w:hint="eastAsia" w:hAnsi="微软雅黑"/>
        </w:rPr>
        <w:t>提高活性物质利用率，要求提供第三方权威机构提供的技术说明文件</w:t>
      </w:r>
      <w:r>
        <w:rPr>
          <w:rFonts w:hAnsi="微软雅黑"/>
        </w:rPr>
        <w:t>；</w:t>
      </w:r>
    </w:p>
    <w:p w14:paraId="6A68C0DB">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为保障批量产品的一致性和产品品质，需提供蓄电池铸板、球磨、和膏、涂板、铸焊、称重灌酸等生产组装生产线的工艺说明文件、工艺流程及生产设备照片，以及电池容量、内阻、开路电压、短路测试等的检测工艺流程及检测设备照片。</w:t>
      </w:r>
    </w:p>
    <w:p w14:paraId="0DDB1B77">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为保障蓄电池全密闭效果，电池槽盖应采用热封工艺，机器自动热封，槽盖本体熔合，可靠性高，可承受50KPA高压气密性检测，要求提供生产工艺流程及设备照片。</w:t>
      </w:r>
    </w:p>
    <w:p w14:paraId="6901E0F3">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rPr>
      </w:pPr>
      <w:r>
        <w:rPr>
          <w:rFonts w:hint="eastAsia" w:hAnsi="微软雅黑"/>
        </w:rPr>
        <w:t>为保障蓄电池一致性，缩短单格电池之间的连接距离，减少跨桥压差，提高大电流性能，蓄电池内部电池单体之间采用全自动穿壁焊工艺，要求提供生产工艺流程及设备照片。</w:t>
      </w:r>
    </w:p>
    <w:p w14:paraId="1CC0FDC5">
      <w:pPr>
        <w:keepNext w:val="0"/>
        <w:keepLines w:val="0"/>
        <w:pageBreakBefore w:val="0"/>
        <w:widowControl w:val="0"/>
        <w:kinsoku/>
        <w:wordWrap/>
        <w:overflowPunct/>
        <w:topLinePunct w:val="0"/>
        <w:autoSpaceDE/>
        <w:autoSpaceDN/>
        <w:bidi w:val="0"/>
        <w:adjustRightInd/>
        <w:spacing w:line="560" w:lineRule="exact"/>
        <w:textAlignment w:val="auto"/>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3.专项参数</w:t>
      </w:r>
    </w:p>
    <w:p w14:paraId="7B685E88">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cs="Times New Roman"/>
          <w:szCs w:val="21"/>
        </w:rPr>
      </w:pPr>
      <w:r>
        <w:rPr>
          <w:rFonts w:hint="eastAsia" w:hAnsi="微软雅黑" w:cs="Times New Roman"/>
          <w:szCs w:val="21"/>
        </w:rPr>
        <w:t>▲为保证投标蓄电池的运输安全性，需提供对应投标产品型号的陆运货物运输条件鉴定书。</w:t>
      </w:r>
    </w:p>
    <w:p w14:paraId="22356A13">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cs="Arial"/>
          <w:szCs w:val="21"/>
        </w:rPr>
      </w:pPr>
      <w:r>
        <w:rPr>
          <w:rFonts w:hint="eastAsia" w:hAnsi="微软雅黑" w:cs="Arial"/>
          <w:szCs w:val="21"/>
        </w:rPr>
        <w:t>▲</w:t>
      </w:r>
      <w:r>
        <w:rPr>
          <w:rFonts w:hAnsi="微软雅黑" w:cs="Arial"/>
          <w:szCs w:val="21"/>
        </w:rPr>
        <w:t>蓄电池</w:t>
      </w:r>
      <w:r>
        <w:rPr>
          <w:rFonts w:hint="eastAsia" w:hAnsi="微软雅黑" w:cs="Arial"/>
          <w:szCs w:val="21"/>
        </w:rPr>
        <w:t>满足GB/T 19638.1-2014《固定型阀控式铅酸蓄电池第l部分：技术条件》标准，</w:t>
      </w:r>
      <w:r>
        <w:rPr>
          <w:rFonts w:hAnsi="微软雅黑" w:cs="Arial"/>
          <w:szCs w:val="21"/>
        </w:rPr>
        <w:t>蓄电池槽、盖等材料阻燃性</w:t>
      </w:r>
      <w:r>
        <w:rPr>
          <w:rFonts w:hint="eastAsia" w:hAnsi="微软雅黑" w:cs="Arial"/>
          <w:szCs w:val="21"/>
        </w:rPr>
        <w:t>符合GB/T 2408-2008中的8.4. IHB及9.4V-O的要求。要求具备</w:t>
      </w:r>
      <w:r>
        <w:rPr>
          <w:rFonts w:hAnsi="微软雅黑" w:cs="Arial"/>
          <w:szCs w:val="21"/>
        </w:rPr>
        <w:t>CMA</w:t>
      </w:r>
      <w:r>
        <w:rPr>
          <w:rFonts w:hint="eastAsia" w:hAnsi="微软雅黑" w:cs="Arial"/>
          <w:szCs w:val="21"/>
        </w:rPr>
        <w:t>及CNAS</w:t>
      </w:r>
      <w:r>
        <w:rPr>
          <w:rFonts w:hAnsi="微软雅黑" w:cs="Arial"/>
          <w:szCs w:val="21"/>
        </w:rPr>
        <w:t xml:space="preserve"> 资质</w:t>
      </w:r>
      <w:r>
        <w:rPr>
          <w:rFonts w:hint="eastAsia" w:hAnsi="微软雅黑" w:cs="Arial"/>
          <w:szCs w:val="21"/>
        </w:rPr>
        <w:t>的</w:t>
      </w:r>
      <w:r>
        <w:rPr>
          <w:rFonts w:hAnsi="微软雅黑" w:cs="Arial"/>
          <w:szCs w:val="21"/>
        </w:rPr>
        <w:t>第三方国家检测机构</w:t>
      </w:r>
      <w:r>
        <w:rPr>
          <w:rFonts w:hint="eastAsia" w:hAnsi="微软雅黑" w:cs="Arial"/>
          <w:szCs w:val="21"/>
        </w:rPr>
        <w:t>的出具的检测报告。</w:t>
      </w:r>
    </w:p>
    <w:p w14:paraId="763317E4">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cs="Arial"/>
          <w:szCs w:val="21"/>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hAnsi="微软雅黑" w:cs="Arial"/>
          <w:szCs w:val="21"/>
        </w:rPr>
        <w:t>为保证投标蓄电池材料安全，需提供电池制造商</w:t>
      </w:r>
      <w:r>
        <w:rPr>
          <w:rFonts w:hAnsi="微软雅黑" w:cs="Arial"/>
          <w:szCs w:val="21"/>
        </w:rPr>
        <w:t>SDS材料安全数据报告。</w:t>
      </w:r>
    </w:p>
    <w:p w14:paraId="002CE914">
      <w:pPr>
        <w:pStyle w:val="12"/>
        <w:keepNext w:val="0"/>
        <w:keepLines w:val="0"/>
        <w:pageBreakBefore w:val="0"/>
        <w:widowControl w:val="0"/>
        <w:numPr>
          <w:ilvl w:val="0"/>
          <w:numId w:val="2"/>
        </w:numPr>
        <w:kinsoku/>
        <w:wordWrap/>
        <w:overflowPunct/>
        <w:topLinePunct w:val="0"/>
        <w:autoSpaceDE/>
        <w:autoSpaceDN/>
        <w:bidi w:val="0"/>
        <w:adjustRightInd/>
        <w:spacing w:line="560" w:lineRule="exact"/>
        <w:ind w:firstLineChars="0"/>
        <w:textAlignment w:val="auto"/>
        <w:rPr>
          <w:rFonts w:hint="eastAsia" w:hAnsi="微软雅黑" w:cs="Times New Roman"/>
          <w:szCs w:val="21"/>
          <w:highlight w:val="none"/>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hAnsi="微软雅黑" w:cs="Times New Roman"/>
          <w:szCs w:val="21"/>
          <w:highlight w:val="none"/>
        </w:rPr>
        <w:t>投标蓄电池品牌应为UPS配套蓄电池市场有广泛应用的主流品牌，市场占有率领先，排名不低于前六，要求提供第三方机构CCID或ICT等出具的最近5年内任意3年UPS配套蓄电池</w:t>
      </w:r>
      <w:r>
        <w:rPr>
          <w:rFonts w:hint="eastAsia" w:hAnsi="微软雅黑" w:cs="Times New Roman"/>
          <w:szCs w:val="21"/>
          <w:highlight w:val="none"/>
          <w:lang w:val="en-US" w:eastAsia="zh-CN"/>
        </w:rPr>
        <w:t>中国</w:t>
      </w:r>
      <w:r>
        <w:rPr>
          <w:rFonts w:hint="eastAsia" w:hAnsi="微软雅黑" w:cs="Times New Roman"/>
          <w:szCs w:val="21"/>
          <w:highlight w:val="none"/>
        </w:rPr>
        <w:t>市场占有率排名证明文件。</w:t>
      </w:r>
    </w:p>
    <w:p w14:paraId="25E0A3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1"/>
          <w:szCs w:val="31"/>
          <w:lang w:val="en-US" w:eastAsia="zh-CN"/>
        </w:rPr>
      </w:pPr>
      <w:r>
        <w:rPr>
          <w:rFonts w:hint="eastAsia" w:ascii="Times New Roman" w:hAnsi="Times New Roman" w:eastAsia="黑体" w:cs="Times New Roman"/>
          <w:kern w:val="2"/>
          <w:sz w:val="31"/>
          <w:szCs w:val="31"/>
          <w:lang w:val="en-US" w:eastAsia="zh-CN" w:bidi="ar-SA"/>
        </w:rPr>
        <w:t>五、</w:t>
      </w:r>
      <w:r>
        <w:rPr>
          <w:rFonts w:hint="eastAsia" w:ascii="Times New Roman" w:hAnsi="Times New Roman" w:eastAsia="黑体" w:cs="Times New Roman"/>
          <w:sz w:val="31"/>
          <w:szCs w:val="31"/>
          <w:lang w:val="en-US" w:eastAsia="zh-CN"/>
        </w:rPr>
        <w:t>替换明细及其他工作要求</w:t>
      </w:r>
    </w:p>
    <w:tbl>
      <w:tblPr>
        <w:tblStyle w:val="8"/>
        <w:tblpPr w:leftFromText="180" w:rightFromText="180" w:vertAnchor="text" w:horzAnchor="page" w:tblpX="1578" w:tblpY="168"/>
        <w:tblOverlap w:val="never"/>
        <w:tblW w:w="9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2574"/>
        <w:gridCol w:w="3544"/>
        <w:gridCol w:w="910"/>
        <w:gridCol w:w="1203"/>
      </w:tblGrid>
      <w:tr w14:paraId="20D0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9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序号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D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设备名称</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3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内容</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1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单位</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94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数量</w:t>
            </w:r>
          </w:p>
        </w:tc>
      </w:tr>
      <w:tr w14:paraId="0A19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8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D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sz w:val="28"/>
                <w:szCs w:val="28"/>
                <w:lang w:val="en-US" w:eastAsia="zh-CN"/>
              </w:rPr>
              <w:t>UPS-5000E-200KVA</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9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更换两个50KVA模块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7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w:t>
            </w:r>
          </w:p>
        </w:tc>
      </w:tr>
      <w:tr w14:paraId="5B1C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E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6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sz w:val="28"/>
                <w:szCs w:val="28"/>
                <w:lang w:val="en-US" w:eastAsia="zh-CN"/>
              </w:rPr>
              <w:t>12HRL600电池</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8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12V150AH</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3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节</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B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themeColor="text1"/>
                <w:kern w:val="0"/>
                <w:sz w:val="28"/>
                <w:szCs w:val="28"/>
                <w:lang w:val="en-US" w:eastAsia="zh-CN"/>
                <w14:textFill>
                  <w14:solidFill>
                    <w14:schemeClr w14:val="tx1"/>
                  </w14:solidFill>
                </w14:textFill>
              </w:rPr>
              <w:t>80</w:t>
            </w:r>
          </w:p>
        </w:tc>
      </w:tr>
      <w:tr w14:paraId="753E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6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3</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color w:val="000000"/>
                <w:kern w:val="0"/>
                <w:sz w:val="28"/>
                <w:szCs w:val="28"/>
                <w:lang w:val="en-US" w:eastAsia="zh-CN"/>
              </w:rPr>
              <w:t>电池</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4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12V100AH</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9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F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240</w:t>
            </w:r>
          </w:p>
        </w:tc>
      </w:tr>
      <w:tr w14:paraId="5AA9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0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4</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5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sz w:val="28"/>
                <w:szCs w:val="28"/>
                <w:lang w:val="en-US" w:eastAsia="zh-CN"/>
              </w:rPr>
              <w:t>电池回收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12V150AH</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C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2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80</w:t>
            </w:r>
          </w:p>
        </w:tc>
      </w:tr>
      <w:tr w14:paraId="7ECC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3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5</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5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电池回收</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7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12V100AH</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C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4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240</w:t>
            </w:r>
          </w:p>
        </w:tc>
      </w:tr>
      <w:tr w14:paraId="4E24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7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heme="minorEastAsia" w:hAnsiTheme="minorEastAsia" w:cstheme="minorEastAsia"/>
                <w:color w:val="000000"/>
                <w:kern w:val="0"/>
                <w:sz w:val="22"/>
                <w:szCs w:val="22"/>
                <w:lang w:val="en-US" w:eastAsia="zh-CN"/>
              </w:rPr>
            </w:pPr>
            <w:r>
              <w:rPr>
                <w:rFonts w:hint="eastAsia" w:asciiTheme="minorEastAsia" w:hAnsiTheme="minorEastAsia" w:cstheme="minorEastAsia"/>
                <w:color w:val="000000"/>
                <w:kern w:val="0"/>
                <w:sz w:val="22"/>
                <w:szCs w:val="22"/>
                <w:lang w:val="en-US" w:eastAsia="zh-CN"/>
              </w:rPr>
              <w:t>备注</w:t>
            </w:r>
          </w:p>
        </w:tc>
        <w:tc>
          <w:tcPr>
            <w:tcW w:w="82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6AA09">
            <w:pPr>
              <w:pStyle w:val="3"/>
              <w:numPr>
                <w:ilvl w:val="0"/>
                <w:numId w:val="0"/>
              </w:numPr>
              <w:spacing w:line="360" w:lineRule="auto"/>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lang w:val="en-US" w:eastAsia="zh-CN" w:bidi="ar-SA"/>
              </w:rPr>
              <w:t>1、供应商在报价时，要考虑到拆除和新装的费用。</w:t>
            </w:r>
          </w:p>
          <w:p w14:paraId="19C82F33">
            <w:pPr>
              <w:rPr>
                <w:rFonts w:hint="default"/>
                <w:sz w:val="22"/>
                <w:szCs w:val="22"/>
                <w:lang w:val="en-US" w:eastAsia="zh-CN"/>
              </w:rPr>
            </w:pPr>
            <w:r>
              <w:rPr>
                <w:rFonts w:hint="eastAsia"/>
                <w:sz w:val="22"/>
                <w:szCs w:val="22"/>
                <w:lang w:val="en-US" w:eastAsia="zh-CN"/>
              </w:rPr>
              <w:t>2、</w:t>
            </w:r>
            <w:r>
              <w:rPr>
                <w:rFonts w:hint="eastAsia" w:asciiTheme="minorEastAsia" w:hAnsiTheme="minorEastAsia" w:eastAsiaTheme="minorEastAsia" w:cstheme="minorEastAsia"/>
                <w:color w:val="000000"/>
                <w:kern w:val="0"/>
                <w:sz w:val="22"/>
                <w:szCs w:val="22"/>
                <w:lang w:val="en-US" w:eastAsia="zh-CN" w:bidi="ar-SA"/>
              </w:rPr>
              <w:t>对本次替换过的电池组，每年不少于四次在线放电测试，每季度执行一次</w:t>
            </w:r>
            <w:r>
              <w:rPr>
                <w:rFonts w:hint="eastAsia" w:asciiTheme="minorEastAsia" w:hAnsiTheme="minorEastAsia" w:cstheme="minorEastAsia"/>
                <w:color w:val="000000"/>
                <w:kern w:val="0"/>
                <w:sz w:val="22"/>
                <w:szCs w:val="22"/>
                <w:lang w:val="en-US" w:eastAsia="zh-CN" w:bidi="ar-SA"/>
              </w:rPr>
              <w:t>。共计5年。</w:t>
            </w:r>
          </w:p>
          <w:p w14:paraId="1F39BE9D">
            <w:pPr>
              <w:rPr>
                <w:rFonts w:hint="eastAsia" w:asciiTheme="minorEastAsia" w:hAnsiTheme="minorEastAsia" w:cstheme="minorEastAsia"/>
                <w:color w:val="000000"/>
                <w:kern w:val="0"/>
                <w:sz w:val="22"/>
                <w:szCs w:val="22"/>
                <w:lang w:val="en-US" w:eastAsia="zh-CN" w:bidi="ar-SA"/>
              </w:rPr>
            </w:pPr>
            <w:r>
              <w:rPr>
                <w:rFonts w:hint="eastAsia" w:asciiTheme="minorEastAsia" w:hAnsiTheme="minorEastAsia" w:cstheme="minorEastAsia"/>
                <w:color w:val="000000"/>
                <w:kern w:val="0"/>
                <w:sz w:val="22"/>
                <w:szCs w:val="22"/>
                <w:lang w:val="en-US" w:eastAsia="zh-CN" w:bidi="ar-SA"/>
              </w:rPr>
              <w:t>3、每年进行12次例行巡检，每月一次。</w:t>
            </w:r>
          </w:p>
          <w:p w14:paraId="5B2DD527">
            <w:pPr>
              <w:rPr>
                <w:rFonts w:hint="eastAsia"/>
                <w:sz w:val="22"/>
                <w:szCs w:val="22"/>
                <w:lang w:val="en-US" w:eastAsia="zh-CN"/>
              </w:rPr>
            </w:pPr>
            <w:r>
              <w:rPr>
                <w:rFonts w:hint="eastAsia" w:asciiTheme="minorEastAsia" w:hAnsiTheme="minorEastAsia" w:cstheme="minorEastAsia"/>
                <w:color w:val="000000"/>
                <w:kern w:val="0"/>
                <w:sz w:val="22"/>
                <w:szCs w:val="22"/>
                <w:lang w:val="en-US" w:eastAsia="zh-CN" w:bidi="ar-SA"/>
              </w:rPr>
              <w:t>4、</w:t>
            </w:r>
            <w:r>
              <w:rPr>
                <w:rFonts w:hint="eastAsia" w:asciiTheme="minorEastAsia" w:hAnsiTheme="minorEastAsia" w:cstheme="minorEastAsia"/>
                <w:color w:val="000000"/>
                <w:kern w:val="0"/>
                <w:sz w:val="22"/>
                <w:szCs w:val="22"/>
                <w:lang w:val="en-US" w:eastAsia="zh-CN"/>
              </w:rPr>
              <w:t>电池组</w:t>
            </w:r>
            <w:r>
              <w:rPr>
                <w:rFonts w:hint="eastAsia" w:asciiTheme="minorEastAsia" w:hAnsiTheme="minorEastAsia" w:cstheme="minorEastAsia"/>
                <w:color w:val="000000"/>
                <w:kern w:val="0"/>
                <w:sz w:val="22"/>
                <w:szCs w:val="22"/>
                <w:lang w:val="en-US" w:eastAsia="zh-CN" w:bidi="ar-SA"/>
              </w:rPr>
              <w:t>报价需包含配套电池柜（</w:t>
            </w:r>
            <w:r>
              <w:rPr>
                <w:rFonts w:hint="eastAsia"/>
                <w:sz w:val="22"/>
                <w:szCs w:val="22"/>
                <w:lang w:val="en-US" w:eastAsia="zh-CN"/>
              </w:rPr>
              <w:t>高强度钢板</w:t>
            </w:r>
            <w:r>
              <w:rPr>
                <w:rFonts w:hint="eastAsia" w:asciiTheme="minorEastAsia" w:hAnsiTheme="minorEastAsia" w:cstheme="minorEastAsia"/>
                <w:color w:val="000000"/>
                <w:kern w:val="0"/>
                <w:sz w:val="22"/>
                <w:szCs w:val="22"/>
                <w:lang w:val="en-US" w:eastAsia="zh-CN" w:bidi="ar-SA"/>
              </w:rPr>
              <w:t>）、低烟无卤连接线和配套耗材，</w:t>
            </w:r>
            <w:r>
              <w:rPr>
                <w:rFonts w:hint="eastAsia"/>
                <w:sz w:val="22"/>
                <w:szCs w:val="22"/>
                <w:lang w:val="en-US" w:eastAsia="zh-CN"/>
              </w:rPr>
              <w:t>要求整体电池柜充足摆放电池、连接主机确保正常使用。（竞价期间上传该图片）</w:t>
            </w:r>
          </w:p>
          <w:p w14:paraId="09D2D31D">
            <w:pPr>
              <w:rPr>
                <w:rFonts w:hint="eastAsia"/>
                <w:sz w:val="22"/>
                <w:szCs w:val="22"/>
                <w:lang w:val="en-US" w:eastAsia="zh-CN"/>
              </w:rPr>
            </w:pPr>
            <w:r>
              <w:rPr>
                <w:rFonts w:hint="eastAsia"/>
                <w:sz w:val="22"/>
                <w:szCs w:val="22"/>
                <w:lang w:val="en-US" w:eastAsia="zh-CN"/>
              </w:rPr>
              <w:t>5、回收电池费用需折抵采购货款费用。（要求竞价单明确各项价格）</w:t>
            </w:r>
          </w:p>
          <w:p w14:paraId="4C022093">
            <w:pPr>
              <w:rPr>
                <w:rFonts w:hint="default"/>
                <w:sz w:val="22"/>
                <w:szCs w:val="22"/>
                <w:lang w:val="en-US" w:eastAsia="zh-CN"/>
              </w:rPr>
            </w:pPr>
            <w:r>
              <w:rPr>
                <w:rFonts w:hint="eastAsia"/>
                <w:sz w:val="22"/>
                <w:szCs w:val="22"/>
                <w:lang w:val="en-US" w:eastAsia="zh-CN"/>
              </w:rPr>
              <w:t>6、预成交阶段需乙方提供竞价商品至我单位，进行现场货物检验、安装测试，如在此过程中我方对商品质量及安装测试结果提出异议（供货商品与报价单出现偏差），由乙方承担所有费用，顺延至第二家，二家供货公司需同样进行现场测试。如供货商品经过检验与安装调试与竞价文件一致，按流程签订合同，进行后续合作。</w:t>
            </w:r>
          </w:p>
          <w:p w14:paraId="20D350A7">
            <w:pPr>
              <w:rPr>
                <w:rFonts w:hint="default"/>
                <w:sz w:val="22"/>
                <w:szCs w:val="22"/>
                <w:lang w:val="en-US" w:eastAsia="zh-CN"/>
              </w:rPr>
            </w:pPr>
          </w:p>
        </w:tc>
      </w:tr>
    </w:tbl>
    <w:p w14:paraId="3C1AF22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1"/>
          <w:szCs w:val="31"/>
          <w:lang w:val="en-US" w:eastAsia="zh-CN"/>
        </w:rPr>
      </w:pPr>
      <w:r>
        <w:rPr>
          <w:rFonts w:hint="eastAsia" w:ascii="Times New Roman" w:hAnsi="Times New Roman" w:eastAsia="黑体" w:cs="Times New Roman"/>
          <w:sz w:val="31"/>
          <w:szCs w:val="31"/>
          <w:lang w:val="en-US" w:eastAsia="zh-CN"/>
        </w:rPr>
        <w:t>六</w:t>
      </w:r>
      <w:r>
        <w:rPr>
          <w:rFonts w:hint="default" w:ascii="Times New Roman" w:hAnsi="Times New Roman" w:eastAsia="黑体" w:cs="Times New Roman"/>
          <w:sz w:val="31"/>
          <w:szCs w:val="31"/>
          <w:lang w:val="en-US" w:eastAsia="zh-CN"/>
        </w:rPr>
        <w:t>、安装服务及质保要求</w:t>
      </w:r>
    </w:p>
    <w:p w14:paraId="3571B5BB">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rPr>
        <w:t>★</w:t>
      </w:r>
      <w:r>
        <w:rPr>
          <w:rFonts w:hint="eastAsia" w:asciiTheme="minorEastAsia" w:hAnsiTheme="minorEastAsia" w:cstheme="minorEastAsia"/>
          <w:kern w:val="0"/>
          <w:sz w:val="28"/>
          <w:szCs w:val="28"/>
          <w:highlight w:val="none"/>
          <w:lang w:val="en-US" w:eastAsia="zh-CN"/>
        </w:rPr>
        <w:t>1</w:t>
      </w:r>
      <w:r>
        <w:rPr>
          <w:rFonts w:hint="eastAsia" w:asciiTheme="minorEastAsia" w:hAnsiTheme="minorEastAsia" w:eastAsiaTheme="minorEastAsia" w:cstheme="minorEastAsia"/>
          <w:kern w:val="0"/>
          <w:sz w:val="28"/>
          <w:szCs w:val="28"/>
          <w:highlight w:val="none"/>
          <w:lang w:val="en-US" w:eastAsia="zh-CN"/>
        </w:rPr>
        <w:t>.安装工期：自合同签订之日起，在</w:t>
      </w:r>
      <w:r>
        <w:rPr>
          <w:rFonts w:hint="eastAsia" w:asciiTheme="minorEastAsia" w:hAnsiTheme="minorEastAsia" w:cstheme="minorEastAsia"/>
          <w:kern w:val="0"/>
          <w:sz w:val="28"/>
          <w:szCs w:val="28"/>
          <w:highlight w:val="none"/>
          <w:lang w:val="en-US" w:eastAsia="zh-CN"/>
        </w:rPr>
        <w:t>5</w:t>
      </w:r>
      <w:bookmarkStart w:id="1" w:name="_GoBack"/>
      <w:bookmarkEnd w:id="1"/>
      <w:r>
        <w:rPr>
          <w:rFonts w:hint="eastAsia" w:asciiTheme="minorEastAsia" w:hAnsiTheme="minorEastAsia" w:eastAsiaTheme="minorEastAsia" w:cstheme="minorEastAsia"/>
          <w:kern w:val="0"/>
          <w:sz w:val="28"/>
          <w:szCs w:val="28"/>
          <w:highlight w:val="none"/>
          <w:lang w:val="en-US" w:eastAsia="zh-CN"/>
        </w:rPr>
        <w:t>个工作日内完成全部电池的安装调试工作，确保项目按时投入使用。</w:t>
      </w:r>
    </w:p>
    <w:p w14:paraId="20F6FE2F">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lang w:val="en-US" w:eastAsia="zh-CN"/>
        </w:rPr>
        <w:t>.安装质量：安装工艺需符合行业标准及设备安装手册要求，安装完成后需通过采购人组织的验收，验收标准依据相关规范及合同约定。</w:t>
      </w:r>
    </w:p>
    <w:p w14:paraId="0E351476">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cstheme="minorEastAsia"/>
          <w:kern w:val="0"/>
          <w:sz w:val="28"/>
          <w:szCs w:val="28"/>
          <w:lang w:val="en-US" w:eastAsia="zh-CN"/>
        </w:rPr>
        <w:t>售后安装</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cstheme="minorEastAsia"/>
          <w:kern w:val="0"/>
          <w:sz w:val="28"/>
          <w:szCs w:val="28"/>
          <w:lang w:val="en-US" w:eastAsia="zh-CN"/>
        </w:rPr>
        <w:t>售后安装人员需持有电工操作证</w:t>
      </w:r>
      <w:r>
        <w:rPr>
          <w:rFonts w:hint="eastAsia" w:asciiTheme="minorEastAsia" w:hAnsiTheme="minorEastAsia" w:eastAsiaTheme="minorEastAsia" w:cstheme="minorEastAsia"/>
          <w:kern w:val="0"/>
          <w:sz w:val="28"/>
          <w:szCs w:val="28"/>
          <w:lang w:val="en-US" w:eastAsia="zh-CN"/>
        </w:rPr>
        <w:t>。</w:t>
      </w:r>
    </w:p>
    <w:p w14:paraId="79C4737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000000"/>
          <w:kern w:val="0"/>
          <w:sz w:val="28"/>
          <w:szCs w:val="28"/>
          <w:highlight w:val="none"/>
        </w:rPr>
        <w:t>★</w:t>
      </w:r>
      <w:r>
        <w:rPr>
          <w:rFonts w:hint="eastAsia" w:asciiTheme="minorEastAsia" w:hAnsiTheme="minorEastAsia" w:cstheme="minorEastAsia"/>
          <w:kern w:val="0"/>
          <w:sz w:val="28"/>
          <w:szCs w:val="28"/>
          <w:highlight w:val="none"/>
          <w:lang w:val="en-US" w:eastAsia="zh-CN"/>
        </w:rPr>
        <w:t>4</w:t>
      </w:r>
      <w:r>
        <w:rPr>
          <w:rFonts w:hint="eastAsia" w:asciiTheme="minorEastAsia" w:hAnsiTheme="minorEastAsia" w:eastAsiaTheme="minorEastAsia" w:cstheme="minorEastAsia"/>
          <w:kern w:val="0"/>
          <w:sz w:val="28"/>
          <w:szCs w:val="28"/>
          <w:highlight w:val="none"/>
          <w:lang w:val="en-US" w:eastAsia="zh-CN"/>
        </w:rPr>
        <w:t>.质保：≥</w:t>
      </w:r>
      <w:r>
        <w:rPr>
          <w:rFonts w:hint="eastAsia" w:asciiTheme="minorEastAsia" w:hAnsiTheme="minorEastAsia" w:cstheme="minorEastAsia"/>
          <w:kern w:val="0"/>
          <w:sz w:val="28"/>
          <w:szCs w:val="28"/>
          <w:highlight w:val="none"/>
          <w:lang w:val="en-US" w:eastAsia="zh-CN"/>
        </w:rPr>
        <w:t>5</w:t>
      </w:r>
      <w:r>
        <w:rPr>
          <w:rFonts w:hint="eastAsia" w:asciiTheme="minorEastAsia" w:hAnsiTheme="minorEastAsia" w:eastAsiaTheme="minorEastAsia" w:cstheme="minorEastAsia"/>
          <w:kern w:val="0"/>
          <w:sz w:val="28"/>
          <w:szCs w:val="28"/>
          <w:highlight w:val="none"/>
          <w:lang w:val="en-US" w:eastAsia="zh-CN"/>
        </w:rPr>
        <w:t>年，验收之日算起，提供</w:t>
      </w:r>
      <w:r>
        <w:rPr>
          <w:rFonts w:hint="eastAsia" w:asciiTheme="minorEastAsia" w:hAnsiTheme="minorEastAsia" w:cstheme="minorEastAsia"/>
          <w:kern w:val="0"/>
          <w:sz w:val="28"/>
          <w:szCs w:val="28"/>
          <w:highlight w:val="none"/>
          <w:lang w:val="en-US" w:eastAsia="zh-CN"/>
        </w:rPr>
        <w:t>5</w:t>
      </w:r>
      <w:r>
        <w:rPr>
          <w:rFonts w:hint="eastAsia" w:asciiTheme="minorEastAsia" w:hAnsiTheme="minorEastAsia" w:eastAsiaTheme="minorEastAsia" w:cstheme="minorEastAsia"/>
          <w:kern w:val="0"/>
          <w:sz w:val="28"/>
          <w:szCs w:val="28"/>
          <w:highlight w:val="none"/>
          <w:lang w:val="en-US" w:eastAsia="zh-CN"/>
        </w:rPr>
        <w:t>年原厂服务的服务承诺函原件。</w:t>
      </w:r>
      <w:r>
        <w:rPr>
          <w:rFonts w:hint="eastAsia" w:asciiTheme="minorEastAsia" w:hAnsiTheme="minorEastAsia" w:eastAsiaTheme="minorEastAsia" w:cstheme="minorEastAsia"/>
          <w:kern w:val="0"/>
          <w:sz w:val="28"/>
          <w:szCs w:val="28"/>
          <w:lang w:val="en-US" w:eastAsia="zh-CN"/>
        </w:rPr>
        <w:t>质保期内负责免费维修或更换故障电池及相关配件；提供7×24小时售后响应服务，在接到故障通知后1小时内给出解决方案，2小时到场，5个工作日内完成维修或更换工作。</w:t>
      </w:r>
    </w:p>
    <w:p w14:paraId="60CA2A25">
      <w:pPr>
        <w:pStyle w:val="3"/>
        <w:ind w:firstLine="48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8"/>
          <w:szCs w:val="28"/>
          <w:lang w:val="en-US" w:eastAsia="zh-CN"/>
        </w:rPr>
        <w:t>5.验收材料：提供验收报告、质量证明文件、UPS进电线缆连接图、测试报告、采购合同、使用说明书和维护手册等。如：</w:t>
      </w:r>
      <w:r>
        <w:rPr>
          <w:rFonts w:hint="eastAsia" w:asciiTheme="minorEastAsia" w:hAnsiTheme="minorEastAsia" w:eastAsiaTheme="minorEastAsia" w:cstheme="minorEastAsia"/>
          <w:kern w:val="0"/>
          <w:sz w:val="28"/>
          <w:szCs w:val="28"/>
          <w:highlight w:val="none"/>
          <w:lang w:val="en-US" w:eastAsia="zh-CN"/>
        </w:rPr>
        <w:t>电池原厂出厂证明、</w:t>
      </w:r>
      <w:r>
        <w:rPr>
          <w:rFonts w:hint="eastAsia" w:asciiTheme="minorEastAsia" w:hAnsiTheme="minorEastAsia" w:eastAsiaTheme="minorEastAsia" w:cstheme="minorEastAsia"/>
          <w:kern w:val="0"/>
          <w:sz w:val="28"/>
          <w:szCs w:val="28"/>
          <w:lang w:val="en-US" w:eastAsia="zh-CN"/>
        </w:rPr>
        <w:t>电池外观、规格参数、性能指标等，并记录每个项目的验收结果。</w:t>
      </w:r>
    </w:p>
    <w:p w14:paraId="61429EC2">
      <w:pPr>
        <w:ind w:firstLine="560" w:firstLineChars="200"/>
        <w:rPr>
          <w:rFonts w:hint="eastAsia" w:asciiTheme="minorEastAsia" w:hAnsiTheme="minorEastAsia" w:cstheme="minorEastAsia"/>
          <w:kern w:val="0"/>
          <w:sz w:val="28"/>
          <w:szCs w:val="28"/>
          <w:lang w:val="en-US" w:eastAsia="zh-CN"/>
        </w:rPr>
      </w:pP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kern w:val="0"/>
          <w:sz w:val="28"/>
          <w:szCs w:val="28"/>
          <w:lang w:val="en-US" w:eastAsia="zh-CN"/>
        </w:rPr>
        <w:t>6.售后服务：每月一次月度巡检，每季度一次核对性放电测试。</w:t>
      </w:r>
    </w:p>
    <w:p w14:paraId="73782F60">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本采购需求中标注符号的说明：</w:t>
      </w:r>
    </w:p>
    <w:p w14:paraId="07A1E8F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凡标记“★”号的条款（如有）为必须实质性响应的要求，供应商任何负偏离（不满足要求）或不响应均导致其投标无效。</w:t>
      </w:r>
    </w:p>
    <w:p w14:paraId="632F36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cstheme="minorEastAsia"/>
          <w:kern w:val="0"/>
          <w:sz w:val="28"/>
          <w:szCs w:val="28"/>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凡标记“▲”号的条款（如有）为重要的要求，供应商任何负偏离（不满足要求）或不响应不导致其投标无效，但可能对其评审产生重大的影响。</w:t>
      </w:r>
    </w:p>
    <w:p w14:paraId="5D2C924E">
      <w:pPr>
        <w:keepNext w:val="0"/>
        <w:keepLines w:val="0"/>
        <w:pageBreakBefore w:val="0"/>
        <w:widowControl w:val="0"/>
        <w:suppressLineNumbers w:val="0"/>
        <w:kinsoku/>
        <w:wordWrap/>
        <w:overflowPunct/>
        <w:topLinePunct w:val="0"/>
        <w:autoSpaceDE/>
        <w:autoSpaceDN/>
        <w:bidi w:val="0"/>
        <w:adjustRightInd/>
        <w:spacing w:line="600" w:lineRule="exact"/>
        <w:ind w:firstLine="620" w:firstLineChars="200"/>
        <w:jc w:val="left"/>
        <w:rPr>
          <w:rFonts w:hint="default" w:ascii="Times New Roman" w:hAnsi="Times New Roman" w:eastAsia="黑体" w:cs="Times New Roman"/>
          <w:sz w:val="31"/>
          <w:szCs w:val="31"/>
          <w:lang w:val="en-US" w:eastAsia="zh-CN"/>
        </w:rPr>
      </w:pPr>
      <w:r>
        <w:rPr>
          <w:rFonts w:hint="eastAsia" w:ascii="Times New Roman" w:hAnsi="Times New Roman" w:eastAsia="黑体" w:cs="Times New Roman"/>
          <w:sz w:val="31"/>
          <w:szCs w:val="31"/>
          <w:lang w:val="en-US" w:eastAsia="zh-CN"/>
        </w:rPr>
        <w:t>八</w:t>
      </w:r>
      <w:r>
        <w:rPr>
          <w:rFonts w:hint="default" w:ascii="Times New Roman" w:hAnsi="Times New Roman" w:eastAsia="黑体" w:cs="Times New Roman"/>
          <w:sz w:val="31"/>
          <w:szCs w:val="31"/>
          <w:lang w:val="en-US" w:eastAsia="zh-CN"/>
        </w:rPr>
        <w:t>、其他事项</w:t>
      </w:r>
    </w:p>
    <w:p w14:paraId="408F84D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1.采购人有权对供应商提供的资料进行核实，如发现虚假材料，将取消其竞价资格及成交资格。</w:t>
      </w:r>
    </w:p>
    <w:p w14:paraId="31AA41E9">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2.本次竞价活动遵循公平、公正、公开和诚实信用原则，如有违规行为，将依法依规处理。</w:t>
      </w:r>
    </w:p>
    <w:p w14:paraId="1F090210">
      <w:pPr>
        <w:pStyle w:val="3"/>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3.带“</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kern w:val="0"/>
          <w:sz w:val="28"/>
          <w:szCs w:val="28"/>
          <w:lang w:val="en-US" w:eastAsia="zh-CN"/>
        </w:rPr>
        <w:t>”号参数为必需满足参数要求，带</w:t>
      </w:r>
      <w:r>
        <w:rPr>
          <w:rFonts w:hint="eastAsia" w:asciiTheme="minorEastAsia" w:hAnsiTheme="minorEastAsia" w:eastAsiaTheme="minorEastAsia" w:cstheme="minorEastAsia"/>
          <w:sz w:val="28"/>
          <w:szCs w:val="28"/>
        </w:rPr>
        <w:t>“▲”号的</w:t>
      </w:r>
      <w:r>
        <w:rPr>
          <w:rFonts w:hint="eastAsia" w:asciiTheme="minorEastAsia" w:hAnsiTheme="minorEastAsia" w:eastAsiaTheme="minorEastAsia" w:cstheme="minorEastAsia"/>
          <w:sz w:val="28"/>
          <w:szCs w:val="28"/>
          <w:lang w:val="en-US" w:eastAsia="zh-CN"/>
        </w:rPr>
        <w:t>参数</w:t>
      </w:r>
      <w:r>
        <w:rPr>
          <w:rFonts w:hint="eastAsia" w:asciiTheme="minorEastAsia" w:hAnsiTheme="minorEastAsia" w:eastAsiaTheme="minorEastAsia" w:cstheme="minorEastAsia"/>
          <w:sz w:val="28"/>
          <w:szCs w:val="28"/>
        </w:rPr>
        <w:t>为重要的要求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0"/>
          <w:sz w:val="28"/>
          <w:szCs w:val="28"/>
          <w:lang w:val="en-US" w:eastAsia="zh-CN"/>
        </w:rPr>
        <w:t>请根据核心参数进行竞价，如不满足既不符合，请确认达标后参与竞价。</w:t>
      </w:r>
    </w:p>
    <w:p w14:paraId="3759321E">
      <w:pPr>
        <w:ind w:firstLine="560" w:firstLineChars="20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cstheme="minorEastAsia"/>
          <w:kern w:val="0"/>
          <w:sz w:val="28"/>
          <w:szCs w:val="28"/>
          <w:lang w:val="en-US" w:eastAsia="zh-CN"/>
        </w:rPr>
        <w:t>，</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参数</w:t>
      </w:r>
      <w:r>
        <w:rPr>
          <w:rFonts w:hint="eastAsia" w:asciiTheme="minorEastAsia" w:hAnsiTheme="minorEastAsia" w:cstheme="minorEastAsia"/>
          <w:kern w:val="0"/>
          <w:sz w:val="28"/>
          <w:szCs w:val="28"/>
          <w:highlight w:val="none"/>
          <w:lang w:val="en-US" w:eastAsia="zh-CN"/>
        </w:rPr>
        <w:t>响应项共33条。</w:t>
      </w:r>
    </w:p>
    <w:p w14:paraId="37EC0500">
      <w:pPr>
        <w:rPr>
          <w:rFonts w:hint="default" w:asciiTheme="minorEastAsia" w:hAnsiTheme="minorEastAsia" w:eastAsiaTheme="minorEastAsia" w:cstheme="minorEastAsia"/>
          <w:kern w:val="0"/>
          <w:sz w:val="28"/>
          <w:szCs w:val="28"/>
          <w:highlight w:val="none"/>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7F1A60-2F00-4DD9-86D7-4BDB732E7730}"/>
  </w:font>
  <w:font w:name="黑体">
    <w:panose1 w:val="02010609060101010101"/>
    <w:charset w:val="86"/>
    <w:family w:val="auto"/>
    <w:pitch w:val="default"/>
    <w:sig w:usb0="800002BF" w:usb1="38CF7CFA" w:usb2="00000016" w:usb3="00000000" w:csb0="00040001" w:csb1="00000000"/>
    <w:embedRegular r:id="rId2" w:fontKey="{81FAE959-910D-4543-A895-A066FECA6E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D5F61BAF-88AF-4104-8E81-04FC29831A39}"/>
  </w:font>
  <w:font w:name="微软雅黑">
    <w:panose1 w:val="020B0503020204020204"/>
    <w:charset w:val="86"/>
    <w:family w:val="swiss"/>
    <w:pitch w:val="default"/>
    <w:sig w:usb0="80000287" w:usb1="2ACF3C50" w:usb2="00000016" w:usb3="00000000" w:csb0="0004001F" w:csb1="00000000"/>
    <w:embedRegular r:id="rId4" w:fontKey="{16FEB41B-35B0-4B9F-A244-B1565C5BAF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68F5"/>
    <w:multiLevelType w:val="singleLevel"/>
    <w:tmpl w:val="005068F5"/>
    <w:lvl w:ilvl="0" w:tentative="0">
      <w:start w:val="1"/>
      <w:numFmt w:val="decimal"/>
      <w:lvlText w:val="%1."/>
      <w:lvlJc w:val="left"/>
      <w:pPr>
        <w:ind w:left="425" w:hanging="425"/>
      </w:pPr>
      <w:rPr>
        <w:rFonts w:hint="default"/>
        <w:b/>
        <w:bCs/>
      </w:rPr>
    </w:lvl>
  </w:abstractNum>
  <w:abstractNum w:abstractNumId="1">
    <w:nsid w:val="258508D3"/>
    <w:multiLevelType w:val="multilevel"/>
    <w:tmpl w:val="258508D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DU4ZDMzNWM4NGExZmE3OTMzOTUxYTUxN2JkMzAifQ=="/>
  </w:docVars>
  <w:rsids>
    <w:rsidRoot w:val="59733A70"/>
    <w:rsid w:val="00084997"/>
    <w:rsid w:val="012A4E2C"/>
    <w:rsid w:val="024261A6"/>
    <w:rsid w:val="025B1D17"/>
    <w:rsid w:val="02781BC8"/>
    <w:rsid w:val="02BA5900"/>
    <w:rsid w:val="02CB5B33"/>
    <w:rsid w:val="035B43CE"/>
    <w:rsid w:val="03640A21"/>
    <w:rsid w:val="038D1616"/>
    <w:rsid w:val="047168CE"/>
    <w:rsid w:val="05092FAB"/>
    <w:rsid w:val="054B20E9"/>
    <w:rsid w:val="06EE456C"/>
    <w:rsid w:val="07542D4A"/>
    <w:rsid w:val="08FA2E7B"/>
    <w:rsid w:val="0A3974EE"/>
    <w:rsid w:val="0A860967"/>
    <w:rsid w:val="0ACC2AB1"/>
    <w:rsid w:val="0C2576AF"/>
    <w:rsid w:val="0C400B1B"/>
    <w:rsid w:val="0C8573BB"/>
    <w:rsid w:val="0CB82D80"/>
    <w:rsid w:val="0CC030D3"/>
    <w:rsid w:val="0D08104A"/>
    <w:rsid w:val="0D277EA4"/>
    <w:rsid w:val="0DDA7292"/>
    <w:rsid w:val="0E666D78"/>
    <w:rsid w:val="0E8E03B7"/>
    <w:rsid w:val="0EB21FBD"/>
    <w:rsid w:val="0EDD528C"/>
    <w:rsid w:val="0F122255"/>
    <w:rsid w:val="10806817"/>
    <w:rsid w:val="10D57F9F"/>
    <w:rsid w:val="10E50824"/>
    <w:rsid w:val="117A0728"/>
    <w:rsid w:val="12463148"/>
    <w:rsid w:val="12EB765F"/>
    <w:rsid w:val="13715B4A"/>
    <w:rsid w:val="13FC180A"/>
    <w:rsid w:val="14447B5C"/>
    <w:rsid w:val="14BC34EF"/>
    <w:rsid w:val="158A77F0"/>
    <w:rsid w:val="16392086"/>
    <w:rsid w:val="17AC6144"/>
    <w:rsid w:val="17C50DFB"/>
    <w:rsid w:val="18D25764"/>
    <w:rsid w:val="18FC0A05"/>
    <w:rsid w:val="190B50EC"/>
    <w:rsid w:val="19B3364E"/>
    <w:rsid w:val="1A8C5DB8"/>
    <w:rsid w:val="1AD67034"/>
    <w:rsid w:val="1BDC260B"/>
    <w:rsid w:val="1BEC6B0F"/>
    <w:rsid w:val="1C4663BD"/>
    <w:rsid w:val="1C625023"/>
    <w:rsid w:val="1CC96E50"/>
    <w:rsid w:val="1D4B3D09"/>
    <w:rsid w:val="1E587E62"/>
    <w:rsid w:val="1EE91A2B"/>
    <w:rsid w:val="1F316F2E"/>
    <w:rsid w:val="1F50581D"/>
    <w:rsid w:val="1F8731E6"/>
    <w:rsid w:val="1FD275D0"/>
    <w:rsid w:val="20C35284"/>
    <w:rsid w:val="2127481B"/>
    <w:rsid w:val="217C6B87"/>
    <w:rsid w:val="21B80DE4"/>
    <w:rsid w:val="21F806EB"/>
    <w:rsid w:val="22097CEF"/>
    <w:rsid w:val="22224AD9"/>
    <w:rsid w:val="227F1241"/>
    <w:rsid w:val="22A5210D"/>
    <w:rsid w:val="23BC770E"/>
    <w:rsid w:val="245C2C9F"/>
    <w:rsid w:val="24960D8E"/>
    <w:rsid w:val="24A93F3E"/>
    <w:rsid w:val="252512E3"/>
    <w:rsid w:val="25873D4C"/>
    <w:rsid w:val="278604B3"/>
    <w:rsid w:val="28137B19"/>
    <w:rsid w:val="28212FCD"/>
    <w:rsid w:val="28537F15"/>
    <w:rsid w:val="288602EB"/>
    <w:rsid w:val="28CC03F4"/>
    <w:rsid w:val="291559AD"/>
    <w:rsid w:val="29BD7D3C"/>
    <w:rsid w:val="29FF65A7"/>
    <w:rsid w:val="2AD31F47"/>
    <w:rsid w:val="2B3B360F"/>
    <w:rsid w:val="2CEB4BC0"/>
    <w:rsid w:val="2CF41CC7"/>
    <w:rsid w:val="2D412A32"/>
    <w:rsid w:val="2DD213A7"/>
    <w:rsid w:val="2E203BBC"/>
    <w:rsid w:val="2E9D1EEA"/>
    <w:rsid w:val="2F2A5E74"/>
    <w:rsid w:val="2F80135B"/>
    <w:rsid w:val="2FE06533"/>
    <w:rsid w:val="30084B9F"/>
    <w:rsid w:val="3029113A"/>
    <w:rsid w:val="30314FE0"/>
    <w:rsid w:val="307A6987"/>
    <w:rsid w:val="312B1A2F"/>
    <w:rsid w:val="331F50EC"/>
    <w:rsid w:val="346A6D13"/>
    <w:rsid w:val="34D47380"/>
    <w:rsid w:val="3546648E"/>
    <w:rsid w:val="354F1AB6"/>
    <w:rsid w:val="35702485"/>
    <w:rsid w:val="3575596F"/>
    <w:rsid w:val="359F7B5B"/>
    <w:rsid w:val="35BF4E3C"/>
    <w:rsid w:val="36545584"/>
    <w:rsid w:val="36DF0226"/>
    <w:rsid w:val="37B07132"/>
    <w:rsid w:val="37D03331"/>
    <w:rsid w:val="390908A8"/>
    <w:rsid w:val="394C79A5"/>
    <w:rsid w:val="39F2758E"/>
    <w:rsid w:val="3A7C32FC"/>
    <w:rsid w:val="3AAC1E33"/>
    <w:rsid w:val="3B9D3EB7"/>
    <w:rsid w:val="3BDB3E1E"/>
    <w:rsid w:val="3D65276D"/>
    <w:rsid w:val="3DD376D7"/>
    <w:rsid w:val="3DE6565C"/>
    <w:rsid w:val="3E0D37EE"/>
    <w:rsid w:val="3EED2A1A"/>
    <w:rsid w:val="3F235948"/>
    <w:rsid w:val="3F517F7A"/>
    <w:rsid w:val="3FE07E89"/>
    <w:rsid w:val="40381A73"/>
    <w:rsid w:val="411A43C0"/>
    <w:rsid w:val="41B82F5B"/>
    <w:rsid w:val="41F30347"/>
    <w:rsid w:val="41FF4F3E"/>
    <w:rsid w:val="42091919"/>
    <w:rsid w:val="42D55C9F"/>
    <w:rsid w:val="439F5CC5"/>
    <w:rsid w:val="43A01E09"/>
    <w:rsid w:val="43C27FD1"/>
    <w:rsid w:val="43CA4B02"/>
    <w:rsid w:val="44037A97"/>
    <w:rsid w:val="44120089"/>
    <w:rsid w:val="44A26055"/>
    <w:rsid w:val="44BA1B04"/>
    <w:rsid w:val="46456C98"/>
    <w:rsid w:val="467C4CAC"/>
    <w:rsid w:val="472267AA"/>
    <w:rsid w:val="482459C4"/>
    <w:rsid w:val="48335AC8"/>
    <w:rsid w:val="48FD385A"/>
    <w:rsid w:val="49282784"/>
    <w:rsid w:val="4993038A"/>
    <w:rsid w:val="49984E9B"/>
    <w:rsid w:val="4AF313B8"/>
    <w:rsid w:val="4B83086D"/>
    <w:rsid w:val="4C1A0520"/>
    <w:rsid w:val="4C4B07B2"/>
    <w:rsid w:val="4CDD5E7C"/>
    <w:rsid w:val="4CE27936"/>
    <w:rsid w:val="4D5C1497"/>
    <w:rsid w:val="4DA42A1E"/>
    <w:rsid w:val="4DFE254E"/>
    <w:rsid w:val="4EA34EA3"/>
    <w:rsid w:val="4EB15812"/>
    <w:rsid w:val="4F1D07B2"/>
    <w:rsid w:val="4F290B9C"/>
    <w:rsid w:val="4F604B42"/>
    <w:rsid w:val="4F6B59C1"/>
    <w:rsid w:val="511D0F3D"/>
    <w:rsid w:val="517503E7"/>
    <w:rsid w:val="51E52AF6"/>
    <w:rsid w:val="52014F21"/>
    <w:rsid w:val="52302EF2"/>
    <w:rsid w:val="529918CE"/>
    <w:rsid w:val="545419FA"/>
    <w:rsid w:val="54C0055D"/>
    <w:rsid w:val="54CD67D6"/>
    <w:rsid w:val="552A481F"/>
    <w:rsid w:val="558C6691"/>
    <w:rsid w:val="55BB2AD2"/>
    <w:rsid w:val="55CD202F"/>
    <w:rsid w:val="562468CA"/>
    <w:rsid w:val="57234910"/>
    <w:rsid w:val="57831D16"/>
    <w:rsid w:val="5809221B"/>
    <w:rsid w:val="585F1E3B"/>
    <w:rsid w:val="58682DFB"/>
    <w:rsid w:val="58692CBA"/>
    <w:rsid w:val="588F26AA"/>
    <w:rsid w:val="594F3C5E"/>
    <w:rsid w:val="595622DC"/>
    <w:rsid w:val="59733A70"/>
    <w:rsid w:val="59D64D3C"/>
    <w:rsid w:val="59E92EC3"/>
    <w:rsid w:val="5A07278A"/>
    <w:rsid w:val="5A7F08D5"/>
    <w:rsid w:val="5A8418D2"/>
    <w:rsid w:val="5AA0269E"/>
    <w:rsid w:val="5AEA636C"/>
    <w:rsid w:val="5B7A6F8C"/>
    <w:rsid w:val="5B7D309F"/>
    <w:rsid w:val="5BF30B2D"/>
    <w:rsid w:val="5C583771"/>
    <w:rsid w:val="5D243653"/>
    <w:rsid w:val="5D303DA6"/>
    <w:rsid w:val="5DF63241"/>
    <w:rsid w:val="5E36741C"/>
    <w:rsid w:val="5E956290"/>
    <w:rsid w:val="5EAF4C79"/>
    <w:rsid w:val="5EBB1C78"/>
    <w:rsid w:val="5F28068D"/>
    <w:rsid w:val="5FC5111D"/>
    <w:rsid w:val="5FC93F22"/>
    <w:rsid w:val="60177B46"/>
    <w:rsid w:val="604364E6"/>
    <w:rsid w:val="612D6E18"/>
    <w:rsid w:val="61461DEA"/>
    <w:rsid w:val="623C31ED"/>
    <w:rsid w:val="62CA6A4B"/>
    <w:rsid w:val="62CD5712"/>
    <w:rsid w:val="63520F1A"/>
    <w:rsid w:val="639826A5"/>
    <w:rsid w:val="6427176C"/>
    <w:rsid w:val="64610CE9"/>
    <w:rsid w:val="64934804"/>
    <w:rsid w:val="64D36879"/>
    <w:rsid w:val="64EA6F30"/>
    <w:rsid w:val="64FF236E"/>
    <w:rsid w:val="654F4FE5"/>
    <w:rsid w:val="65B627D3"/>
    <w:rsid w:val="65F324AA"/>
    <w:rsid w:val="66E77BCB"/>
    <w:rsid w:val="67002405"/>
    <w:rsid w:val="688431F8"/>
    <w:rsid w:val="68CA77A4"/>
    <w:rsid w:val="68F6059A"/>
    <w:rsid w:val="6942558D"/>
    <w:rsid w:val="696A6892"/>
    <w:rsid w:val="6A505A87"/>
    <w:rsid w:val="6AB853DB"/>
    <w:rsid w:val="6B282560"/>
    <w:rsid w:val="6BF44CD9"/>
    <w:rsid w:val="6C5C11C9"/>
    <w:rsid w:val="6CFE5C6F"/>
    <w:rsid w:val="6D5910F7"/>
    <w:rsid w:val="6D934609"/>
    <w:rsid w:val="6DA87988"/>
    <w:rsid w:val="6E095813"/>
    <w:rsid w:val="6E4E6782"/>
    <w:rsid w:val="6E593119"/>
    <w:rsid w:val="6EE95369"/>
    <w:rsid w:val="6F062BB9"/>
    <w:rsid w:val="6F125A01"/>
    <w:rsid w:val="6F1570A7"/>
    <w:rsid w:val="6F547DC8"/>
    <w:rsid w:val="6F6D49E6"/>
    <w:rsid w:val="700F0193"/>
    <w:rsid w:val="702F4391"/>
    <w:rsid w:val="70A64653"/>
    <w:rsid w:val="70B663A3"/>
    <w:rsid w:val="70FD0015"/>
    <w:rsid w:val="716360A0"/>
    <w:rsid w:val="71A50ABF"/>
    <w:rsid w:val="71FA31A6"/>
    <w:rsid w:val="7205184D"/>
    <w:rsid w:val="72C10338"/>
    <w:rsid w:val="73010267"/>
    <w:rsid w:val="73126AAD"/>
    <w:rsid w:val="73465C7A"/>
    <w:rsid w:val="7374147E"/>
    <w:rsid w:val="74AC4202"/>
    <w:rsid w:val="75151DA7"/>
    <w:rsid w:val="754F2B22"/>
    <w:rsid w:val="766703E1"/>
    <w:rsid w:val="767567D8"/>
    <w:rsid w:val="771D4F43"/>
    <w:rsid w:val="78CC6C21"/>
    <w:rsid w:val="78EE303B"/>
    <w:rsid w:val="79246A5D"/>
    <w:rsid w:val="79723D76"/>
    <w:rsid w:val="7A1F19FA"/>
    <w:rsid w:val="7A8C2B0C"/>
    <w:rsid w:val="7B0B5BB3"/>
    <w:rsid w:val="7B354F51"/>
    <w:rsid w:val="7B7F7F7B"/>
    <w:rsid w:val="7BBA0FB3"/>
    <w:rsid w:val="7C321491"/>
    <w:rsid w:val="7C34006D"/>
    <w:rsid w:val="7D1C7A4B"/>
    <w:rsid w:val="7DB25D96"/>
    <w:rsid w:val="7DD30A52"/>
    <w:rsid w:val="7E141F27"/>
    <w:rsid w:val="7E3E236F"/>
    <w:rsid w:val="7E423935"/>
    <w:rsid w:val="7EBC3294"/>
    <w:rsid w:val="7EDB5E10"/>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151"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151"/>
    <w:pPr>
      <w:widowControl w:val="0"/>
      <w:spacing w:before="120" w:after="0" w:line="240" w:lineRule="auto"/>
      <w:jc w:val="both"/>
    </w:pPr>
    <w:rPr>
      <w:rFonts w:ascii="Cambria" w:hAnsi="Cambria" w:eastAsia="宋体" w:cs="Times New Roman"/>
      <w:kern w:val="2"/>
      <w:sz w:val="24"/>
      <w:szCs w:val="24"/>
      <w:lang w:val="en-US" w:eastAsia="zh-CN" w:bidi="ar-SA"/>
    </w:rPr>
  </w:style>
  <w:style w:type="paragraph" w:styleId="4">
    <w:name w:val="annotation text"/>
    <w:basedOn w:val="1"/>
    <w:qFormat/>
    <w:uiPriority w:val="99"/>
    <w:pPr>
      <w:jc w:val="left"/>
    </w:pPr>
    <w:rPr>
      <w:rFonts w:ascii="Times New Roman" w:hAnsi="Times New Roman" w:cs="Times New Roman"/>
      <w:kern w:val="0"/>
      <w:sz w:val="20"/>
      <w:szCs w:val="24"/>
      <w:lang w:val="zh-CN" w:eastAsia="zh-CN"/>
    </w:rPr>
  </w:style>
  <w:style w:type="paragraph" w:styleId="5">
    <w:name w:val="Body Text"/>
    <w:basedOn w:val="1"/>
    <w:next w:val="6"/>
    <w:unhideWhenUsed/>
    <w:qFormat/>
    <w:uiPriority w:val="0"/>
    <w:pPr>
      <w:widowControl w:val="0"/>
      <w:spacing w:after="120"/>
      <w:jc w:val="both"/>
    </w:pPr>
    <w:rPr>
      <w:rFonts w:ascii="Times New Roman" w:hAnsi="Times New Roman" w:cs="Times New Roman"/>
      <w:kern w:val="2"/>
      <w:sz w:val="21"/>
    </w:rPr>
  </w:style>
  <w:style w:type="paragraph" w:styleId="6">
    <w:name w:val="Title"/>
    <w:basedOn w:val="1"/>
    <w:next w:val="1"/>
    <w:qFormat/>
    <w:uiPriority w:val="0"/>
    <w:pPr>
      <w:widowControl w:val="0"/>
      <w:spacing w:before="240" w:after="60"/>
      <w:jc w:val="center"/>
      <w:outlineLvl w:val="0"/>
    </w:pPr>
    <w:rPr>
      <w:rFonts w:asciiTheme="majorHAnsi" w:hAnsiTheme="majorHAnsi" w:eastAsiaTheme="majorEastAsia" w:cstheme="majorBidi"/>
      <w:b/>
      <w:bCs/>
      <w:kern w:val="2"/>
      <w:sz w:val="32"/>
      <w:szCs w:val="32"/>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1225</Words>
  <Characters>1375</Characters>
  <Lines>0</Lines>
  <Paragraphs>0</Paragraphs>
  <TotalTime>25</TotalTime>
  <ScaleCrop>false</ScaleCrop>
  <LinksUpToDate>false</LinksUpToDate>
  <CharactersWithSpaces>1380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2024-09-02T10:02:00Z</dcterms:created>
  <dc:creator>店长sama</dc:creator>
  <cp:lastModifiedBy>_    离</cp:lastModifiedBy>
  <cp:lastPrinted>2025-04-18T04:44:00Z</cp:lastPrinted>
  <dcterms:modified xsi:type="dcterms:W3CDTF">2025-06-17T09:17:02Z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FA3936D0686A451781E2C71036CE8422_13</vt:lpwstr>
  </property>
  <property fmtid="{D5CDD505-2E9C-101B-9397-08002B2CF9AE}" pid="4" name="KSOTemplateDocerSaveRecord">
    <vt:lpwstr>eyJoZGlkIjoiYjU4ODlkMDYzNGUyNjc4MGM4ZTdiZDY0OTQ5MGNkNWIiLCJ1c2VySWQiOiI3MTc3MDU3MjcifQ==</vt:lpwstr>
  </property>
</Properties>
</file>