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5339EBA">
      <w:pPr>
        <w:autoSpaceDE w:val="0"/>
        <w:autoSpaceDN w:val="0"/>
        <w:adjustRightInd w:val="0"/>
        <w:jc w:val="center"/>
        <w:rPr>
          <w:rFonts w:ascii="宋体" w:hAnsi="宋体"/>
          <w:b/>
          <w:i/>
          <w:iCs/>
          <w:color w:val="000000"/>
          <w:sz w:val="36"/>
          <w:szCs w:val="36"/>
        </w:rPr>
      </w:pPr>
      <w:r>
        <w:rPr>
          <w:rFonts w:hint="eastAsia" w:ascii="宋体" w:hAnsi="宋体" w:eastAsia="宋体" w:cs="Times New Roman"/>
          <w:b/>
          <w:color w:val="000000"/>
          <w:sz w:val="36"/>
          <w:szCs w:val="36"/>
          <w:lang w:eastAsia="zh-CN"/>
        </w:rPr>
        <w:t>工信厅门户网站集约化运维</w:t>
      </w:r>
      <w:r>
        <w:rPr>
          <w:rFonts w:hint="eastAsia" w:ascii="宋体" w:hAnsi="宋体"/>
          <w:b/>
          <w:color w:val="000000"/>
          <w:sz w:val="36"/>
          <w:szCs w:val="36"/>
        </w:rPr>
        <w:t>项目采购需求</w:t>
      </w:r>
    </w:p>
    <w:p w14:paraId="611C3D8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ind w:right="0" w:rightChars="0" w:firstLine="482" w:firstLineChars="200"/>
        <w:jc w:val="left"/>
        <w:textAlignment w:val="auto"/>
        <w:rPr>
          <w:rFonts w:hint="default" w:ascii="宋体" w:hAnsi="Arial" w:cs="宋体"/>
          <w:color w:val="000000"/>
          <w:kern w:val="0"/>
          <w:sz w:val="28"/>
          <w:szCs w:val="28"/>
          <w:highlight w:val="none"/>
          <w:u w:val="single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一、项目名称：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工信厅门户网站集约化运维服务 </w:t>
      </w:r>
    </w:p>
    <w:p w14:paraId="4FF80B9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ind w:right="0" w:rightChars="0" w:firstLine="482" w:firstLineChars="200"/>
        <w:textAlignment w:val="auto"/>
        <w:rPr>
          <w:rFonts w:hint="default" w:ascii="宋体" w:hAnsi="Arial" w:cs="宋体"/>
          <w:color w:val="000000"/>
          <w:kern w:val="0"/>
          <w:sz w:val="28"/>
          <w:szCs w:val="28"/>
          <w:highlight w:val="none"/>
          <w:lang w:val="en-US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二、项目预算：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8 万元。</w:t>
      </w:r>
    </w:p>
    <w:p w14:paraId="35646D6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ind w:right="0" w:rightChars="0" w:firstLine="482" w:firstLineChars="200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三、服务时间：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2025  年8 月3日  至 2026 年 8月2日</w:t>
      </w:r>
    </w:p>
    <w:p w14:paraId="59F7289F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在服务周期结束前一个月内，如乙方提供的服务达到甲方要求，按照《政府购买服务管理办法》(中华人民共和国财政部令第102号)规定，在甲方购买服务内容相对固定、连续性强、经费来源稳定、价格变化幅度小的前提下，经双方友好协商，可按年续签服务合同，合同履行总期限不超过三年。</w:t>
      </w:r>
    </w:p>
    <w:p w14:paraId="3F423D2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ind w:right="0" w:rightChars="0" w:firstLine="482" w:firstLineChars="200"/>
        <w:textAlignment w:val="auto"/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四、服务内容及要求</w:t>
      </w:r>
    </w:p>
    <w:p w14:paraId="38B50A07">
      <w:pPr>
        <w:keepNext/>
        <w:keepLines/>
        <w:pageBreakBefore w:val="0"/>
        <w:widowControl w:val="0"/>
        <w:numPr>
          <w:ilvl w:val="1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firstLine="482" w:firstLineChars="200"/>
        <w:jc w:val="both"/>
        <w:textAlignment w:val="auto"/>
        <w:outlineLvl w:val="1"/>
        <w:rPr>
          <w:rFonts w:hint="eastAsia" w:ascii="宋体" w:hAnsi="宋体" w:eastAsia="宋体" w:cs="宋体"/>
          <w:b/>
          <w:bCs/>
          <w:kern w:val="2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基础运维服务</w:t>
      </w:r>
    </w:p>
    <w:p w14:paraId="661271E3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日常基础运维服务是作为门户网站运维的常态化运维服务，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需要</w:t>
      </w:r>
      <w:r>
        <w:rPr>
          <w:rFonts w:hint="eastAsia" w:ascii="宋体" w:hAnsi="宋体" w:eastAsia="宋体" w:cs="宋体"/>
          <w:sz w:val="24"/>
          <w:szCs w:val="24"/>
        </w:rPr>
        <w:t>全年7*24小时保障网站平台运行稳定、网站网络连通顺畅、提供远程人工协助处理、页面</w:t>
      </w:r>
      <w:r>
        <w:rPr>
          <w:rFonts w:hint="eastAsia" w:ascii="宋体" w:hAnsi="宋体" w:cs="宋体"/>
          <w:sz w:val="24"/>
          <w:szCs w:val="24"/>
          <w:lang w:eastAsia="zh-CN"/>
        </w:rPr>
        <w:t>错误</w:t>
      </w:r>
      <w:r>
        <w:rPr>
          <w:rFonts w:hint="eastAsia" w:ascii="宋体" w:hAnsi="宋体" w:eastAsia="宋体" w:cs="宋体"/>
          <w:sz w:val="24"/>
          <w:szCs w:val="24"/>
        </w:rPr>
        <w:t>修复、应急安全保障等。</w:t>
      </w:r>
    </w:p>
    <w:p w14:paraId="03D19EC6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jc w:val="left"/>
        <w:textAlignment w:val="auto"/>
        <w:rPr>
          <w:rFonts w:hint="eastAsia"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cs="宋体"/>
          <w:b/>
          <w:bCs/>
          <w:sz w:val="24"/>
          <w:szCs w:val="24"/>
          <w:lang w:eastAsia="zh-CN"/>
        </w:rPr>
        <w:t>（</w:t>
      </w:r>
      <w:r>
        <w:rPr>
          <w:rFonts w:hint="eastAsia" w:ascii="宋体" w:hAnsi="宋体" w:cs="宋体"/>
          <w:b/>
          <w:bCs/>
          <w:sz w:val="24"/>
          <w:szCs w:val="24"/>
          <w:lang w:val="en-US" w:eastAsia="zh-CN"/>
        </w:rPr>
        <w:t>1</w:t>
      </w:r>
      <w:r>
        <w:rPr>
          <w:rFonts w:hint="eastAsia" w:ascii="宋体" w:hAnsi="宋体" w:cs="宋体"/>
          <w:b/>
          <w:bCs/>
          <w:sz w:val="24"/>
          <w:szCs w:val="24"/>
          <w:lang w:eastAsia="zh-CN"/>
        </w:rPr>
        <w:t>）</w:t>
      </w:r>
      <w:r>
        <w:rPr>
          <w:rFonts w:hint="eastAsia" w:ascii="宋体" w:hAnsi="宋体" w:eastAsia="宋体" w:cs="宋体"/>
          <w:b/>
          <w:bCs/>
          <w:sz w:val="24"/>
          <w:szCs w:val="24"/>
        </w:rPr>
        <w:t>保障网站安全平稳运行</w:t>
      </w:r>
    </w:p>
    <w:p w14:paraId="7A4D7DC9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提供问题修复服务，如发现网站功能出现问题及时进行处理和修复，并优先保障网站正常稳定运行，并对出现的问题提交问题报告。</w:t>
      </w:r>
    </w:p>
    <w:p w14:paraId="6BAEF90E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jc w:val="left"/>
        <w:textAlignment w:val="auto"/>
        <w:rPr>
          <w:rFonts w:hint="eastAsia"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cs="宋体"/>
          <w:b/>
          <w:bCs/>
          <w:sz w:val="24"/>
          <w:szCs w:val="24"/>
          <w:lang w:eastAsia="zh-CN"/>
        </w:rPr>
        <w:t>（</w:t>
      </w:r>
      <w:r>
        <w:rPr>
          <w:rFonts w:hint="eastAsia" w:ascii="宋体" w:hAnsi="宋体" w:cs="宋体"/>
          <w:b/>
          <w:bCs/>
          <w:sz w:val="24"/>
          <w:szCs w:val="24"/>
          <w:lang w:val="en-US" w:eastAsia="zh-CN"/>
        </w:rPr>
        <w:t>2</w:t>
      </w:r>
      <w:r>
        <w:rPr>
          <w:rFonts w:hint="eastAsia" w:ascii="宋体" w:hAnsi="宋体" w:cs="宋体"/>
          <w:b/>
          <w:bCs/>
          <w:sz w:val="24"/>
          <w:szCs w:val="24"/>
          <w:lang w:eastAsia="zh-CN"/>
        </w:rPr>
        <w:t>）</w:t>
      </w:r>
      <w:r>
        <w:rPr>
          <w:rFonts w:hint="eastAsia" w:ascii="宋体" w:hAnsi="宋体" w:eastAsia="宋体" w:cs="宋体"/>
          <w:b/>
          <w:bCs/>
          <w:sz w:val="24"/>
          <w:szCs w:val="24"/>
        </w:rPr>
        <w:t>保障网站网络连通顺畅</w:t>
      </w:r>
    </w:p>
    <w:p w14:paraId="3743449B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运行过程中发现的性能降低、访问速度慢等问题，及时排查并修复问题；对于出现的网络连通问题，配合其他硬件网络厂家对网络连通进行调试，全力保障网站网络连通性。</w:t>
      </w:r>
    </w:p>
    <w:p w14:paraId="59BB77E4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textAlignment w:val="auto"/>
        <w:rPr>
          <w:rFonts w:hint="eastAsia"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cs="宋体"/>
          <w:b/>
          <w:bCs/>
          <w:sz w:val="24"/>
          <w:szCs w:val="24"/>
          <w:lang w:eastAsia="zh-CN"/>
        </w:rPr>
        <w:t>（</w:t>
      </w:r>
      <w:r>
        <w:rPr>
          <w:rFonts w:hint="eastAsia" w:ascii="宋体" w:hAnsi="宋体" w:cs="宋体"/>
          <w:b/>
          <w:bCs/>
          <w:sz w:val="24"/>
          <w:szCs w:val="24"/>
          <w:lang w:val="en-US" w:eastAsia="zh-CN"/>
        </w:rPr>
        <w:t>3</w:t>
      </w:r>
      <w:r>
        <w:rPr>
          <w:rFonts w:hint="eastAsia" w:ascii="宋体" w:hAnsi="宋体" w:cs="宋体"/>
          <w:b/>
          <w:bCs/>
          <w:sz w:val="24"/>
          <w:szCs w:val="24"/>
          <w:lang w:eastAsia="zh-CN"/>
        </w:rPr>
        <w:t>）</w:t>
      </w:r>
      <w:r>
        <w:rPr>
          <w:rFonts w:hint="eastAsia" w:ascii="宋体" w:hAnsi="宋体" w:eastAsia="宋体" w:cs="宋体"/>
          <w:b/>
          <w:bCs/>
          <w:sz w:val="24"/>
          <w:szCs w:val="24"/>
        </w:rPr>
        <w:t>提供电话咨询、</w:t>
      </w:r>
      <w:r>
        <w:rPr>
          <w:rFonts w:hint="eastAsia" w:ascii="宋体" w:hAnsi="宋体" w:cs="宋体"/>
          <w:b/>
          <w:bCs/>
          <w:sz w:val="24"/>
          <w:szCs w:val="24"/>
          <w:lang w:eastAsia="zh-CN"/>
        </w:rPr>
        <w:t>微信、</w:t>
      </w:r>
      <w:r>
        <w:rPr>
          <w:rFonts w:hint="eastAsia" w:ascii="宋体" w:hAnsi="宋体" w:eastAsia="宋体" w:cs="宋体"/>
          <w:b/>
          <w:bCs/>
          <w:sz w:val="24"/>
          <w:szCs w:val="24"/>
        </w:rPr>
        <w:t>QQ</w:t>
      </w:r>
      <w:r>
        <w:rPr>
          <w:rFonts w:hint="eastAsia" w:ascii="宋体" w:hAnsi="宋体" w:cs="宋体"/>
          <w:b/>
          <w:bCs/>
          <w:sz w:val="24"/>
          <w:szCs w:val="24"/>
          <w:lang w:eastAsia="zh-CN"/>
        </w:rPr>
        <w:t>、</w:t>
      </w:r>
      <w:r>
        <w:rPr>
          <w:rFonts w:hint="eastAsia" w:ascii="宋体" w:hAnsi="宋体" w:eastAsia="宋体" w:cs="宋体"/>
          <w:b/>
          <w:bCs/>
          <w:sz w:val="24"/>
          <w:szCs w:val="24"/>
        </w:rPr>
        <w:t>远程协助支持等人工服务</w:t>
      </w:r>
    </w:p>
    <w:p w14:paraId="647E80BB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电话咨询服务</w:t>
      </w:r>
      <w:r>
        <w:rPr>
          <w:rFonts w:hint="eastAsia" w:ascii="宋体" w:hAnsi="宋体" w:cs="宋体"/>
          <w:b/>
          <w:bCs/>
          <w:sz w:val="24"/>
          <w:szCs w:val="24"/>
          <w:lang w:eastAsia="zh-CN"/>
        </w:rPr>
        <w:t>：</w:t>
      </w:r>
      <w:r>
        <w:rPr>
          <w:rFonts w:hint="eastAsia" w:ascii="宋体" w:hAnsi="宋体" w:eastAsia="宋体" w:cs="宋体"/>
          <w:sz w:val="24"/>
          <w:szCs w:val="24"/>
        </w:rPr>
        <w:t xml:space="preserve">服务商将为业主方提供热线电话帮助服务。用户可通过内部授权指定的支持人员，通过服务商提供的热线电话获得帮助服务，包括疑难解答、故障定位、故障排除等服务。 </w:t>
      </w:r>
    </w:p>
    <w:p w14:paraId="1F21C1F1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服务方式：提供全年7*24小时服务。</w:t>
      </w:r>
    </w:p>
    <w:p w14:paraId="6682333F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QQ、</w:t>
      </w:r>
      <w:r>
        <w:rPr>
          <w:rFonts w:hint="eastAsia" w:ascii="宋体" w:hAnsi="宋体" w:cs="宋体"/>
          <w:b/>
          <w:bCs/>
          <w:sz w:val="24"/>
          <w:szCs w:val="24"/>
          <w:lang w:eastAsia="zh-CN"/>
        </w:rPr>
        <w:t>微信、</w:t>
      </w:r>
      <w:r>
        <w:rPr>
          <w:rFonts w:hint="eastAsia" w:ascii="宋体" w:hAnsi="宋体" w:eastAsia="宋体" w:cs="宋体"/>
          <w:b/>
          <w:bCs/>
          <w:sz w:val="24"/>
          <w:szCs w:val="24"/>
        </w:rPr>
        <w:t>远程协助支持</w:t>
      </w:r>
      <w:r>
        <w:rPr>
          <w:rFonts w:hint="eastAsia" w:ascii="宋体" w:hAnsi="宋体" w:cs="宋体"/>
          <w:b/>
          <w:bCs/>
          <w:sz w:val="24"/>
          <w:szCs w:val="24"/>
          <w:lang w:eastAsia="zh-CN"/>
        </w:rPr>
        <w:t>：</w:t>
      </w:r>
      <w:r>
        <w:rPr>
          <w:rFonts w:hint="eastAsia" w:ascii="宋体" w:hAnsi="宋体" w:eastAsia="宋体" w:cs="宋体"/>
          <w:sz w:val="24"/>
          <w:szCs w:val="24"/>
        </w:rPr>
        <w:t>通过QQ、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微信、</w:t>
      </w:r>
      <w:r>
        <w:rPr>
          <w:rFonts w:hint="eastAsia" w:ascii="宋体" w:hAnsi="宋体" w:eastAsia="宋体" w:cs="宋体"/>
          <w:sz w:val="24"/>
          <w:szCs w:val="24"/>
        </w:rPr>
        <w:t>远程协助等方式，为用户提供问题咨询，故障定位、故障排除等服务。</w:t>
      </w:r>
    </w:p>
    <w:p w14:paraId="67F29A70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服务方式：提供全年7*24小时服务。</w:t>
      </w:r>
    </w:p>
    <w:p w14:paraId="16EAB185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textAlignment w:val="auto"/>
        <w:rPr>
          <w:rFonts w:hint="eastAsia"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cs="宋体"/>
          <w:b/>
          <w:bCs/>
          <w:sz w:val="24"/>
          <w:szCs w:val="24"/>
          <w:lang w:eastAsia="zh-CN"/>
        </w:rPr>
        <w:t>（</w:t>
      </w:r>
      <w:r>
        <w:rPr>
          <w:rFonts w:hint="eastAsia" w:ascii="宋体" w:hAnsi="宋体" w:cs="宋体"/>
          <w:b/>
          <w:bCs/>
          <w:sz w:val="24"/>
          <w:szCs w:val="24"/>
          <w:lang w:val="en-US" w:eastAsia="zh-CN"/>
        </w:rPr>
        <w:t>4</w:t>
      </w:r>
      <w:r>
        <w:rPr>
          <w:rFonts w:hint="eastAsia" w:ascii="宋体" w:hAnsi="宋体" w:cs="宋体"/>
          <w:b/>
          <w:bCs/>
          <w:sz w:val="24"/>
          <w:szCs w:val="24"/>
          <w:lang w:eastAsia="zh-CN"/>
        </w:rPr>
        <w:t>）</w:t>
      </w:r>
      <w:r>
        <w:rPr>
          <w:rFonts w:hint="eastAsia" w:ascii="宋体" w:hAnsi="宋体" w:eastAsia="宋体" w:cs="宋体"/>
          <w:b/>
          <w:bCs/>
          <w:sz w:val="24"/>
          <w:szCs w:val="24"/>
        </w:rPr>
        <w:t>网站应急安全保障</w:t>
      </w:r>
    </w:p>
    <w:p w14:paraId="46C7B828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eastAsia="zh-CN"/>
        </w:rPr>
        <w:t>根据工信厅网站运维实际提供应急预案并向甲方报备。在服务期内，系统故障要求在1个小时之内响应， 4小时内解决；如遇到无法在规定时限内解决的情况，应及时向甲方方汇报，并按照自治区网站集约化平台应急预案提供网站应急处置服务。</w:t>
      </w:r>
    </w:p>
    <w:p w14:paraId="10930590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服务方式：提供全年7*24小时服务。</w:t>
      </w:r>
    </w:p>
    <w:p w14:paraId="29602E4B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textAlignment w:val="auto"/>
        <w:rPr>
          <w:rFonts w:hint="eastAsia"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（</w:t>
      </w:r>
      <w:r>
        <w:rPr>
          <w:rFonts w:hint="eastAsia" w:ascii="宋体" w:hAnsi="宋体" w:cs="宋体"/>
          <w:b/>
          <w:bCs/>
          <w:sz w:val="24"/>
          <w:szCs w:val="24"/>
          <w:lang w:eastAsia="zh-CN"/>
        </w:rPr>
        <w:t>二</w:t>
      </w:r>
      <w:r>
        <w:rPr>
          <w:rFonts w:hint="eastAsia" w:ascii="宋体" w:hAnsi="宋体" w:eastAsia="宋体" w:cs="宋体"/>
          <w:b/>
          <w:bCs/>
          <w:sz w:val="24"/>
          <w:szCs w:val="24"/>
        </w:rPr>
        <w:t>）日常运维服务</w:t>
      </w:r>
    </w:p>
    <w:p w14:paraId="7977D96F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/>
        </w:rPr>
      </w:pPr>
      <w:r>
        <w:rPr>
          <w:rFonts w:hint="eastAsia" w:ascii="宋体" w:hAnsi="宋体" w:eastAsia="宋体" w:cs="宋体"/>
          <w:sz w:val="24"/>
          <w:szCs w:val="24"/>
        </w:rPr>
        <w:t>日常运维服务是在网站基础运维服务基础上对网站进行个性化运维，为网站提供更多更优质的非改版类服务。</w:t>
      </w:r>
    </w:p>
    <w:p w14:paraId="1DE317B2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textAlignment w:val="auto"/>
        <w:rPr>
          <w:rFonts w:hint="eastAsia"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cs="宋体"/>
          <w:b/>
          <w:bCs/>
          <w:sz w:val="24"/>
          <w:szCs w:val="24"/>
          <w:lang w:eastAsia="zh-CN"/>
        </w:rPr>
        <w:t>（</w:t>
      </w:r>
      <w:r>
        <w:rPr>
          <w:rFonts w:hint="eastAsia" w:ascii="宋体" w:hAnsi="宋体" w:cs="宋体"/>
          <w:b/>
          <w:bCs/>
          <w:sz w:val="24"/>
          <w:szCs w:val="24"/>
          <w:lang w:val="en-US" w:eastAsia="zh-CN"/>
        </w:rPr>
        <w:t>1</w:t>
      </w:r>
      <w:r>
        <w:rPr>
          <w:rFonts w:hint="eastAsia" w:ascii="宋体" w:hAnsi="宋体" w:cs="宋体"/>
          <w:b/>
          <w:bCs/>
          <w:sz w:val="24"/>
          <w:szCs w:val="24"/>
          <w:lang w:eastAsia="zh-CN"/>
        </w:rPr>
        <w:t>）</w:t>
      </w:r>
      <w:r>
        <w:rPr>
          <w:rFonts w:hint="eastAsia" w:ascii="宋体" w:hAnsi="宋体" w:eastAsia="宋体" w:cs="宋体"/>
          <w:b/>
          <w:bCs/>
          <w:sz w:val="24"/>
          <w:szCs w:val="24"/>
        </w:rPr>
        <w:t>网站内容页日常维护（非改版）</w:t>
      </w:r>
    </w:p>
    <w:p w14:paraId="3A308025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①</w:t>
      </w:r>
      <w:r>
        <w:rPr>
          <w:rFonts w:hint="eastAsia" w:ascii="宋体" w:hAnsi="宋体" w:eastAsia="宋体" w:cs="宋体"/>
          <w:sz w:val="24"/>
          <w:szCs w:val="24"/>
        </w:rPr>
        <w:t>网站内容日常维护及更新、页面图片制作、页面布局调整等日常维护。</w:t>
      </w:r>
    </w:p>
    <w:p w14:paraId="495209D5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②</w:t>
      </w:r>
      <w:r>
        <w:rPr>
          <w:rFonts w:hint="eastAsia" w:ascii="宋体" w:hAnsi="宋体" w:eastAsia="宋体" w:cs="宋体"/>
          <w:sz w:val="24"/>
          <w:szCs w:val="24"/>
        </w:rPr>
        <w:t>在获得甲方授权后，按要求协助处理网站动态类信息、互动交流类信息、政务公共信息发布、专题专栏等维护工作。</w:t>
      </w:r>
    </w:p>
    <w:p w14:paraId="7B30C765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default" w:ascii="宋体" w:hAnsi="宋体" w:eastAsia="宋体" w:cs="宋体"/>
          <w:b/>
          <w:bCs/>
          <w:sz w:val="24"/>
          <w:szCs w:val="24"/>
        </w:rPr>
        <w:t>③</w:t>
      </w:r>
      <w:r>
        <w:rPr>
          <w:rFonts w:hint="eastAsia" w:ascii="宋体" w:hAnsi="宋体" w:eastAsia="宋体" w:cs="宋体"/>
          <w:sz w:val="24"/>
          <w:szCs w:val="24"/>
        </w:rPr>
        <w:t>根据甲方需求修改网站错别字。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（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针对历史稿件中错敏信息较多部分）</w:t>
      </w:r>
    </w:p>
    <w:p w14:paraId="7F6200CC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textAlignment w:val="auto"/>
        <w:rPr>
          <w:rFonts w:hint="eastAsia"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cs="宋体"/>
          <w:b/>
          <w:bCs/>
          <w:sz w:val="24"/>
          <w:szCs w:val="24"/>
          <w:lang w:eastAsia="zh-CN"/>
        </w:rPr>
        <w:t>（</w:t>
      </w:r>
      <w:r>
        <w:rPr>
          <w:rFonts w:hint="eastAsia" w:ascii="宋体" w:hAnsi="宋体" w:cs="宋体"/>
          <w:b/>
          <w:bCs/>
          <w:sz w:val="24"/>
          <w:szCs w:val="24"/>
          <w:lang w:val="en-US" w:eastAsia="zh-CN"/>
        </w:rPr>
        <w:t>2</w:t>
      </w:r>
      <w:r>
        <w:rPr>
          <w:rFonts w:hint="eastAsia" w:ascii="宋体" w:hAnsi="宋体" w:cs="宋体"/>
          <w:b/>
          <w:bCs/>
          <w:sz w:val="24"/>
          <w:szCs w:val="24"/>
          <w:lang w:eastAsia="zh-CN"/>
        </w:rPr>
        <w:t>）</w:t>
      </w:r>
      <w:r>
        <w:rPr>
          <w:rFonts w:hint="eastAsia" w:ascii="宋体" w:hAnsi="宋体" w:eastAsia="宋体" w:cs="宋体"/>
          <w:b/>
          <w:bCs/>
          <w:sz w:val="24"/>
          <w:szCs w:val="24"/>
        </w:rPr>
        <w:t>网站栏目日常维护（非改版）</w:t>
      </w:r>
    </w:p>
    <w:p w14:paraId="74BC04BB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①</w:t>
      </w:r>
      <w:r>
        <w:rPr>
          <w:rFonts w:hint="eastAsia" w:ascii="宋体" w:hAnsi="宋体" w:eastAsia="宋体" w:cs="宋体"/>
          <w:sz w:val="24"/>
          <w:szCs w:val="24"/>
        </w:rPr>
        <w:t>根据国家、自治区政府网站考核指标、绩效考核指标、结合网站自身特点和甲方自身需求提供以下服务：</w:t>
      </w:r>
    </w:p>
    <w:p w14:paraId="3EDBB02D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textAlignment w:val="auto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②</w:t>
      </w:r>
      <w:r>
        <w:rPr>
          <w:rFonts w:hint="eastAsia" w:ascii="宋体" w:hAnsi="宋体" w:eastAsia="宋体" w:cs="宋体"/>
          <w:sz w:val="24"/>
          <w:szCs w:val="24"/>
        </w:rPr>
        <w:t>网站栏目非改版性日常维护调整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包括新增栏目、删除栏目、修改栏目等，同时对应修改后的栏目，对栏目下属的内容页面也进行相应调整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；</w:t>
      </w:r>
    </w:p>
    <w:p w14:paraId="53B494EA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default" w:ascii="宋体" w:hAnsi="宋体" w:eastAsia="宋体" w:cs="宋体"/>
          <w:b/>
          <w:bCs/>
          <w:sz w:val="24"/>
          <w:szCs w:val="24"/>
        </w:rPr>
        <w:t>③</w:t>
      </w:r>
      <w:r>
        <w:rPr>
          <w:rFonts w:hint="eastAsia" w:ascii="宋体" w:hAnsi="宋体" w:eastAsia="宋体" w:cs="宋体"/>
          <w:sz w:val="24"/>
          <w:szCs w:val="24"/>
        </w:rPr>
        <w:t>在获得甲方授权后，按要求协助维护在线访谈、民意征集、厅长信箱等互动交流类栏目内容。</w:t>
      </w:r>
    </w:p>
    <w:p w14:paraId="286B9F0F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textAlignment w:val="auto"/>
        <w:rPr>
          <w:rFonts w:hint="eastAsia"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eastAsia="zh-CN"/>
        </w:rPr>
        <w:t>（</w:t>
      </w: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3</w:t>
      </w:r>
      <w:r>
        <w:rPr>
          <w:rFonts w:hint="eastAsia" w:ascii="宋体" w:hAnsi="宋体" w:eastAsia="宋体" w:cs="宋体"/>
          <w:b/>
          <w:bCs/>
          <w:sz w:val="24"/>
          <w:szCs w:val="24"/>
          <w:lang w:eastAsia="zh-CN"/>
        </w:rPr>
        <w:t>）</w:t>
      </w:r>
      <w:r>
        <w:rPr>
          <w:rFonts w:hint="eastAsia" w:ascii="宋体" w:hAnsi="宋体" w:eastAsia="宋体" w:cs="宋体"/>
          <w:b/>
          <w:bCs/>
          <w:sz w:val="24"/>
          <w:szCs w:val="24"/>
        </w:rPr>
        <w:t>重大活动及节假日首页节庆调整</w:t>
      </w:r>
    </w:p>
    <w:p w14:paraId="035F253B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在重大活动及节假日期间，可根据用户需求对首页进行调整，增加节庆效果，例如：国庆期间，对首页页面进行局部调色，同时更换国庆宣传图片等。</w:t>
      </w:r>
    </w:p>
    <w:p w14:paraId="35BF2137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textAlignment w:val="auto"/>
        <w:rPr>
          <w:rFonts w:hint="eastAsia"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eastAsia="zh-CN"/>
        </w:rPr>
        <w:t>（</w:t>
      </w: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4</w:t>
      </w:r>
      <w:r>
        <w:rPr>
          <w:rFonts w:hint="eastAsia" w:ascii="宋体" w:hAnsi="宋体" w:eastAsia="宋体" w:cs="宋体"/>
          <w:b/>
          <w:bCs/>
          <w:sz w:val="24"/>
          <w:szCs w:val="24"/>
          <w:lang w:eastAsia="zh-CN"/>
        </w:rPr>
        <w:t>）</w:t>
      </w:r>
      <w:r>
        <w:rPr>
          <w:rFonts w:hint="eastAsia" w:ascii="宋体" w:hAnsi="宋体" w:eastAsia="宋体" w:cs="宋体"/>
          <w:b/>
          <w:bCs/>
          <w:sz w:val="24"/>
          <w:szCs w:val="24"/>
        </w:rPr>
        <w:t>专题活动页面制作</w:t>
      </w:r>
    </w:p>
    <w:p w14:paraId="07492EF7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根据甲方实际需求制作专题活动页面。</w:t>
      </w:r>
    </w:p>
    <w:p w14:paraId="5D7CF18A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textAlignment w:val="auto"/>
        <w:rPr>
          <w:rFonts w:hint="eastAsia"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eastAsia="zh-CN"/>
        </w:rPr>
        <w:t>（</w:t>
      </w: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5</w:t>
      </w:r>
      <w:r>
        <w:rPr>
          <w:rFonts w:hint="eastAsia" w:ascii="宋体" w:hAnsi="宋体" w:eastAsia="宋体" w:cs="宋体"/>
          <w:b/>
          <w:bCs/>
          <w:sz w:val="24"/>
          <w:szCs w:val="24"/>
          <w:lang w:eastAsia="zh-CN"/>
        </w:rPr>
        <w:t>）</w:t>
      </w:r>
      <w:r>
        <w:rPr>
          <w:rFonts w:hint="eastAsia" w:ascii="宋体" w:hAnsi="宋体" w:eastAsia="宋体" w:cs="宋体"/>
          <w:b/>
          <w:bCs/>
          <w:sz w:val="24"/>
          <w:szCs w:val="24"/>
        </w:rPr>
        <w:t>政策图解服务</w:t>
      </w:r>
    </w:p>
    <w:p w14:paraId="6DF95384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根据甲方确定好的政策解读文稿，提供图解设计、制作等服务。</w:t>
      </w:r>
    </w:p>
    <w:p w14:paraId="60B9098C">
      <w:pPr>
        <w:rPr>
          <w:rFonts w:hint="eastAsia" w:ascii="宋体" w:hAnsi="宋体" w:eastAsia="宋体" w:cs="宋体"/>
          <w:sz w:val="24"/>
          <w:szCs w:val="24"/>
        </w:rPr>
      </w:pPr>
    </w:p>
    <w:p w14:paraId="208DA4FB">
      <w:pPr>
        <w:pStyle w:val="3"/>
        <w:rPr>
          <w:rFonts w:hint="eastAsia" w:ascii="宋体" w:hAnsi="宋体" w:eastAsia="宋体" w:cs="宋体"/>
          <w:sz w:val="24"/>
          <w:szCs w:val="24"/>
        </w:rPr>
      </w:pPr>
    </w:p>
    <w:p w14:paraId="0851E605">
      <w:pPr>
        <w:pStyle w:val="5"/>
        <w:jc w:val="both"/>
        <w:rPr>
          <w:rFonts w:hint="eastAsia" w:ascii="宋体" w:hAnsi="宋体" w:eastAsia="宋体" w:cs="宋体"/>
          <w:sz w:val="24"/>
          <w:szCs w:val="24"/>
        </w:rPr>
      </w:pPr>
    </w:p>
    <w:p w14:paraId="0DE5C9A2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ind w:right="0" w:rightChars="0" w:firstLine="482" w:firstLineChars="200"/>
        <w:textAlignment w:val="auto"/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五、申请人的资格要求</w:t>
      </w:r>
    </w:p>
    <w:p w14:paraId="11075DC7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lang w:eastAsia="zh-CN"/>
        </w:rPr>
        <w:t>（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）</w:t>
      </w:r>
      <w:r>
        <w:rPr>
          <w:rFonts w:hint="eastAsia" w:ascii="宋体" w:hAnsi="宋体" w:eastAsia="宋体" w:cs="宋体"/>
          <w:sz w:val="24"/>
          <w:szCs w:val="24"/>
        </w:rPr>
        <w:t>满足《中华人民共和国政府采购法》第二十二条规定:</w:t>
      </w:r>
    </w:p>
    <w:p w14:paraId="3F60C3CE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（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</w:t>
      </w:r>
      <w:r>
        <w:rPr>
          <w:rFonts w:hint="eastAsia" w:ascii="宋体" w:hAnsi="宋体" w:eastAsia="宋体" w:cs="宋体"/>
          <w:sz w:val="24"/>
          <w:szCs w:val="24"/>
        </w:rPr>
        <w:t>）具有独立承担民事责任的能力;</w:t>
      </w:r>
    </w:p>
    <w:p w14:paraId="6DA4C584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（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3</w:t>
      </w:r>
      <w:r>
        <w:rPr>
          <w:rFonts w:hint="eastAsia" w:ascii="宋体" w:hAnsi="宋体" w:eastAsia="宋体" w:cs="宋体"/>
          <w:sz w:val="24"/>
          <w:szCs w:val="24"/>
        </w:rPr>
        <w:t>）具有良好的商业信誉和健全的财务会计制度;</w:t>
      </w:r>
    </w:p>
    <w:p w14:paraId="4E6C3F37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（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4</w:t>
      </w:r>
      <w:r>
        <w:rPr>
          <w:rFonts w:hint="eastAsia" w:ascii="宋体" w:hAnsi="宋体" w:eastAsia="宋体" w:cs="宋体"/>
          <w:sz w:val="24"/>
          <w:szCs w:val="24"/>
        </w:rPr>
        <w:t>）具有履行合同所必需的设备和专业技术能力;</w:t>
      </w:r>
    </w:p>
    <w:p w14:paraId="7AF6A711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（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5</w:t>
      </w:r>
      <w:r>
        <w:rPr>
          <w:rFonts w:hint="eastAsia" w:ascii="宋体" w:hAnsi="宋体" w:eastAsia="宋体" w:cs="宋体"/>
          <w:sz w:val="24"/>
          <w:szCs w:val="24"/>
        </w:rPr>
        <w:t>）有依法缴纳税收和社会保障资金的良好记录;</w:t>
      </w:r>
    </w:p>
    <w:p w14:paraId="025497F5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（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6</w:t>
      </w:r>
      <w:r>
        <w:rPr>
          <w:rFonts w:hint="eastAsia" w:ascii="宋体" w:hAnsi="宋体" w:eastAsia="宋体" w:cs="宋体"/>
          <w:sz w:val="24"/>
          <w:szCs w:val="24"/>
        </w:rPr>
        <w:t>）参加政府采购活动前三年内，在经营活动中没有重大违法记录;</w:t>
      </w:r>
    </w:p>
    <w:p w14:paraId="0670F72F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（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7</w:t>
      </w:r>
      <w:r>
        <w:rPr>
          <w:rFonts w:hint="eastAsia" w:ascii="宋体" w:hAnsi="宋体" w:eastAsia="宋体" w:cs="宋体"/>
          <w:sz w:val="24"/>
          <w:szCs w:val="24"/>
        </w:rPr>
        <w:t>）供应商需提供自治区政府网站集约化平台建设方</w:t>
      </w:r>
      <w:r>
        <w:rPr>
          <w:rFonts w:hint="default" w:ascii="宋体" w:hAnsi="宋体" w:eastAsia="宋体" w:cs="宋体"/>
          <w:sz w:val="24"/>
          <w:szCs w:val="24"/>
          <w:lang w:val="en-US" w:eastAsia="zh-CN"/>
        </w:rPr>
        <w:t>授权函；</w:t>
      </w:r>
    </w:p>
    <w:p w14:paraId="64FAB647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（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8</w:t>
      </w:r>
      <w:r>
        <w:rPr>
          <w:rFonts w:hint="eastAsia" w:ascii="宋体" w:hAnsi="宋体" w:eastAsia="宋体" w:cs="宋体"/>
          <w:sz w:val="24"/>
          <w:szCs w:val="24"/>
        </w:rPr>
        <w:t>）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供应商至少满足以下其中一项证书，中国电子信息行业协会颁发的信息系统建设和服务能力等级证书（CS3级）、 ITSS 信息技术服务运行维护标准符合性证书（二级或二级以上）、CMMI5认证证书。</w:t>
      </w:r>
    </w:p>
    <w:p w14:paraId="78155B68">
      <w:pPr>
        <w:pStyle w:val="5"/>
        <w:jc w:val="both"/>
        <w:rPr>
          <w:rFonts w:hint="eastAsia" w:ascii="宋体" w:hAnsi="宋体" w:eastAsia="宋体" w:cs="宋体"/>
          <w:sz w:val="24"/>
          <w:szCs w:val="24"/>
        </w:rPr>
      </w:pPr>
      <w:bookmarkStart w:id="0" w:name="_GoBack"/>
      <w:bookmarkEnd w:id="0"/>
    </w:p>
    <w:p w14:paraId="325225AB">
      <w:pPr>
        <w:pStyle w:val="5"/>
        <w:jc w:val="both"/>
        <w:rPr>
          <w:rFonts w:hint="eastAsia" w:ascii="宋体" w:hAnsi="宋体" w:eastAsia="宋体" w:cs="宋体"/>
          <w:sz w:val="24"/>
          <w:szCs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0"/>
    <w:family w:val="swiss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ヒラギノ角ゴ Pro W3">
    <w:altName w:val="Malgun Gothic"/>
    <w:panose1 w:val="020B0300000000000000"/>
    <w:charset w:val="81"/>
    <w:family w:val="roman"/>
    <w:pitch w:val="default"/>
    <w:sig w:usb0="00000000" w:usb1="00000000" w:usb2="00000012" w:usb3="00000000" w:csb0="0002000D" w:csb1="00000000"/>
  </w:font>
  <w:font w:name="Malgun Gothic">
    <w:panose1 w:val="020B0503020000020004"/>
    <w:charset w:val="81"/>
    <w:family w:val="auto"/>
    <w:pitch w:val="default"/>
    <w:sig w:usb0="900002AF" w:usb1="01D77CFB" w:usb2="00000012" w:usb3="00000000" w:csb0="0008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F2EFCB5"/>
    <w:multiLevelType w:val="multilevel"/>
    <w:tmpl w:val="9F2EFCB5"/>
    <w:lvl w:ilvl="0" w:tentative="0">
      <w:start w:val="1"/>
      <w:numFmt w:val="chineseCounting"/>
      <w:suff w:val="nothing"/>
      <w:lvlText w:val="%1、"/>
      <w:lvlJc w:val="left"/>
      <w:pPr>
        <w:ind w:left="0" w:firstLine="0"/>
      </w:pPr>
      <w:rPr>
        <w:rFonts w:hint="eastAsia"/>
      </w:rPr>
    </w:lvl>
    <w:lvl w:ilvl="1" w:tentative="0">
      <w:start w:val="1"/>
      <w:numFmt w:val="chineseCounting"/>
      <w:suff w:val="nothing"/>
      <w:lvlText w:val="（%2）"/>
      <w:lvlJc w:val="left"/>
      <w:pPr>
        <w:ind w:left="0" w:firstLine="0"/>
      </w:pPr>
      <w:rPr>
        <w:rFonts w:hint="eastAsia"/>
      </w:rPr>
    </w:lvl>
    <w:lvl w:ilvl="2" w:tentative="0">
      <w:start w:val="1"/>
      <w:numFmt w:val="decimal"/>
      <w:suff w:val="nothing"/>
      <w:lvlText w:val="%3．"/>
      <w:lvlJc w:val="left"/>
      <w:pPr>
        <w:ind w:left="0" w:firstLine="400"/>
      </w:pPr>
      <w:rPr>
        <w:rFonts w:hint="eastAsia"/>
      </w:rPr>
    </w:lvl>
    <w:lvl w:ilvl="3" w:tentative="0">
      <w:start w:val="1"/>
      <w:numFmt w:val="decimal"/>
      <w:suff w:val="nothing"/>
      <w:lvlText w:val="（%4）"/>
      <w:lvlJc w:val="left"/>
      <w:pPr>
        <w:ind w:left="0" w:firstLine="402"/>
      </w:pPr>
      <w:rPr>
        <w:rFonts w:hint="eastAsia"/>
      </w:rPr>
    </w:lvl>
    <w:lvl w:ilvl="4" w:tentative="0">
      <w:start w:val="1"/>
      <w:numFmt w:val="decimalEnclosedCircleChinese"/>
      <w:suff w:val="nothing"/>
      <w:lvlText w:val="%5"/>
      <w:lvlJc w:val="left"/>
      <w:pPr>
        <w:ind w:left="0" w:firstLine="402"/>
      </w:pPr>
      <w:rPr>
        <w:rFonts w:hint="eastAsia"/>
      </w:rPr>
    </w:lvl>
    <w:lvl w:ilvl="5" w:tentative="0">
      <w:start w:val="1"/>
      <w:numFmt w:val="decimal"/>
      <w:suff w:val="nothing"/>
      <w:lvlText w:val="%6）"/>
      <w:lvlJc w:val="left"/>
      <w:pPr>
        <w:ind w:left="0" w:firstLine="402"/>
      </w:pPr>
      <w:rPr>
        <w:rFonts w:hint="eastAsia"/>
      </w:rPr>
    </w:lvl>
    <w:lvl w:ilvl="6" w:tentative="0">
      <w:start w:val="1"/>
      <w:numFmt w:val="lowerLetter"/>
      <w:suff w:val="nothing"/>
      <w:lvlText w:val="%7．"/>
      <w:lvlJc w:val="left"/>
      <w:pPr>
        <w:ind w:left="0" w:firstLine="402"/>
      </w:pPr>
      <w:rPr>
        <w:rFonts w:hint="eastAsia"/>
      </w:rPr>
    </w:lvl>
    <w:lvl w:ilvl="7" w:tentative="0">
      <w:start w:val="1"/>
      <w:numFmt w:val="lowerLetter"/>
      <w:suff w:val="nothing"/>
      <w:lvlText w:val="%8）"/>
      <w:lvlJc w:val="left"/>
      <w:pPr>
        <w:ind w:left="0" w:firstLine="402"/>
      </w:pPr>
      <w:rPr>
        <w:rFonts w:hint="eastAsia"/>
      </w:rPr>
    </w:lvl>
    <w:lvl w:ilvl="8" w:tentative="0">
      <w:start w:val="1"/>
      <w:numFmt w:val="lowerRoman"/>
      <w:suff w:val="nothing"/>
      <w:lvlText w:val="%9 "/>
      <w:lvlJc w:val="left"/>
      <w:pPr>
        <w:ind w:left="0" w:firstLine="402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2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YzNjBkOTgyNWQ1YTMxYzM3MzMwNWFiODNmOWIzYWMifQ=="/>
  </w:docVars>
  <w:rsids>
    <w:rsidRoot w:val="011A25FC"/>
    <w:rsid w:val="011A25FC"/>
    <w:rsid w:val="0B475F2D"/>
    <w:rsid w:val="12B3683D"/>
    <w:rsid w:val="1994054B"/>
    <w:rsid w:val="37D16521"/>
    <w:rsid w:val="422D563E"/>
    <w:rsid w:val="49114ACD"/>
    <w:rsid w:val="630F445E"/>
    <w:rsid w:val="676A1B15"/>
    <w:rsid w:val="73391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iPriority="99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a heading"/>
    <w:basedOn w:val="1"/>
    <w:next w:val="1"/>
    <w:unhideWhenUsed/>
    <w:qFormat/>
    <w:uiPriority w:val="99"/>
    <w:pPr>
      <w:spacing w:before="120"/>
    </w:pPr>
    <w:rPr>
      <w:rFonts w:ascii="Cambria" w:hAnsi="Cambria"/>
    </w:rPr>
  </w:style>
  <w:style w:type="paragraph" w:styleId="3">
    <w:name w:val="Body Text"/>
    <w:basedOn w:val="1"/>
    <w:next w:val="4"/>
    <w:qFormat/>
    <w:uiPriority w:val="99"/>
  </w:style>
  <w:style w:type="paragraph" w:customStyle="1" w:styleId="4">
    <w:name w:val="引用1"/>
    <w:next w:val="1"/>
    <w:qFormat/>
    <w:uiPriority w:val="0"/>
    <w:pPr>
      <w:wordWrap w:val="0"/>
      <w:spacing w:before="200" w:after="160"/>
      <w:ind w:left="864" w:right="864"/>
      <w:jc w:val="center"/>
    </w:pPr>
    <w:rPr>
      <w:rFonts w:ascii="Times New Roman" w:hAnsi="Times New Roman" w:eastAsia="宋体" w:cs="Times New Roman"/>
      <w:i/>
      <w:kern w:val="2"/>
      <w:sz w:val="21"/>
      <w:szCs w:val="24"/>
      <w:lang w:val="en-US" w:eastAsia="zh-CN" w:bidi="ar-SA"/>
    </w:rPr>
  </w:style>
  <w:style w:type="paragraph" w:styleId="5">
    <w:name w:val="Subtitle"/>
    <w:basedOn w:val="1"/>
    <w:qFormat/>
    <w:uiPriority w:val="0"/>
    <w:pPr>
      <w:spacing w:before="240" w:after="60" w:line="312" w:lineRule="auto"/>
      <w:jc w:val="center"/>
      <w:outlineLvl w:val="1"/>
    </w:pPr>
    <w:rPr>
      <w:rFonts w:ascii="Arial" w:hAnsi="Arial"/>
      <w:b/>
      <w:bCs/>
      <w:kern w:val="28"/>
      <w:sz w:val="32"/>
      <w:szCs w:val="32"/>
    </w:rPr>
  </w:style>
  <w:style w:type="paragraph" w:styleId="6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customStyle="1" w:styleId="9">
    <w:name w:val="正文 A"/>
    <w:qFormat/>
    <w:uiPriority w:val="0"/>
    <w:pPr>
      <w:widowControl w:val="0"/>
      <w:jc w:val="both"/>
    </w:pPr>
    <w:rPr>
      <w:rFonts w:ascii="Times New Roman" w:hAnsi="Times New Roman" w:eastAsia="ヒラギノ角ゴ Pro W3" w:cs="Times New Roman"/>
      <w:color w:val="000000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4201</Words>
  <Characters>4313</Characters>
  <Lines>0</Lines>
  <Paragraphs>0</Paragraphs>
  <TotalTime>8</TotalTime>
  <ScaleCrop>false</ScaleCrop>
  <LinksUpToDate>false</LinksUpToDate>
  <CharactersWithSpaces>4353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2023-12-08T09:33:00Z</dcterms:created>
  <dc:creator>芒果</dc:creator>
  <cp:lastModifiedBy>WPS_1678700684</cp:lastModifiedBy>
  <cp:lastPrinted>2025-04-08T09:33:00Z</cp:lastPrinted>
  <dcterms:modified xsi:type="dcterms:W3CDTF">2025-04-09T07:49:21Z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518027379D104C8E943220F72D87A4C2_13</vt:lpwstr>
  </property>
  <property fmtid="{D5CDD505-2E9C-101B-9397-08002B2CF9AE}" pid="4" name="KSOTemplateDocerSaveRecord">
    <vt:lpwstr>eyJoZGlkIjoiY2RiNjU1NDQwNTFkZjdiNDUzMjUwMDJkNTQxYzAzOWMiLCJ1c2VySWQiOiIxNDgwODQ2NDExIn0=</vt:lpwstr>
  </property>
</Properties>
</file>