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64AB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  <w:jc w:val="center"/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编 制 说 明</w:t>
      </w:r>
    </w:p>
    <w:p w14:paraId="78AB7AA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一、工程概况</w:t>
      </w:r>
    </w:p>
    <w:p w14:paraId="53179A92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900" w:firstLineChars="300"/>
      </w:pPr>
      <w:r>
        <w:rPr>
          <w:rFonts w:hint="eastAsia" w:ascii="宋体" w:hAnsi="宋体" w:eastAsia="宋体" w:cs="宋体"/>
          <w:sz w:val="30"/>
          <w:szCs w:val="30"/>
        </w:rPr>
        <w:t>本次项目为自治区</w:t>
      </w: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人民医院心磁室改造</w:t>
      </w:r>
      <w:bookmarkEnd w:id="0"/>
      <w:r>
        <w:rPr>
          <w:rFonts w:hint="eastAsia" w:ascii="宋体" w:hAnsi="宋体" w:eastAsia="宋体" w:cs="宋体"/>
          <w:sz w:val="30"/>
          <w:szCs w:val="30"/>
        </w:rPr>
        <w:t>。位于乌鲁木齐市自治区人民医院院内。建设内容：建建筑装饰装修、电气设备安装、通风空调、消防工程等。做法详见招标说明及工程量清单。</w:t>
      </w:r>
    </w:p>
    <w:p w14:paraId="71B48303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二、工程招标范围</w:t>
      </w:r>
    </w:p>
    <w:p w14:paraId="00C0086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招标范围内的所有工程内容、施工图纸及招标工程量清单。</w:t>
      </w:r>
    </w:p>
    <w:p w14:paraId="7596F4C9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三、招标控制价编制依据</w:t>
      </w:r>
    </w:p>
    <w:p w14:paraId="39111903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1、建设方提供的设计图纸及设计图纸答疑；</w:t>
      </w:r>
    </w:p>
    <w:p w14:paraId="77B66CFA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2、与图纸配套的相关标准图集；</w:t>
      </w:r>
    </w:p>
    <w:p w14:paraId="20A397A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3、《建设工程工程量清单计价规范（GB-50500-2013）》</w:t>
      </w:r>
    </w:p>
    <w:p w14:paraId="5D3032B7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4、《房屋建筑与装饰工程工程计算规范》GB50854-2013及解释和勘误；</w:t>
      </w:r>
    </w:p>
    <w:p w14:paraId="53D257A9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5、新建标【2018】9号文件：关于印发自治区贯彻实施2013版《房屋建筑与装饰工程工程量计价规范》补充规定的通知；</w:t>
      </w:r>
    </w:p>
    <w:p w14:paraId="1274C803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6、国家和自治区现行的相关规范、标准图集和技术资料；</w:t>
      </w:r>
    </w:p>
    <w:p w14:paraId="62670241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7、《自治区建设工程招标控制价编制指导意见》</w:t>
      </w:r>
    </w:p>
    <w:p w14:paraId="4D99E28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8、计价依据：</w:t>
      </w:r>
    </w:p>
    <w:p w14:paraId="07CD81C7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A. 《新疆维吾尔自治区房屋建筑与装饰工程消耗量定额（2020）》</w:t>
      </w:r>
    </w:p>
    <w:p w14:paraId="4B2FAAE1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B. 《新疆维吾尔自治区建筑、安装、市政工程费用定额（2020）》</w:t>
      </w:r>
    </w:p>
    <w:p w14:paraId="0F53EC2B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C. 《新疆维吾尔自治区安装工程补充消耗量定额（2020）》</w:t>
      </w:r>
    </w:p>
    <w:p w14:paraId="3A9CC41C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D. 《新疆维吾尔自治区建筑工程消耗量定额（实体项目）（2010）》；</w:t>
      </w:r>
    </w:p>
    <w:p w14:paraId="6557B145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E. 《新疆维吾尔自治区建筑消耗量定额（措施项目）2010》；</w:t>
      </w:r>
    </w:p>
    <w:p w14:paraId="0CB399C8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F. 《新疆房屋建筑与装饰工程消耗量定额乌鲁木齐估价汇总表（2020）》</w:t>
      </w:r>
    </w:p>
    <w:p w14:paraId="1FFEBCE0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G. 《新疆建筑工程消耗量定额乌鲁木齐地区单位估价表（2010）》；</w:t>
      </w:r>
    </w:p>
    <w:p w14:paraId="19211457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H. 《全统安装工程消耗量定额乌鲁木齐估价汇总表（2020）》</w:t>
      </w:r>
    </w:p>
    <w:p w14:paraId="1BDE43D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I. 《新疆安装工程预算定额乌鲁木齐地区单位估价（2010）》；</w:t>
      </w:r>
    </w:p>
    <w:p w14:paraId="37B586E8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J. 《新疆建安补充消耗量定额乌鲁木齐地区单位估价（2014）》；</w:t>
      </w:r>
    </w:p>
    <w:p w14:paraId="41FE0449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K. 材料价差按照《关于发布乌鲁木齐地区2025年3月份建设工程综合价格信息》的通知计入，对于工程造价信息中没有发布价格信息的材料，其价格参照乌鲁木齐地区市场价计入；</w:t>
      </w:r>
    </w:p>
    <w:p w14:paraId="2D6F9DC4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四、其他需要说明的问题</w:t>
      </w:r>
    </w:p>
    <w:p w14:paraId="1C5D23E3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1、费率执行新建新标【2019】4号，税率为9%。</w:t>
      </w:r>
    </w:p>
    <w:p w14:paraId="34F626FB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2、企业管理费及利润均按相应取费类别上限标准计取，风险不计取。</w:t>
      </w:r>
    </w:p>
    <w:p w14:paraId="131F0D89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3、其他说明</w:t>
      </w:r>
    </w:p>
    <w:p w14:paraId="11E8D24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（1）本工程总造价51428.74元，其中暂列金额不含税4100元。</w:t>
      </w:r>
    </w:p>
    <w:p w14:paraId="0ACAEC36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 </w:t>
      </w:r>
    </w:p>
    <w:p w14:paraId="171F79F0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 </w:t>
      </w:r>
    </w:p>
    <w:p w14:paraId="64118EDB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新疆房屋建筑与装饰工程消耗量定额乌鲁木齐估价汇总表(2020)全统安装工程消耗量定额乌鲁木齐估价汇总表(2020)</w:t>
      </w:r>
    </w:p>
    <w:p w14:paraId="7CD41566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新疆市政工程消耗量定额乌鲁木齐估价汇总表(2020)</w:t>
      </w:r>
    </w:p>
    <w:p w14:paraId="60D6580F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新疆装配式建筑工程消耗量定额乌鲁木齐估价汇总表(试行)(2020)</w:t>
      </w:r>
    </w:p>
    <w:p w14:paraId="5D9C1260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新疆建筑工程消耗量定额乌鲁木齐地区单位估价表(2010)</w:t>
      </w:r>
    </w:p>
    <w:p w14:paraId="694B6614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全统装饰装修工程消耗量定额乌鲁木齐地区单位估价表(2010)新疆安装工程预算定额乌鲁木齐地区单位估价(2010)</w:t>
      </w:r>
    </w:p>
    <w:p w14:paraId="34A55202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新疆抗震加固工程计价定额乌鲁木齐地区单位估价表(2010)</w:t>
      </w:r>
    </w:p>
    <w:p w14:paraId="58C42A6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新疆园林绿化工程消耗量定颜乌鲁木齐地区单位估价汇总表(2014)</w:t>
      </w:r>
    </w:p>
    <w:p w14:paraId="72991215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新疆市政工程消耗量定额乌鲁木齐地区单位估价汇总表(2012)新疆绿色建筑工程消耗量定额乌鲁木齐地区单位估价表(2018)新疆钢结构工程消耗量定额乌鲁木齐地区单位估价表(2017)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DkyYzJjOWE2OTIzNTEzNzUzYzg4YzQwNmUwZjgifQ=="/>
  </w:docVars>
  <w:rsids>
    <w:rsidRoot w:val="1A953474"/>
    <w:rsid w:val="000F6FA9"/>
    <w:rsid w:val="00293FE9"/>
    <w:rsid w:val="00A03361"/>
    <w:rsid w:val="00AD030E"/>
    <w:rsid w:val="00AD0B64"/>
    <w:rsid w:val="00D22C41"/>
    <w:rsid w:val="00EE1D6C"/>
    <w:rsid w:val="02555F85"/>
    <w:rsid w:val="03A20398"/>
    <w:rsid w:val="03C2134C"/>
    <w:rsid w:val="04991405"/>
    <w:rsid w:val="0C6E6200"/>
    <w:rsid w:val="0E9079FF"/>
    <w:rsid w:val="14D64FEC"/>
    <w:rsid w:val="18B12364"/>
    <w:rsid w:val="18CF3B2A"/>
    <w:rsid w:val="19987798"/>
    <w:rsid w:val="1A953474"/>
    <w:rsid w:val="1AB62C0D"/>
    <w:rsid w:val="1CFD1277"/>
    <w:rsid w:val="1D9061B6"/>
    <w:rsid w:val="1DB86777"/>
    <w:rsid w:val="1E950C52"/>
    <w:rsid w:val="1EDE483A"/>
    <w:rsid w:val="1EEE1A3E"/>
    <w:rsid w:val="222950B2"/>
    <w:rsid w:val="228D3F86"/>
    <w:rsid w:val="249A53C7"/>
    <w:rsid w:val="25C81484"/>
    <w:rsid w:val="287E4F92"/>
    <w:rsid w:val="2D835A0C"/>
    <w:rsid w:val="2D8E2953"/>
    <w:rsid w:val="2E3D1E67"/>
    <w:rsid w:val="2F0D7070"/>
    <w:rsid w:val="30142680"/>
    <w:rsid w:val="30546DE4"/>
    <w:rsid w:val="35983608"/>
    <w:rsid w:val="364D63A5"/>
    <w:rsid w:val="38934136"/>
    <w:rsid w:val="395B30CE"/>
    <w:rsid w:val="3A4B0292"/>
    <w:rsid w:val="3ACD732A"/>
    <w:rsid w:val="3CB12907"/>
    <w:rsid w:val="3CD636BF"/>
    <w:rsid w:val="3E002008"/>
    <w:rsid w:val="40107522"/>
    <w:rsid w:val="419B49AF"/>
    <w:rsid w:val="42381908"/>
    <w:rsid w:val="42A23517"/>
    <w:rsid w:val="433D676C"/>
    <w:rsid w:val="43C27FD1"/>
    <w:rsid w:val="47F1673A"/>
    <w:rsid w:val="486E4DFE"/>
    <w:rsid w:val="48E66C64"/>
    <w:rsid w:val="49430E4E"/>
    <w:rsid w:val="49667651"/>
    <w:rsid w:val="49FE0398"/>
    <w:rsid w:val="4AA01D5F"/>
    <w:rsid w:val="4BCF1FFB"/>
    <w:rsid w:val="4F611BCD"/>
    <w:rsid w:val="512F2B6B"/>
    <w:rsid w:val="54B147BC"/>
    <w:rsid w:val="56A101A1"/>
    <w:rsid w:val="56E63A00"/>
    <w:rsid w:val="575B4A34"/>
    <w:rsid w:val="5A276D5E"/>
    <w:rsid w:val="5BD538DC"/>
    <w:rsid w:val="5C806340"/>
    <w:rsid w:val="5CB40E17"/>
    <w:rsid w:val="5D4A2FC9"/>
    <w:rsid w:val="5E791809"/>
    <w:rsid w:val="5E923A46"/>
    <w:rsid w:val="617A7554"/>
    <w:rsid w:val="63702B9B"/>
    <w:rsid w:val="63C62118"/>
    <w:rsid w:val="63DD24DB"/>
    <w:rsid w:val="643B38FE"/>
    <w:rsid w:val="66395175"/>
    <w:rsid w:val="67127A7D"/>
    <w:rsid w:val="69327A1A"/>
    <w:rsid w:val="703D6AAE"/>
    <w:rsid w:val="71F2279A"/>
    <w:rsid w:val="726002FB"/>
    <w:rsid w:val="73364AF7"/>
    <w:rsid w:val="744E1165"/>
    <w:rsid w:val="75577B5C"/>
    <w:rsid w:val="787B26D3"/>
    <w:rsid w:val="7F5C3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1069</Words>
  <Characters>1213</Characters>
  <Lines>13</Lines>
  <Paragraphs>3</Paragraphs>
  <TotalTime>22</TotalTime>
  <ScaleCrop>false</ScaleCrop>
  <LinksUpToDate>false</LinksUpToDate>
  <CharactersWithSpaces>1216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2018-03-09T10:11:00Z</dcterms:created>
  <dc:creator>细雨微尘</dc:creator>
  <cp:lastModifiedBy>源源</cp:lastModifiedBy>
  <cp:lastPrinted>2024-08-28T04:09:00Z</cp:lastPrinted>
  <dcterms:modified xsi:type="dcterms:W3CDTF">2025-07-08T08:23:18Z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ADB1E75EB0564589AF78C3792D38B110_13</vt:lpwstr>
  </property>
  <property fmtid="{D5CDD505-2E9C-101B-9397-08002B2CF9AE}" pid="4" name="KSOTemplateDocerSaveRecord">
    <vt:lpwstr>eyJoZGlkIjoiNjNiNmZiZWQ2MzQwMWQ5N2NiZmE1ZGU3MjQ0ZjM5MWYiLCJ1c2VySWQiOiIyNzgzNzAyNTgifQ==</vt:lpwstr>
  </property>
</Properties>
</file>