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64A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编 制 说 明</w:t>
      </w:r>
    </w:p>
    <w:p w14:paraId="78AB7AA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一、工程概况</w:t>
      </w:r>
    </w:p>
    <w:p w14:paraId="53179A92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900" w:firstLineChars="300"/>
      </w:pPr>
      <w:r>
        <w:rPr>
          <w:rFonts w:hint="eastAsia" w:ascii="宋体" w:hAnsi="宋体" w:eastAsia="宋体" w:cs="宋体"/>
          <w:sz w:val="30"/>
          <w:szCs w:val="30"/>
        </w:rPr>
        <w:t>本次项目为自治区人民医院</w:t>
      </w: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门诊负一层候诊大厅新增卷帘及零星安装、拆除</w:t>
      </w:r>
      <w:bookmarkEnd w:id="0"/>
      <w:r>
        <w:rPr>
          <w:rFonts w:hint="eastAsia" w:ascii="宋体" w:hAnsi="宋体" w:eastAsia="宋体" w:cs="宋体"/>
          <w:sz w:val="30"/>
          <w:szCs w:val="30"/>
        </w:rPr>
        <w:t>。位于乌鲁木齐市自治区人民医院院内。建设内容：建建筑装饰装修、电气设备安装等。做法详见招标说明及工程量清单。</w:t>
      </w:r>
    </w:p>
    <w:p w14:paraId="71B483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二、工程招标范围</w:t>
      </w:r>
    </w:p>
    <w:p w14:paraId="00C00864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招标范围内的所有工程内容、施工图纸及招标工程量清单。</w:t>
      </w:r>
    </w:p>
    <w:p w14:paraId="7596F4C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三、招标控制价编制依据</w:t>
      </w:r>
    </w:p>
    <w:p w14:paraId="391119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1、建设方提供的设计图纸及设计图纸答疑；</w:t>
      </w:r>
    </w:p>
    <w:p w14:paraId="77B66CFA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2、与图纸配套的相关标准图集；</w:t>
      </w:r>
    </w:p>
    <w:p w14:paraId="20A397A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3、《建设工程工程量清单计价规范（GB-50500-2013）》</w:t>
      </w:r>
    </w:p>
    <w:p w14:paraId="5D3032B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4、《房屋建筑与装饰工程工程计算规范》GB50854-2013及解释和勘误；</w:t>
      </w:r>
    </w:p>
    <w:p w14:paraId="53D257A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5、新建标【2018】9号文件：关于印发自治区贯彻实施2013版《房屋建筑与装饰工程工程量计价规范》补充规定的通知；</w:t>
      </w:r>
    </w:p>
    <w:p w14:paraId="1274C80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6、国家和自治区现行的相关规范、标准图集和技术资料；</w:t>
      </w:r>
    </w:p>
    <w:p w14:paraId="62670241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7、《自治区建设工程招标控制价编制指导意见》</w:t>
      </w:r>
    </w:p>
    <w:p w14:paraId="4D99E28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8、计价依据：</w:t>
      </w:r>
    </w:p>
    <w:p w14:paraId="07CD81C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A. 《新疆维吾尔自治区房屋建筑与装饰工程消耗量定额（2020）》</w:t>
      </w:r>
    </w:p>
    <w:p w14:paraId="4B2FAAE1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B. 《新疆维吾尔自治区建筑、安装、市政工程费用定额（2020）》</w:t>
      </w:r>
    </w:p>
    <w:p w14:paraId="0F53EC2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C. 《新疆维吾尔自治区安装工程补充消耗量定额（2020）》</w:t>
      </w:r>
    </w:p>
    <w:p w14:paraId="3A9CC41C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D. 《新疆维吾尔自治区建筑工程消耗量定额（实体项目）（2010）》；</w:t>
      </w:r>
    </w:p>
    <w:p w14:paraId="6557B145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E. 《新疆维吾尔自治区建筑消耗量定额（措施项目）2010》；</w:t>
      </w:r>
    </w:p>
    <w:p w14:paraId="0CB399C8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F. 《新疆房屋建筑与装饰工程消耗量定额乌鲁木齐估价汇总表（2020）》</w:t>
      </w:r>
    </w:p>
    <w:p w14:paraId="1FFEBCE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G. 《新疆建筑工程消耗量定额乌鲁木齐地区单位估价表（2010）》；</w:t>
      </w:r>
    </w:p>
    <w:p w14:paraId="19211457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H. 《全统安装工程消耗量定额乌鲁木齐估价汇总表（2020）》</w:t>
      </w:r>
    </w:p>
    <w:p w14:paraId="1BDE43D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I. 《新疆安装工程预算定额乌鲁木齐地区单位估价（2010）》；</w:t>
      </w:r>
    </w:p>
    <w:p w14:paraId="37B586E8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J. 《新疆建安补充消耗量定额乌鲁木齐地区单位估价（2014）》；</w:t>
      </w:r>
    </w:p>
    <w:p w14:paraId="41FE044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K. 材料价差按照《关于发布乌鲁木齐地区2025年3月份建设工程综合价格信息》的通知计入，对于工程造价信息中没有发布价格信息的材料，其价格参照乌鲁木齐地区市场价计入；</w:t>
      </w:r>
    </w:p>
    <w:p w14:paraId="2D6F9DC4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四、其他需要说明的问题</w:t>
      </w:r>
    </w:p>
    <w:p w14:paraId="1C5D23E3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1、费率执行新建新标【2019】4号，税率为9%。</w:t>
      </w:r>
    </w:p>
    <w:p w14:paraId="34F626F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2、企业管理费及利润均按相应取费类别上限标准计取，风险不计取。</w:t>
      </w:r>
    </w:p>
    <w:p w14:paraId="131F0D89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3、其他说明</w:t>
      </w:r>
    </w:p>
    <w:p w14:paraId="11E8D24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sz w:val="30"/>
          <w:szCs w:val="30"/>
        </w:rPr>
        <w:t>（1）本工程总造价54603.42元，其中暂列金额不含税4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00元。</w:t>
      </w:r>
    </w:p>
    <w:p w14:paraId="0ACAEC36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 </w:t>
      </w:r>
    </w:p>
    <w:p w14:paraId="171F79F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 </w:t>
      </w:r>
    </w:p>
    <w:p w14:paraId="64118EDB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新疆房屋建筑与装饰工程消耗量定额乌鲁木齐估价汇总表(2020)全统安装工程消耗量定额乌鲁木齐估价汇总表(2020)</w:t>
      </w:r>
    </w:p>
    <w:p w14:paraId="7CD41566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新疆市政工程消耗量定额乌鲁木齐估价汇总表(2020)</w:t>
      </w:r>
    </w:p>
    <w:p w14:paraId="60D6580F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新疆装配式建筑工程消耗量定额乌鲁木齐估价汇总表(试行)(2020)</w:t>
      </w:r>
    </w:p>
    <w:p w14:paraId="5D9C1260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新疆建筑工程消耗量定额乌鲁木齐地区单位估价表(2010)</w:t>
      </w:r>
    </w:p>
    <w:p w14:paraId="694B6614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全统装饰装修工程消耗量定额乌鲁木齐地区单位估价表(2010)新疆安装工程预算定额乌鲁木齐地区单位估价(2010)</w:t>
      </w:r>
    </w:p>
    <w:p w14:paraId="34A55202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新疆抗震加固工程计价定额乌鲁木齐地区单位估价表(2010)</w:t>
      </w:r>
    </w:p>
    <w:p w14:paraId="58C42A6E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新疆园林绿化工程消耗量定颜乌鲁木齐地区单位估价汇总表(2014)</w:t>
      </w:r>
    </w:p>
    <w:p w14:paraId="72991215">
      <w:pPr>
        <w:pStyle w:val="4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</w:pPr>
      <w:r>
        <w:rPr>
          <w:rFonts w:hint="eastAsia" w:ascii="宋体" w:hAnsi="宋体" w:eastAsia="宋体" w:cs="宋体"/>
          <w:color w:val="0000FF"/>
          <w:sz w:val="30"/>
          <w:szCs w:val="30"/>
        </w:rPr>
        <w:t>新疆市政工程消耗量定额乌鲁木齐地区单位估价汇总表(2012)新疆绿色建筑工程消耗量定额乌鲁木齐地区单位估价表(2018)新疆钢结构工程消耗量定额乌鲁木齐地区单位估价表(2017)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DkyYzJjOWE2OTIzNTEzNzUzYzg4YzQwNmUwZjgifQ=="/>
  </w:docVars>
  <w:rsids>
    <w:rsidRoot w:val="1A953474"/>
    <w:rsid w:val="000F6FA9"/>
    <w:rsid w:val="00293FE9"/>
    <w:rsid w:val="00A03361"/>
    <w:rsid w:val="00AD030E"/>
    <w:rsid w:val="00AD0B64"/>
    <w:rsid w:val="00D22C41"/>
    <w:rsid w:val="00EE1D6C"/>
    <w:rsid w:val="02555F85"/>
    <w:rsid w:val="03A20398"/>
    <w:rsid w:val="03C2134C"/>
    <w:rsid w:val="04991405"/>
    <w:rsid w:val="082A74C0"/>
    <w:rsid w:val="0C6E6200"/>
    <w:rsid w:val="0E9079FF"/>
    <w:rsid w:val="14D64FEC"/>
    <w:rsid w:val="18B12364"/>
    <w:rsid w:val="18CF3B2A"/>
    <w:rsid w:val="19987798"/>
    <w:rsid w:val="1A953474"/>
    <w:rsid w:val="1AB62C0D"/>
    <w:rsid w:val="1CFD1277"/>
    <w:rsid w:val="1D9061B6"/>
    <w:rsid w:val="1DB86777"/>
    <w:rsid w:val="1E950C52"/>
    <w:rsid w:val="1EDE483A"/>
    <w:rsid w:val="1EEE1A3E"/>
    <w:rsid w:val="1F707A57"/>
    <w:rsid w:val="222950B2"/>
    <w:rsid w:val="228D3F86"/>
    <w:rsid w:val="249A53C7"/>
    <w:rsid w:val="25C81484"/>
    <w:rsid w:val="287E4F92"/>
    <w:rsid w:val="2D835A0C"/>
    <w:rsid w:val="2D8E2953"/>
    <w:rsid w:val="2E3D1E67"/>
    <w:rsid w:val="2F0D7070"/>
    <w:rsid w:val="30142680"/>
    <w:rsid w:val="30546DE4"/>
    <w:rsid w:val="35983608"/>
    <w:rsid w:val="364D63A5"/>
    <w:rsid w:val="38934136"/>
    <w:rsid w:val="395B30CE"/>
    <w:rsid w:val="3A4B0292"/>
    <w:rsid w:val="3ACD732A"/>
    <w:rsid w:val="3CB12907"/>
    <w:rsid w:val="3CD636BF"/>
    <w:rsid w:val="3E002008"/>
    <w:rsid w:val="40107522"/>
    <w:rsid w:val="419B49AF"/>
    <w:rsid w:val="42381908"/>
    <w:rsid w:val="42A23517"/>
    <w:rsid w:val="433D676C"/>
    <w:rsid w:val="43C27FD1"/>
    <w:rsid w:val="47F1673A"/>
    <w:rsid w:val="486E4DFE"/>
    <w:rsid w:val="48E66C64"/>
    <w:rsid w:val="49430E4E"/>
    <w:rsid w:val="49667651"/>
    <w:rsid w:val="49FE0398"/>
    <w:rsid w:val="4A901ED6"/>
    <w:rsid w:val="4AA01D5F"/>
    <w:rsid w:val="4BCF1FFB"/>
    <w:rsid w:val="4F611BCD"/>
    <w:rsid w:val="512F2B6B"/>
    <w:rsid w:val="54B147BC"/>
    <w:rsid w:val="56A101A1"/>
    <w:rsid w:val="56E63A00"/>
    <w:rsid w:val="575B4A34"/>
    <w:rsid w:val="5A276D5E"/>
    <w:rsid w:val="5BD538DC"/>
    <w:rsid w:val="5C806340"/>
    <w:rsid w:val="5CB40E17"/>
    <w:rsid w:val="5D4A2FC9"/>
    <w:rsid w:val="5E791809"/>
    <w:rsid w:val="5E923A46"/>
    <w:rsid w:val="60A01243"/>
    <w:rsid w:val="617A7554"/>
    <w:rsid w:val="63702B9B"/>
    <w:rsid w:val="63C62118"/>
    <w:rsid w:val="63DD24DB"/>
    <w:rsid w:val="643B38FE"/>
    <w:rsid w:val="66395175"/>
    <w:rsid w:val="67127A7D"/>
    <w:rsid w:val="67B53825"/>
    <w:rsid w:val="69327A1A"/>
    <w:rsid w:val="703D6AAE"/>
    <w:rsid w:val="70C252D0"/>
    <w:rsid w:val="71F2279A"/>
    <w:rsid w:val="726002FB"/>
    <w:rsid w:val="73364AF7"/>
    <w:rsid w:val="744E1165"/>
    <w:rsid w:val="75577B5C"/>
    <w:rsid w:val="787B26D3"/>
    <w:rsid w:val="7F5C3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1211</Characters>
  <Lines>13</Lines>
  <Paragraphs>3</Paragraphs>
  <TotalTime>23</TotalTime>
  <ScaleCrop>false</ScaleCrop>
  <LinksUpToDate>false</LinksUpToDate>
  <CharactersWithSpaces>1227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2018-03-09T10:11:00Z</dcterms:created>
  <dc:creator>细雨微尘</dc:creator>
  <cp:lastModifiedBy>源源</cp:lastModifiedBy>
  <cp:lastPrinted>2024-08-28T04:09:00Z</cp:lastPrinted>
  <dcterms:modified xsi:type="dcterms:W3CDTF">2025-07-08T08:26:12Z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A18F40A797AE4086B07A63A846543407_13</vt:lpwstr>
  </property>
  <property fmtid="{D5CDD505-2E9C-101B-9397-08002B2CF9AE}" pid="4" name="KSOTemplateDocerSaveRecord">
    <vt:lpwstr>eyJoZGlkIjoiNjNiNmZiZWQ2MzQwMWQ5N2NiZmE1ZGU3MjQ0ZjM5MWYiLCJ1c2VySWQiOiIyNzgzNzAyNTgifQ==</vt:lpwstr>
  </property>
</Properties>
</file>