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948468">
      <w:pPr>
        <w:spacing w:after="400" w:line="480" w:lineRule="exact"/>
        <w:jc w:val="both"/>
        <w:rPr>
          <w:rFonts w:hint="eastAsia" w:ascii="方正公文小标宋" w:hAnsi="方正公文小标宋" w:eastAsia="方正公文小标宋" w:cs="方正公文小标宋"/>
          <w:color w:val="000000"/>
          <w:sz w:val="44"/>
          <w:szCs w:val="44"/>
          <w:lang w:val="en-US" w:eastAsia="zh-CN"/>
        </w:rPr>
      </w:pPr>
      <w:r>
        <w:rPr>
          <w:rFonts w:hint="eastAsia" w:ascii="华文中宋" w:hAnsi="华文中宋" w:eastAsia="华文中宋" w:cs="华文中宋"/>
          <w:sz w:val="44"/>
          <w:szCs w:val="44"/>
        </w:rPr>
        <w:t>吐鲁番市无线电管理</w:t>
      </w:r>
      <w:r>
        <w:rPr>
          <w:rFonts w:hint="eastAsia" w:ascii="华文中宋" w:hAnsi="华文中宋" w:eastAsia="华文中宋" w:cs="华文中宋"/>
          <w:sz w:val="44"/>
          <w:szCs w:val="44"/>
          <w:lang w:val="en-US" w:eastAsia="zh-CN"/>
        </w:rPr>
        <w:t>中心监测业务楼物业服务需求：</w:t>
      </w:r>
    </w:p>
    <w:p w14:paraId="64C57F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仿宋" w:hAnsi="仿宋" w:eastAsia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b/>
          <w:bCs/>
          <w:sz w:val="32"/>
          <w:szCs w:val="32"/>
          <w:lang w:val="en-US" w:eastAsia="zh-CN"/>
        </w:rPr>
        <w:t>基本情况</w:t>
      </w:r>
    </w:p>
    <w:p w14:paraId="1FA670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/>
          <w:sz w:val="32"/>
          <w:szCs w:val="32"/>
        </w:rPr>
        <w:t>．物业名称：吐鲁番市无线电管理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中心</w:t>
      </w:r>
      <w:r>
        <w:rPr>
          <w:rFonts w:hint="eastAsia" w:ascii="仿宋" w:hAnsi="仿宋" w:eastAsia="仿宋"/>
          <w:sz w:val="32"/>
          <w:szCs w:val="32"/>
        </w:rPr>
        <w:t>监测业务楼</w:t>
      </w:r>
      <w:r>
        <w:rPr>
          <w:rFonts w:ascii="仿宋" w:hAnsi="仿宋" w:eastAsia="仿宋"/>
          <w:sz w:val="32"/>
          <w:szCs w:val="32"/>
        </w:rPr>
        <w:t xml:space="preserve">        </w:t>
      </w:r>
    </w:p>
    <w:p w14:paraId="2CAB9B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15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物业类型：办公楼</w:t>
      </w:r>
    </w:p>
    <w:p w14:paraId="5A33DA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2</w:t>
      </w:r>
      <w:r>
        <w:rPr>
          <w:rFonts w:hint="eastAsia" w:ascii="仿宋" w:hAnsi="仿宋" w:eastAsia="仿宋"/>
          <w:sz w:val="32"/>
          <w:szCs w:val="32"/>
        </w:rPr>
        <w:t>．座落位置：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吐鲁番市高昌区西环北路2816号 </w:t>
      </w:r>
      <w:r>
        <w:rPr>
          <w:rFonts w:hint="eastAsia" w:ascii="仿宋" w:hAnsi="仿宋" w:eastAsia="仿宋"/>
          <w:sz w:val="32"/>
          <w:szCs w:val="32"/>
        </w:rPr>
        <w:t>。</w:t>
      </w:r>
    </w:p>
    <w:p w14:paraId="74376F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占地面积：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4806</w:t>
      </w:r>
      <w:r>
        <w:rPr>
          <w:rFonts w:hint="eastAsia" w:ascii="仿宋" w:hAnsi="仿宋" w:eastAsia="仿宋"/>
          <w:sz w:val="32"/>
          <w:szCs w:val="32"/>
        </w:rPr>
        <w:t>平方米</w:t>
      </w:r>
      <w:r>
        <w:rPr>
          <w:rFonts w:hint="eastAsia" w:ascii="仿宋" w:hAnsi="仿宋" w:eastAsia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/>
          <w:sz w:val="32"/>
          <w:szCs w:val="32"/>
        </w:rPr>
        <w:t>建筑面积</w:t>
      </w:r>
      <w:r>
        <w:rPr>
          <w:rFonts w:hint="eastAsia" w:ascii="仿宋" w:hAnsi="仿宋" w:eastAsia="仿宋"/>
          <w:sz w:val="32"/>
          <w:szCs w:val="32"/>
          <w:u w:val="single"/>
        </w:rPr>
        <w:t>5453.86</w:t>
      </w:r>
      <w:r>
        <w:rPr>
          <w:rFonts w:hint="eastAsia" w:ascii="仿宋" w:hAnsi="仿宋" w:eastAsia="仿宋"/>
          <w:sz w:val="32"/>
          <w:szCs w:val="32"/>
        </w:rPr>
        <w:t>平方米。</w:t>
      </w:r>
    </w:p>
    <w:p w14:paraId="305B94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</w:rPr>
        <w:t>服务内容</w:t>
      </w:r>
      <w:r>
        <w:rPr>
          <w:rFonts w:hint="eastAsia" w:ascii="Times New Roman" w:hAnsi="Times New Roman" w:eastAsia="仿宋_GB2312" w:cs="Times New Roman"/>
          <w:b/>
          <w:bCs/>
          <w:color w:val="000000"/>
          <w:sz w:val="32"/>
          <w:szCs w:val="32"/>
          <w:lang w:eastAsia="zh-CN"/>
        </w:rPr>
        <w:t>：</w:t>
      </w:r>
    </w:p>
    <w:p w14:paraId="75EB6839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848" w:firstLineChars="265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办公楼内</w:t>
      </w:r>
      <w:r>
        <w:rPr>
          <w:rFonts w:hint="eastAsia" w:ascii="仿宋" w:hAnsi="仿宋" w:eastAsia="仿宋"/>
          <w:sz w:val="32"/>
          <w:szCs w:val="32"/>
        </w:rPr>
        <w:t>的清洁卫生</w:t>
      </w:r>
      <w:r>
        <w:rPr>
          <w:rFonts w:hint="eastAsia" w:ascii="仿宋" w:hAnsi="仿宋" w:eastAsia="仿宋"/>
          <w:sz w:val="32"/>
          <w:szCs w:val="32"/>
          <w:lang w:eastAsia="zh-CN"/>
        </w:rPr>
        <w:t>，面积：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5453.86平方米</w:t>
      </w:r>
      <w:r>
        <w:rPr>
          <w:rFonts w:hint="eastAsia" w:ascii="仿宋" w:hAnsi="仿宋" w:eastAsia="仿宋"/>
          <w:sz w:val="32"/>
          <w:szCs w:val="32"/>
        </w:rPr>
        <w:t>。包括：</w:t>
      </w:r>
      <w:r>
        <w:rPr>
          <w:rFonts w:hint="default" w:ascii="Calibri" w:hAnsi="Calibri" w:eastAsia="仿宋" w:cs="Calibri"/>
          <w:sz w:val="32"/>
          <w:szCs w:val="32"/>
        </w:rPr>
        <w:t>①</w:t>
      </w:r>
      <w:r>
        <w:rPr>
          <w:rFonts w:hint="eastAsia" w:ascii="仿宋" w:hAnsi="仿宋" w:eastAsia="仿宋"/>
          <w:sz w:val="32"/>
          <w:szCs w:val="32"/>
        </w:rPr>
        <w:t>办公楼内</w:t>
      </w:r>
      <w:r>
        <w:rPr>
          <w:rFonts w:hint="eastAsia" w:ascii="仿宋" w:hAnsi="仿宋" w:eastAsia="仿宋"/>
          <w:sz w:val="32"/>
          <w:szCs w:val="32"/>
          <w:lang w:eastAsia="zh-CN"/>
        </w:rPr>
        <w:t>负</w:t>
      </w:r>
      <w:r>
        <w:rPr>
          <w:rFonts w:hint="eastAsia" w:ascii="仿宋" w:hAnsi="仿宋" w:eastAsia="仿宋"/>
          <w:sz w:val="32"/>
          <w:szCs w:val="32"/>
        </w:rPr>
        <w:t>一层</w:t>
      </w:r>
      <w:r>
        <w:rPr>
          <w:rFonts w:hint="eastAsia" w:ascii="仿宋" w:hAnsi="仿宋" w:eastAsia="仿宋"/>
          <w:sz w:val="32"/>
          <w:szCs w:val="32"/>
          <w:lang w:eastAsia="zh-CN"/>
        </w:rPr>
        <w:t>车库、一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至</w:t>
      </w:r>
      <w:r>
        <w:rPr>
          <w:rFonts w:hint="eastAsia" w:ascii="仿宋" w:hAnsi="仿宋" w:eastAsia="仿宋"/>
          <w:sz w:val="32"/>
          <w:szCs w:val="32"/>
          <w:lang w:eastAsia="zh-CN"/>
        </w:rPr>
        <w:t>五</w:t>
      </w:r>
      <w:r>
        <w:rPr>
          <w:rFonts w:hint="eastAsia" w:ascii="仿宋" w:hAnsi="仿宋" w:eastAsia="仿宋"/>
          <w:sz w:val="32"/>
          <w:szCs w:val="32"/>
        </w:rPr>
        <w:t>层公共区域走廊、楼道、卫生间</w:t>
      </w:r>
      <w:r>
        <w:rPr>
          <w:rFonts w:hint="eastAsia" w:ascii="仿宋" w:hAnsi="仿宋" w:eastAsia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会议室等公共区域</w:t>
      </w:r>
      <w:r>
        <w:rPr>
          <w:rFonts w:hint="eastAsia" w:ascii="仿宋" w:hAnsi="仿宋" w:eastAsia="仿宋"/>
          <w:sz w:val="32"/>
          <w:szCs w:val="32"/>
        </w:rPr>
        <w:t>的清洁、办公楼垃圾的清洁</w:t>
      </w:r>
      <w:r>
        <w:rPr>
          <w:rFonts w:hint="eastAsia" w:ascii="仿宋" w:hAnsi="仿宋" w:eastAsia="仿宋"/>
          <w:sz w:val="32"/>
          <w:szCs w:val="32"/>
          <w:lang w:eastAsia="zh-CN"/>
        </w:rPr>
        <w:t>；</w:t>
      </w:r>
      <w:r>
        <w:rPr>
          <w:rFonts w:hint="default" w:ascii="Calibri" w:hAnsi="Calibri" w:eastAsia="仿宋" w:cs="Calibri"/>
          <w:sz w:val="32"/>
          <w:szCs w:val="32"/>
          <w:lang w:eastAsia="zh-CN"/>
        </w:rPr>
        <w:t>②</w:t>
      </w:r>
      <w:r>
        <w:rPr>
          <w:rFonts w:hint="eastAsia" w:ascii="Calibri" w:hAnsi="Calibri" w:eastAsia="仿宋" w:cs="Calibri"/>
          <w:sz w:val="32"/>
          <w:szCs w:val="32"/>
          <w:lang w:val="en-US" w:eastAsia="zh-CN"/>
        </w:rPr>
        <w:t>院内卫生清洁及后院林带卫生。</w:t>
      </w:r>
    </w:p>
    <w:p w14:paraId="57CE85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848" w:firstLineChars="265"/>
        <w:textAlignment w:val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2</w:t>
      </w:r>
      <w:r>
        <w:rPr>
          <w:rFonts w:hint="eastAsia" w:ascii="仿宋" w:hAnsi="仿宋" w:eastAsia="仿宋"/>
          <w:sz w:val="32"/>
          <w:szCs w:val="32"/>
        </w:rPr>
        <w:t>．办公楼</w:t>
      </w:r>
      <w:r>
        <w:rPr>
          <w:rFonts w:ascii="仿宋" w:hAnsi="仿宋" w:eastAsia="仿宋"/>
          <w:color w:val="000000"/>
          <w:sz w:val="32"/>
          <w:szCs w:val="32"/>
        </w:rPr>
        <w:t>24小时值班及巡逻</w:t>
      </w:r>
      <w:r>
        <w:rPr>
          <w:rFonts w:hint="eastAsia" w:ascii="仿宋" w:hAnsi="仿宋" w:eastAsia="仿宋"/>
          <w:sz w:val="32"/>
          <w:szCs w:val="32"/>
        </w:rPr>
        <w:t>工作，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不少于3名安保人员轮流</w:t>
      </w:r>
      <w:r>
        <w:rPr>
          <w:rFonts w:hint="eastAsia" w:ascii="仿宋" w:hAnsi="仿宋" w:eastAsia="仿宋"/>
          <w:color w:val="000000"/>
          <w:sz w:val="32"/>
          <w:szCs w:val="32"/>
        </w:rPr>
        <w:t>负责大门看守、车辆人员登记检查及楼内安保巡查等相关工作。</w:t>
      </w:r>
      <w:bookmarkStart w:id="0" w:name="_GoBack"/>
      <w:bookmarkEnd w:id="0"/>
    </w:p>
    <w:p w14:paraId="0F95FC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848" w:firstLineChars="265"/>
        <w:textAlignment w:val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3</w:t>
      </w:r>
      <w:r>
        <w:rPr>
          <w:rFonts w:hint="eastAsia" w:ascii="仿宋" w:hAnsi="仿宋" w:eastAsia="仿宋"/>
          <w:sz w:val="32"/>
          <w:szCs w:val="32"/>
        </w:rPr>
        <w:t>．办公楼内</w:t>
      </w:r>
      <w:r>
        <w:rPr>
          <w:rFonts w:hint="eastAsia" w:ascii="仿宋" w:hAnsi="仿宋" w:eastAsia="仿宋"/>
          <w:color w:val="333333"/>
          <w:sz w:val="32"/>
          <w:szCs w:val="32"/>
        </w:rPr>
        <w:t>公共部分水、电的维护与巡查及相关维修工作</w:t>
      </w:r>
      <w:r>
        <w:rPr>
          <w:rFonts w:hint="eastAsia" w:ascii="仿宋" w:hAnsi="仿宋" w:eastAsia="仿宋"/>
          <w:color w:val="000000"/>
          <w:sz w:val="32"/>
          <w:szCs w:val="32"/>
        </w:rPr>
        <w:t>。</w:t>
      </w:r>
    </w:p>
    <w:p w14:paraId="63F563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848" w:firstLineChars="265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4</w:t>
      </w:r>
      <w:r>
        <w:rPr>
          <w:rFonts w:ascii="仿宋" w:hAnsi="仿宋" w:eastAsia="仿宋"/>
          <w:sz w:val="32"/>
          <w:szCs w:val="32"/>
        </w:rPr>
        <w:t>.</w:t>
      </w:r>
      <w:r>
        <w:rPr>
          <w:rFonts w:hint="eastAsia" w:ascii="仿宋" w:hAnsi="仿宋" w:eastAsia="仿宋"/>
          <w:sz w:val="32"/>
          <w:szCs w:val="32"/>
        </w:rPr>
        <w:t>院落停车场公共秩序维护。</w:t>
      </w:r>
    </w:p>
    <w:p w14:paraId="470601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848" w:firstLineChars="265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5.本物业院内园林绿化浇水</w:t>
      </w:r>
      <w:r>
        <w:rPr>
          <w:rFonts w:hint="eastAsia" w:ascii="仿宋" w:hAnsi="仿宋" w:eastAsia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树枝修剪</w:t>
      </w:r>
      <w:r>
        <w:rPr>
          <w:rFonts w:hint="eastAsia" w:ascii="仿宋" w:hAnsi="仿宋" w:eastAsia="仿宋"/>
          <w:sz w:val="32"/>
          <w:szCs w:val="32"/>
        </w:rPr>
        <w:t>等维护工作。</w:t>
      </w:r>
    </w:p>
    <w:p w14:paraId="677501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838" w:firstLineChars="262"/>
        <w:jc w:val="left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6.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Hans"/>
        </w:rPr>
        <w:t>公共区域的秩序维护、安全防范等事项的协助管理服务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。</w:t>
      </w:r>
    </w:p>
    <w:p w14:paraId="128551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Helvetica" w:hAnsi="Helvetica" w:eastAsia="宋体" w:cs="Helvetica"/>
          <w:b/>
          <w:bCs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Helvetica" w:hAnsi="Helvetica" w:eastAsia="宋体" w:cs="Helvetica"/>
          <w:b/>
          <w:bCs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eastAsia="zh-CN"/>
        </w:rPr>
        <w:t>其他：</w:t>
      </w:r>
    </w:p>
    <w:p w14:paraId="270F0AC2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848" w:firstLineChars="265"/>
        <w:textAlignment w:val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竞价方需到物业现场实地勘察物业情况，并与需求方沟通商定服务内容，确保物业服务质量。未进行现场勘察的竞价视为无效竞价。现场实地勘察联系人：韩金岭18999697399。</w:t>
      </w:r>
    </w:p>
    <w:p w14:paraId="655FA947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848" w:firstLineChars="265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为防止恶意竞争，确保该项竞价能顺利实施，竞价完成后，中标方须缴纳中标金额10%的履约保证金。</w:t>
      </w:r>
    </w:p>
    <w:p w14:paraId="12B99AA8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960" w:firstLineChars="300"/>
        <w:textAlignment w:val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3.新中标的供应商要与原供应商进行无缝衔接，根据实际自行协商原服务费用的支付。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68B1B454-4052-434D-9226-BECFCB2C84F9}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2" w:fontKey="{0BECB57E-647F-4FE2-A92E-B2C323FF0CFC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3" w:fontKey="{29A90907-59A6-4FB7-8CF5-ADF1D7EFEB60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4DA856F8-A62B-43B9-AFA3-B5C93383380D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5" w:fontKey="{D0F3ED2A-FEB4-4E7C-8C25-CC9BF44DD00C}"/>
  </w:font>
  <w:font w:name="Helvetica">
    <w:panose1 w:val="020B0504020202030204"/>
    <w:charset w:val="00"/>
    <w:family w:val="auto"/>
    <w:pitch w:val="default"/>
    <w:sig w:usb0="00000007" w:usb1="00000000" w:usb2="00000000" w:usb3="00000000" w:csb0="00000093" w:csb1="00000000"/>
    <w:embedRegular r:id="rId6" w:fontKey="{48E6B804-2522-46FC-911A-0A719D948220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7" w:fontKey="{338E785E-9698-4808-AEAC-914B9D16BFA2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54CC9C"/>
    <w:multiLevelType w:val="singleLevel"/>
    <w:tmpl w:val="CB54CC9C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EE353383"/>
    <w:multiLevelType w:val="singleLevel"/>
    <w:tmpl w:val="EE353383"/>
    <w:lvl w:ilvl="0" w:tentative="0">
      <w:start w:val="1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FlOTI5OGNiMTliY2FmOTAzZmRiOGY0MzE1OGIyOTkifQ=="/>
  </w:docVars>
  <w:rsids>
    <w:rsidRoot w:val="6CC230C2"/>
    <w:rsid w:val="0876367E"/>
    <w:rsid w:val="1E23051F"/>
    <w:rsid w:val="2C6203A4"/>
    <w:rsid w:val="3268130D"/>
    <w:rsid w:val="353A7DA7"/>
    <w:rsid w:val="3CDC141D"/>
    <w:rsid w:val="42CF2576"/>
    <w:rsid w:val="618B2E9C"/>
    <w:rsid w:val="6BB60ED6"/>
    <w:rsid w:val="6CC230C2"/>
    <w:rsid w:val="71FC1764"/>
    <w:rsid w:val="76920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beforeLines="0" w:beforeAutospacing="0" w:after="260" w:afterLines="0" w:afterAutospacing="0" w:line="415" w:lineRule="auto"/>
      <w:outlineLvl w:val="2"/>
    </w:pPr>
    <w:rPr>
      <w:rFonts w:eastAsia="楷体_GB2312"/>
      <w:b/>
      <w:sz w:val="32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491</Words>
  <Characters>526</Characters>
  <Lines>0</Lines>
  <Paragraphs>0</Paragraphs>
  <TotalTime>0</TotalTime>
  <ScaleCrop>false</ScaleCrop>
  <LinksUpToDate>false</LinksUpToDate>
  <CharactersWithSpaces>538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2024-05-07T03:05:00Z</dcterms:created>
  <dc:creator>新语</dc:creator>
  <cp:lastModifiedBy>新语</cp:lastModifiedBy>
  <dcterms:modified xsi:type="dcterms:W3CDTF">2025-04-07T11:31:33Z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D7824BA59A1F4FDFB8DB6893650F8993_11</vt:lpwstr>
  </property>
  <property fmtid="{D5CDD505-2E9C-101B-9397-08002B2CF9AE}" pid="4" name="KSOTemplateDocerSaveRecord">
    <vt:lpwstr>eyJoZGlkIjoiMDFlOTI5OGNiMTliY2FmOTAzZmRiOGY0MzE1OGIyOTkiLCJ1c2VySWQiOiIzNTc1MDU2NjQifQ==</vt:lpwstr>
  </property>
</Properties>
</file>