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46" w:tblpY="2433"/>
        <w:tblW w:w="14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40"/>
        <w:gridCol w:w="5205"/>
        <w:gridCol w:w="1095"/>
        <w:gridCol w:w="810"/>
        <w:gridCol w:w="1350"/>
        <w:gridCol w:w="1590"/>
        <w:gridCol w:w="870"/>
        <w:gridCol w:w="1320"/>
        <w:gridCol w:w="680"/>
      </w:tblGrid>
      <w:tr>
        <w:trPr>
          <w:trHeight w:val="236" w:hRule="atLeast"/>
        </w:trPr>
        <w:tc>
          <w:tcPr>
            <w:tcW w:w="680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单位名称：新疆大学</w:t>
            </w: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党委学生工作部心理中心</w:t>
            </w: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单位：</w:t>
            </w:r>
            <w:r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设备</w:t>
            </w:r>
          </w:p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设备型号规格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总价（万元）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交货期自合同签订后x日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子项目</w:t>
            </w:r>
          </w:p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备注（国产</w:t>
            </w:r>
          </w:p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/进口）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left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72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A05010499</w:t>
            </w:r>
          </w:p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其他沙发类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20"/>
              </w:tabs>
              <w:spacing w:after="75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产品尺寸：</w:t>
            </w:r>
            <w:r>
              <w:rPr>
                <w:rFonts w:hint="default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长2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0厘米/宽80厘米/高85厘米软体家具手工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测量有</w:t>
            </w:r>
            <w:r>
              <w:rPr>
                <w:rFonts w:hint="default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5CM误差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；颜色：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深色调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；覆面材料：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科技布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；填充物：高密度冷发泡定型海绵；组合形式：一字型；</w:t>
            </w:r>
          </w:p>
          <w:p>
            <w:pPr>
              <w:widowControl/>
              <w:tabs>
                <w:tab w:val="left" w:pos="720"/>
              </w:tabs>
              <w:spacing w:after="75"/>
              <w:rPr>
                <w:rFonts w:hint="default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适用人数：</w:t>
            </w:r>
            <w:r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三人位；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框架材质：松木</w:t>
            </w:r>
          </w:p>
          <w:p>
            <w:pPr>
              <w:widowControl/>
              <w:tabs>
                <w:tab w:val="left" w:pos="720"/>
              </w:tabs>
              <w:spacing w:after="75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沙发脚类型：不锈钢底架</w:t>
            </w:r>
          </w:p>
          <w:p>
            <w:pPr>
              <w:widowControl/>
              <w:tabs>
                <w:tab w:val="left" w:pos="720"/>
              </w:tabs>
              <w:spacing w:after="75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包括</w:t>
            </w:r>
            <w:r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送货上门、安装</w:t>
            </w:r>
          </w:p>
          <w:p>
            <w:pPr>
              <w:widowControl/>
              <w:tabs>
                <w:tab w:val="left" w:pos="720"/>
              </w:tabs>
              <w:spacing w:after="75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.0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签订合同后7个工作日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left"/>
              <w:rPr>
                <w:rFonts w:hint="default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其他经费</w:t>
            </w:r>
          </w:p>
          <w:p>
            <w:pPr>
              <w:widowControl/>
              <w:spacing w:line="720" w:lineRule="auto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采购需求附件</w:t>
      </w:r>
    </w:p>
    <w:p/>
    <w:p>
      <w:r>
        <w:rPr>
          <w:rFonts w:hint="eastAsia"/>
        </w:rPr>
        <w:t>其他要求：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供货期：自合同签订之日起7个工作日内，完成供货安装调试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乙方在合同约定的时间内将所供合同标的物运至甲方指定地点，乙方对合同标的物进行安装调试，经甲方书面验收合格后，甲方一次性支付合同总金额100%的货款。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投标企业近三年内没有被相关管理部门予以行政处罚（责令整改、警告处分除外）或有关部门予以禁入处理等记录；具有良好的信誉，诚实信用，没有不良记录；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供货商所供产品必须为全新产品。</w:t>
      </w:r>
    </w:p>
    <w:p>
      <w:pPr>
        <w:pStyle w:val="15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 w:ascii="微软雅黑" w:hAnsi="微软雅黑" w:eastAsia="微软雅黑"/>
          <w:color w:val="FF0000"/>
          <w:szCs w:val="21"/>
          <w:shd w:val="clear" w:color="auto" w:fill="FFFFFF"/>
        </w:rPr>
        <w:t>必须上传响应文件附件【参考模板见附件】</w:t>
      </w:r>
      <w:bookmarkStart w:id="0" w:name="_Hlk4181704"/>
    </w:p>
    <w:p>
      <w:pPr>
        <w:pStyle w:val="15"/>
        <w:ind w:left="360" w:firstLine="0" w:firstLineChars="0"/>
        <w:rPr>
          <w:rStyle w:val="17"/>
          <w:color w:val="FF0000"/>
        </w:rPr>
      </w:pPr>
      <w:r>
        <w:rPr>
          <w:rStyle w:val="17"/>
          <w:rFonts w:hint="eastAsia" w:ascii="微软雅黑" w:hAnsi="微软雅黑" w:eastAsia="微软雅黑"/>
          <w:color w:val="FF0000"/>
          <w:shd w:val="clear" w:color="auto" w:fill="FFFFFF"/>
        </w:rPr>
        <w:t>（1）投标人按照附件参数标准，按照需求参数自行制定响应文件电子版并逐页加盖单位公章，需提供材料包括但不限于（证明材料文件、报价明细表，详细技术参数【详细技术参数须逐条对采购需求参数进行匹配】，技术参数偏离表，售后承诺书等）</w:t>
      </w:r>
    </w:p>
    <w:p>
      <w:pPr>
        <w:pStyle w:val="15"/>
        <w:ind w:left="360" w:firstLine="0" w:firstLineChars="0"/>
        <w:rPr>
          <w:rStyle w:val="17"/>
          <w:rFonts w:ascii="微软雅黑" w:hAnsi="微软雅黑" w:eastAsia="微软雅黑"/>
          <w:color w:val="FF0000"/>
          <w:shd w:val="clear" w:color="auto" w:fill="FFFFFF"/>
        </w:rPr>
      </w:pPr>
      <w:r>
        <w:rPr>
          <w:rStyle w:val="17"/>
          <w:rFonts w:ascii="Segoe UI Symbol" w:hAnsi="Segoe UI Symbol" w:eastAsia="Segoe UI Symbol" w:cs="Segoe UI Symbol"/>
          <w:color w:val="FF0000"/>
          <w:shd w:val="clear" w:color="auto" w:fill="FFFFFF"/>
        </w:rPr>
        <w:t>★</w:t>
      </w:r>
      <w:r>
        <w:rPr>
          <w:rStyle w:val="17"/>
          <w:rFonts w:hint="eastAsia" w:ascii="微软雅黑" w:hAnsi="微软雅黑" w:eastAsia="微软雅黑"/>
          <w:color w:val="FF0000"/>
          <w:shd w:val="clear" w:color="auto" w:fill="FFFFFF"/>
        </w:rPr>
        <w:t>（2）注：完全复制原需求参数，投标文件视同为未响应参数需求，其投标将被拒绝。未提供响应文件或响应文件提交材料不全的将无法通过审核。</w:t>
      </w:r>
    </w:p>
    <w:p>
      <w:pPr>
        <w:pStyle w:val="15"/>
        <w:ind w:left="360" w:firstLine="0" w:firstLineChars="0"/>
      </w:pPr>
      <w:r>
        <w:rPr>
          <w:rStyle w:val="17"/>
          <w:rFonts w:hint="eastAsia" w:ascii="微软雅黑" w:hAnsi="微软雅黑" w:eastAsia="微软雅黑"/>
          <w:color w:val="FF0000"/>
          <w:shd w:val="clear" w:color="auto" w:fill="FFFFFF"/>
        </w:rPr>
        <w:t>（3）投标人制定报价明细表、详细技术参数必须标明商品品牌、型号、详细配置参数，否则无法通过资格审核。</w:t>
      </w:r>
    </w:p>
    <w:p>
      <w:pPr>
        <w:pStyle w:val="4"/>
        <w:tabs>
          <w:tab w:val="left" w:pos="1440"/>
        </w:tabs>
        <w:ind w:firstLine="0"/>
        <w:outlineLvl w:val="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4"/>
        <w:tabs>
          <w:tab w:val="left" w:pos="1440"/>
        </w:tabs>
        <w:ind w:firstLine="0"/>
        <w:outlineLvl w:val="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4"/>
        <w:tabs>
          <w:tab w:val="left" w:pos="1440"/>
        </w:tabs>
        <w:ind w:firstLine="0"/>
        <w:outlineLvl w:val="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4"/>
        <w:tabs>
          <w:tab w:val="left" w:pos="1440"/>
        </w:tabs>
        <w:ind w:firstLine="0"/>
        <w:outlineLvl w:val="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4"/>
        <w:tabs>
          <w:tab w:val="left" w:pos="1440"/>
        </w:tabs>
        <w:spacing w:line="560" w:lineRule="exact"/>
        <w:ind w:firstLine="0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响应文件模板（供参考）</w:t>
      </w:r>
    </w:p>
    <w:p>
      <w:pPr>
        <w:pStyle w:val="4"/>
        <w:tabs>
          <w:tab w:val="left" w:pos="1440"/>
        </w:tabs>
        <w:spacing w:line="560" w:lineRule="exact"/>
        <w:ind w:left="480" w:firstLine="643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ascii="仿宋" w:hAnsi="仿宋" w:eastAsia="仿宋" w:cs="仿宋"/>
          <w:b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符合《中华人民共和国政府采购法》第二十二条的规定的证明材料文件（包括但不限于营业执照、依法缴纳社保税收证明材料、信用中国、中国政府采购网查询记录等）</w:t>
      </w:r>
    </w:p>
    <w:p>
      <w:pPr>
        <w:pStyle w:val="4"/>
        <w:tabs>
          <w:tab w:val="left" w:pos="1440"/>
        </w:tabs>
        <w:spacing w:line="560" w:lineRule="exact"/>
        <w:ind w:left="480" w:firstLine="643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sz w:val="32"/>
          <w:szCs w:val="32"/>
        </w:rPr>
        <w:t>设备规格报价明细表</w:t>
      </w:r>
    </w:p>
    <w:tbl>
      <w:tblPr>
        <w:tblStyle w:val="7"/>
        <w:tblW w:w="13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05"/>
        <w:gridCol w:w="3743"/>
        <w:gridCol w:w="1200"/>
        <w:gridCol w:w="1027"/>
        <w:gridCol w:w="840"/>
        <w:gridCol w:w="1005"/>
        <w:gridCol w:w="998"/>
        <w:gridCol w:w="967"/>
        <w:gridCol w:w="855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主要参数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品牌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生产厂商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质保期限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交货</w:t>
            </w:r>
          </w:p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单价(万元)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总价(万元)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总价中包括但不限于税费、运输费、保险费及所配套的土建、吊装就位，培训、安装、调试等所有相关费用。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3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投标总报价：   万元       人民币大写：壹拾叁万伍仟元整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3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 目 负 责 人：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电话： </w:t>
            </w:r>
          </w:p>
          <w:p>
            <w:pPr>
              <w:pStyle w:val="13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bookmarkEnd w:id="0"/>
    </w:tbl>
    <w:p>
      <w:p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.详细技术参数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（1）.品目名称：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主要参数：</w:t>
      </w:r>
    </w:p>
    <w:p>
      <w:pPr>
        <w:pStyle w:val="3"/>
      </w:pP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（2）品目名称：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</w:p>
    <w:p>
      <w:pPr>
        <w:pStyle w:val="3"/>
      </w:pPr>
    </w:p>
    <w:p>
      <w:pPr>
        <w:pStyle w:val="3"/>
      </w:pPr>
    </w:p>
    <w:p>
      <w:pPr>
        <w:pStyle w:val="3"/>
      </w:pPr>
      <w:r>
        <w:rPr>
          <w:rFonts w:hint="eastAsia"/>
        </w:rPr>
        <w:t>其余品目格式自拟</w:t>
      </w:r>
    </w:p>
    <w:p>
      <w:pPr>
        <w:pStyle w:val="3"/>
      </w:pPr>
    </w:p>
    <w:p>
      <w:pPr>
        <w:pStyle w:val="3"/>
      </w:pP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详细技术参数偏离表（格式自拟）</w:t>
      </w:r>
    </w:p>
    <w:p>
      <w:pPr>
        <w:pStyle w:val="3"/>
      </w:pP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</w:t>
      </w:r>
      <w:r>
        <w:rPr>
          <w:rFonts w:ascii="仿宋" w:hAnsi="仿宋" w:eastAsia="仿宋" w:cs="仿宋"/>
          <w:b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投标授权书（格式自拟）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993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7pt;width: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ozOh3QAAAAAwEAAA8AAAAAAAAAAQAgAAAAIgAAAGRycy9k&#10;b3ducmV2LnhtbFBLAQIUABQAAAAIAIdO4kDu/uI6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7pt;width:5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jM6HdAAAAADAQAADwAAAAAAAAABACAAAAAiAAAAZHJzL2Rv&#10;d25yZXYueG1sUEsBAhQAFAAAAAgAh07iQJXClTkJAgAAAQ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0487C"/>
    <w:multiLevelType w:val="multilevel"/>
    <w:tmpl w:val="6A5048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NWJjNmVkZTcxZWZiNjk0OWExMjU3NTQ3NTQwNDMifQ=="/>
  </w:docVars>
  <w:rsids>
    <w:rsidRoot w:val="00954270"/>
    <w:rsid w:val="000A2901"/>
    <w:rsid w:val="000D1992"/>
    <w:rsid w:val="001D552F"/>
    <w:rsid w:val="001E40ED"/>
    <w:rsid w:val="003A603E"/>
    <w:rsid w:val="004150F8"/>
    <w:rsid w:val="004927BD"/>
    <w:rsid w:val="004E5DA3"/>
    <w:rsid w:val="00515C6E"/>
    <w:rsid w:val="005322A2"/>
    <w:rsid w:val="0054132A"/>
    <w:rsid w:val="00597966"/>
    <w:rsid w:val="005E738C"/>
    <w:rsid w:val="00614086"/>
    <w:rsid w:val="00692C44"/>
    <w:rsid w:val="00767248"/>
    <w:rsid w:val="007B7AA5"/>
    <w:rsid w:val="007E15C4"/>
    <w:rsid w:val="008C57E6"/>
    <w:rsid w:val="00954270"/>
    <w:rsid w:val="009A5B28"/>
    <w:rsid w:val="00A442E7"/>
    <w:rsid w:val="00B21E7C"/>
    <w:rsid w:val="00C33BDF"/>
    <w:rsid w:val="00DE3F72"/>
    <w:rsid w:val="00E3590B"/>
    <w:rsid w:val="00E477B8"/>
    <w:rsid w:val="00E95AA2"/>
    <w:rsid w:val="00EA3419"/>
    <w:rsid w:val="00F76864"/>
    <w:rsid w:val="08516234"/>
    <w:rsid w:val="0AC15133"/>
    <w:rsid w:val="15A85596"/>
    <w:rsid w:val="18D731CF"/>
    <w:rsid w:val="1B0E3BB2"/>
    <w:rsid w:val="1EEE40CF"/>
    <w:rsid w:val="2169159B"/>
    <w:rsid w:val="288F0997"/>
    <w:rsid w:val="29610CF0"/>
    <w:rsid w:val="2FF20E6A"/>
    <w:rsid w:val="38C2132C"/>
    <w:rsid w:val="39247E4A"/>
    <w:rsid w:val="39933C03"/>
    <w:rsid w:val="39D966CB"/>
    <w:rsid w:val="3B8E4CC3"/>
    <w:rsid w:val="3CF82A41"/>
    <w:rsid w:val="3D15563D"/>
    <w:rsid w:val="41ED5FB7"/>
    <w:rsid w:val="48600C51"/>
    <w:rsid w:val="4FB437B1"/>
    <w:rsid w:val="57E45843"/>
    <w:rsid w:val="5D1F2137"/>
    <w:rsid w:val="65033347"/>
    <w:rsid w:val="737805DC"/>
    <w:rsid w:val="74F579F0"/>
    <w:rsid w:val="7DC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4">
    <w:name w:val="Body Text Indent 2"/>
    <w:basedOn w:val="1"/>
    <w:link w:val="10"/>
    <w:uiPriority w:val="0"/>
    <w:pPr>
      <w:ind w:firstLine="480"/>
    </w:pPr>
    <w:rPr>
      <w:rFonts w:ascii="宋体" w:hAnsi="宋体" w:eastAsia="宋体" w:cs="Times New Roman"/>
      <w:sz w:val="30"/>
      <w:szCs w:val="24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Char"/>
    <w:basedOn w:val="8"/>
    <w:link w:val="2"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0">
    <w:name w:val="正文文本缩进 2 Char"/>
    <w:basedOn w:val="8"/>
    <w:link w:val="4"/>
    <w:uiPriority w:val="0"/>
    <w:rPr>
      <w:rFonts w:ascii="宋体" w:hAnsi="宋体" w:eastAsia="宋体" w:cs="Times New Roman"/>
      <w:sz w:val="30"/>
      <w:szCs w:val="24"/>
    </w:rPr>
  </w:style>
  <w:style w:type="character" w:customStyle="1" w:styleId="11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sz w:val="18"/>
      <w:szCs w:val="18"/>
    </w:rPr>
  </w:style>
  <w:style w:type="paragraph" w:customStyle="1" w:styleId="13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正文文本 Char"/>
    <w:basedOn w:val="8"/>
    <w:link w:val="3"/>
    <w:semiHidden/>
    <w:uiPriority w:val="99"/>
  </w:style>
  <w:style w:type="character" w:customStyle="1" w:styleId="17">
    <w:name w:val="supplierattachmentrequired-text-label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1016</Characters>
  <Lines>8</Lines>
  <Paragraphs>2</Paragraphs>
  <TotalTime>7</TotalTime>
  <ScaleCrop>false</ScaleCrop>
  <LinksUpToDate>false</LinksUpToDate>
  <CharactersWithSpaces>1192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2024-02-22T11:22:00Z</dcterms:created>
  <dc:creator>arxidin</dc:creator>
  <cp:lastModifiedBy>lenovo</cp:lastModifiedBy>
  <dcterms:modified xsi:type="dcterms:W3CDTF">2025-07-01T02:56:47Z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DB56799768BF442F963AA7F6F11CD93B</vt:lpwstr>
  </property>
</Properties>
</file>