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ED030">
      <w:pPr>
        <w:widowControl w:val="0"/>
        <w:suppressLineNumbers/>
        <w:spacing w:after="0" w:line="240" w:lineRule="atLeast"/>
        <w:jc w:val="center"/>
        <w:rPr>
          <w:rFonts w:ascii="Times New Roman" w:hAnsi="Times New Roman" w:eastAsia="仿宋_GB2312" w:cs="Times New Roman"/>
          <w:sz w:val="44"/>
          <w:szCs w:val="44"/>
        </w:rPr>
      </w:pPr>
      <w:bookmarkStart w:id="0" w:name="OLE_LINK2"/>
      <w:bookmarkStart w:id="1" w:name="OLE_LINK4"/>
      <w:bookmarkStart w:id="2" w:name="OLE_LINK5"/>
      <w:bookmarkStart w:id="3" w:name="OLE_LINK12"/>
      <w:bookmarkStart w:id="4" w:name="OLE_LINK13"/>
      <w:bookmarkStart w:id="5" w:name="OLE_LINK3"/>
      <w:r>
        <w:rPr>
          <w:rFonts w:hint="eastAsia" w:ascii="方正小标宋简体" w:hAnsi="方正小标宋简体" w:eastAsia="方正小标宋简体" w:cs="方正小标宋简体"/>
          <w:sz w:val="44"/>
          <w:szCs w:val="44"/>
        </w:rPr>
        <w:t>和田某某单位购买</w:t>
      </w:r>
      <w:bookmarkEnd w:id="0"/>
      <w:r>
        <w:rPr>
          <w:rFonts w:hint="eastAsia" w:ascii="方正小标宋简体" w:hAnsi="方正小标宋简体" w:eastAsia="方正小标宋简体" w:cs="方正小标宋简体"/>
          <w:sz w:val="44"/>
          <w:szCs w:val="44"/>
        </w:rPr>
        <w:t>一批</w:t>
      </w:r>
      <w:r>
        <w:rPr>
          <w:rFonts w:hint="eastAsia" w:ascii="方正小标宋简体" w:hAnsi="方正小标宋简体" w:eastAsia="方正小标宋简体" w:cs="方正小标宋简体"/>
          <w:sz w:val="44"/>
          <w:szCs w:val="44"/>
          <w:lang w:val="en-US" w:eastAsia="zh-CN"/>
        </w:rPr>
        <w:t>活动奖品</w:t>
      </w:r>
      <w:r>
        <w:rPr>
          <w:rFonts w:hint="eastAsia" w:ascii="方正小标宋简体" w:hAnsi="方正小标宋简体" w:eastAsia="方正小标宋简体" w:cs="方正小标宋简体"/>
          <w:sz w:val="44"/>
          <w:szCs w:val="44"/>
        </w:rPr>
        <w:t>采购文件</w:t>
      </w:r>
    </w:p>
    <w:bookmarkEnd w:id="1"/>
    <w:bookmarkEnd w:id="2"/>
    <w:bookmarkEnd w:id="3"/>
    <w:bookmarkEnd w:id="4"/>
    <w:bookmarkEnd w:id="5"/>
    <w:p w14:paraId="1D6E497B">
      <w:pPr>
        <w:widowControl w:val="0"/>
        <w:suppressLineNumbers/>
        <w:spacing w:after="0" w:line="240" w:lineRule="atLeast"/>
        <w:ind w:firstLine="640" w:firstLineChars="200"/>
        <w:rPr>
          <w:rFonts w:ascii="黑体" w:hAnsi="黑体" w:eastAsia="黑体" w:cs="黑体"/>
          <w:sz w:val="32"/>
          <w:szCs w:val="24"/>
        </w:rPr>
      </w:pPr>
      <w:r>
        <w:rPr>
          <w:rFonts w:hint="eastAsia" w:ascii="黑体" w:hAnsi="黑体" w:eastAsia="黑体" w:cs="黑体"/>
          <w:sz w:val="32"/>
          <w:szCs w:val="24"/>
        </w:rPr>
        <w:t>一、项目基本情况</w:t>
      </w:r>
    </w:p>
    <w:p w14:paraId="40F9B6ED">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bCs/>
          <w:sz w:val="32"/>
          <w:szCs w:val="24"/>
        </w:rPr>
        <w:t>项目名称：</w:t>
      </w:r>
      <w:bookmarkStart w:id="6" w:name="OLE_LINK8"/>
      <w:bookmarkStart w:id="7" w:name="OLE_LINK7"/>
      <w:r>
        <w:rPr>
          <w:rFonts w:hint="eastAsia" w:ascii="Times New Roman" w:hAnsi="Times New Roman" w:eastAsia="仿宋_GB2312" w:cs="Times New Roman"/>
          <w:sz w:val="32"/>
          <w:szCs w:val="24"/>
        </w:rPr>
        <w:t>和田某某单位</w:t>
      </w:r>
      <w:bookmarkEnd w:id="6"/>
      <w:bookmarkEnd w:id="7"/>
      <w:r>
        <w:rPr>
          <w:rFonts w:hint="eastAsia" w:ascii="Times New Roman" w:hAnsi="Times New Roman" w:eastAsia="仿宋_GB2312" w:cs="Times New Roman"/>
          <w:sz w:val="32"/>
          <w:szCs w:val="24"/>
        </w:rPr>
        <w:t>购买一批</w:t>
      </w:r>
      <w:r>
        <w:rPr>
          <w:rFonts w:hint="eastAsia" w:ascii="Times New Roman" w:hAnsi="Times New Roman" w:eastAsia="仿宋_GB2312" w:cs="Times New Roman"/>
          <w:sz w:val="32"/>
          <w:szCs w:val="24"/>
          <w:lang w:val="en-US" w:eastAsia="zh-CN"/>
        </w:rPr>
        <w:t>活动奖品</w:t>
      </w:r>
      <w:r>
        <w:rPr>
          <w:rFonts w:hint="eastAsia" w:ascii="Times New Roman" w:hAnsi="Times New Roman" w:eastAsia="仿宋_GB2312" w:cs="Times New Roman"/>
          <w:sz w:val="32"/>
          <w:szCs w:val="24"/>
        </w:rPr>
        <w:t>采购文件</w:t>
      </w:r>
    </w:p>
    <w:p w14:paraId="7E7DA7EA">
      <w:pPr>
        <w:widowControl w:val="0"/>
        <w:suppressLineNumbers/>
        <w:spacing w:after="0" w:line="240" w:lineRule="atLeast"/>
        <w:ind w:firstLine="640" w:firstLineChars="200"/>
        <w:rPr>
          <w:rFonts w:ascii="Times New Roman" w:hAnsi="Times New Roman" w:eastAsia="仿宋_GB2312" w:cs="Times New Roman"/>
          <w:bCs/>
          <w:sz w:val="32"/>
          <w:szCs w:val="24"/>
        </w:rPr>
      </w:pPr>
      <w:r>
        <w:rPr>
          <w:rFonts w:hint="eastAsia" w:ascii="Times New Roman" w:hAnsi="Times New Roman" w:eastAsia="仿宋_GB2312" w:cs="Times New Roman"/>
          <w:bCs/>
          <w:sz w:val="32"/>
          <w:szCs w:val="24"/>
        </w:rPr>
        <w:t>预算金额：</w:t>
      </w:r>
      <w:r>
        <w:rPr>
          <w:rFonts w:hint="eastAsia" w:ascii="Times New Roman" w:hAnsi="Times New Roman" w:eastAsia="仿宋_GB2312" w:cs="Times New Roman"/>
          <w:color w:val="FF0000"/>
          <w:sz w:val="32"/>
          <w:szCs w:val="24"/>
          <w:lang w:val="en-US" w:eastAsia="zh-CN"/>
        </w:rPr>
        <w:t>2400</w:t>
      </w:r>
      <w:r>
        <w:rPr>
          <w:rFonts w:hint="eastAsia" w:ascii="Times New Roman" w:hAnsi="Times New Roman" w:eastAsia="仿宋_GB2312" w:cs="Times New Roman"/>
          <w:sz w:val="32"/>
          <w:szCs w:val="24"/>
        </w:rPr>
        <w:t>元</w:t>
      </w:r>
    </w:p>
    <w:p w14:paraId="17D48CFC">
      <w:pPr>
        <w:widowControl w:val="0"/>
        <w:suppressLineNumbers/>
        <w:spacing w:after="0" w:line="240" w:lineRule="atLeast"/>
        <w:ind w:firstLine="640" w:firstLineChars="200"/>
        <w:rPr>
          <w:rFonts w:ascii="Times New Roman" w:hAnsi="Times New Roman" w:eastAsia="仿宋_GB2312" w:cs="Times New Roman"/>
          <w:bCs/>
          <w:sz w:val="32"/>
          <w:szCs w:val="24"/>
        </w:rPr>
      </w:pPr>
      <w:r>
        <w:rPr>
          <w:rFonts w:hint="eastAsia" w:ascii="Times New Roman" w:hAnsi="Times New Roman" w:eastAsia="仿宋_GB2312" w:cs="Times New Roman"/>
          <w:bCs/>
          <w:sz w:val="32"/>
          <w:szCs w:val="24"/>
        </w:rPr>
        <w:t>最高限价：</w:t>
      </w:r>
      <w:r>
        <w:rPr>
          <w:rFonts w:hint="eastAsia" w:ascii="Times New Roman" w:hAnsi="Times New Roman" w:eastAsia="仿宋_GB2312" w:cs="Times New Roman"/>
          <w:bCs/>
          <w:sz w:val="32"/>
          <w:szCs w:val="24"/>
          <w:lang w:val="en-US" w:eastAsia="zh-CN"/>
        </w:rPr>
        <w:t>2400</w:t>
      </w:r>
      <w:r>
        <w:rPr>
          <w:rFonts w:hint="eastAsia" w:ascii="Times New Roman" w:hAnsi="Times New Roman" w:eastAsia="仿宋_GB2312" w:cs="Times New Roman"/>
          <w:sz w:val="32"/>
          <w:szCs w:val="24"/>
        </w:rPr>
        <w:t>元</w:t>
      </w:r>
    </w:p>
    <w:p w14:paraId="47C9559F">
      <w:pPr>
        <w:widowControl w:val="0"/>
        <w:suppressLineNumbers/>
        <w:spacing w:after="0" w:line="240" w:lineRule="atLeast"/>
        <w:ind w:firstLine="640" w:firstLineChars="200"/>
        <w:rPr>
          <w:rFonts w:ascii="Times New Roman" w:hAnsi="Times New Roman" w:eastAsia="仿宋_GB2312" w:cs="Times New Roman"/>
          <w:bCs/>
          <w:sz w:val="32"/>
          <w:szCs w:val="24"/>
        </w:rPr>
      </w:pPr>
      <w:r>
        <w:rPr>
          <w:rFonts w:hint="eastAsia" w:ascii="Times New Roman" w:hAnsi="Times New Roman" w:eastAsia="仿宋_GB2312" w:cs="Times New Roman"/>
          <w:bCs/>
          <w:sz w:val="32"/>
          <w:szCs w:val="24"/>
        </w:rPr>
        <w:t>采购方式：</w:t>
      </w:r>
      <w:r>
        <w:rPr>
          <w:rFonts w:hint="eastAsia" w:ascii="Times New Roman" w:hAnsi="Times New Roman" w:eastAsia="仿宋_GB2312" w:cs="Times New Roman"/>
          <w:sz w:val="32"/>
          <w:szCs w:val="24"/>
        </w:rPr>
        <w:t>在线询价</w:t>
      </w:r>
    </w:p>
    <w:p w14:paraId="4A376530">
      <w:pPr>
        <w:widowControl w:val="0"/>
        <w:suppressLineNumbers/>
        <w:spacing w:after="0" w:line="240" w:lineRule="atLeast"/>
        <w:ind w:firstLine="640" w:firstLineChars="200"/>
        <w:rPr>
          <w:rFonts w:ascii="Times New Roman" w:hAnsi="Times New Roman" w:eastAsia="仿宋_GB2312" w:cs="Times New Roman"/>
          <w:bCs/>
          <w:sz w:val="32"/>
          <w:szCs w:val="24"/>
        </w:rPr>
      </w:pPr>
      <w:r>
        <w:rPr>
          <w:rFonts w:hint="eastAsia" w:ascii="Times New Roman" w:hAnsi="Times New Roman" w:eastAsia="仿宋_GB2312" w:cs="Times New Roman"/>
          <w:bCs/>
          <w:sz w:val="32"/>
          <w:szCs w:val="24"/>
        </w:rPr>
        <w:t>采购需求：</w:t>
      </w:r>
      <w:r>
        <w:rPr>
          <w:rFonts w:hint="eastAsia" w:ascii="Times New Roman" w:hAnsi="Times New Roman" w:eastAsia="仿宋_GB2312" w:cs="Times New Roman"/>
          <w:sz w:val="32"/>
          <w:szCs w:val="24"/>
        </w:rPr>
        <w:t>详见“四、采购需求”</w:t>
      </w:r>
    </w:p>
    <w:p w14:paraId="6A0E454E">
      <w:pPr>
        <w:widowControl w:val="0"/>
        <w:suppressLineNumbers/>
        <w:spacing w:after="0" w:line="240" w:lineRule="atLeast"/>
        <w:ind w:firstLine="640" w:firstLineChars="200"/>
        <w:rPr>
          <w:rFonts w:ascii="Times New Roman" w:hAnsi="Times New Roman" w:eastAsia="仿宋_GB2312" w:cs="Times New Roman"/>
          <w:bCs/>
          <w:sz w:val="32"/>
          <w:szCs w:val="24"/>
        </w:rPr>
      </w:pPr>
      <w:r>
        <w:rPr>
          <w:rFonts w:hint="eastAsia" w:ascii="Times New Roman" w:hAnsi="Times New Roman" w:eastAsia="仿宋_GB2312" w:cs="Times New Roman"/>
          <w:bCs/>
          <w:sz w:val="32"/>
          <w:szCs w:val="24"/>
        </w:rPr>
        <w:t>服务/交付期限：签订合同后1日内送达</w:t>
      </w:r>
      <w:r>
        <w:rPr>
          <w:rFonts w:hint="eastAsia" w:ascii="Times New Roman" w:hAnsi="Times New Roman" w:eastAsia="仿宋_GB2312" w:cs="Times New Roman"/>
          <w:sz w:val="32"/>
          <w:szCs w:val="24"/>
        </w:rPr>
        <w:t>。</w:t>
      </w:r>
    </w:p>
    <w:p w14:paraId="52CF8808">
      <w:pPr>
        <w:widowControl w:val="0"/>
        <w:suppressLineNumbers/>
        <w:spacing w:after="0" w:line="240" w:lineRule="atLeast"/>
        <w:ind w:firstLine="640" w:firstLineChars="200"/>
        <w:rPr>
          <w:rFonts w:ascii="Times New Roman" w:hAnsi="Times New Roman" w:eastAsia="仿宋_GB2312" w:cs="Times New Roman"/>
          <w:bCs/>
          <w:sz w:val="32"/>
          <w:szCs w:val="24"/>
          <w:u w:val="single"/>
        </w:rPr>
      </w:pPr>
      <w:r>
        <w:rPr>
          <w:rFonts w:hint="eastAsia" w:ascii="Times New Roman" w:hAnsi="Times New Roman" w:eastAsia="仿宋_GB2312" w:cs="Times New Roman"/>
          <w:bCs/>
          <w:sz w:val="32"/>
          <w:szCs w:val="24"/>
        </w:rPr>
        <w:t>合同签订时间：</w:t>
      </w:r>
      <w:r>
        <w:rPr>
          <w:rFonts w:hint="eastAsia" w:ascii="Times New Roman" w:hAnsi="Times New Roman" w:eastAsia="仿宋_GB2312" w:cs="Times New Roman"/>
          <w:sz w:val="32"/>
          <w:szCs w:val="24"/>
        </w:rPr>
        <w:t>采购人应当自成交通知书发出之日起3日内，按相关规定，采购人与成交供应商签订书面合同。</w:t>
      </w:r>
      <w:r>
        <w:rPr>
          <w:rFonts w:hint="eastAsia" w:ascii="Times New Roman" w:hAnsi="Times New Roman" w:eastAsia="仿宋_GB2312" w:cs="Times New Roman"/>
          <w:color w:val="FF0000"/>
          <w:sz w:val="32"/>
          <w:szCs w:val="24"/>
        </w:rPr>
        <w:t>中标人如不按时签订视为自动放弃，采购人将中标人相关情况上报至财政监管部门进行处理。</w:t>
      </w:r>
    </w:p>
    <w:p w14:paraId="257FBC62">
      <w:pPr>
        <w:widowControl w:val="0"/>
        <w:suppressLineNumbers/>
        <w:spacing w:after="0" w:line="240" w:lineRule="atLeast"/>
        <w:ind w:firstLine="640" w:firstLineChars="200"/>
        <w:rPr>
          <w:rFonts w:ascii="黑体" w:hAnsi="黑体" w:eastAsia="黑体" w:cs="黑体"/>
          <w:sz w:val="32"/>
          <w:szCs w:val="24"/>
        </w:rPr>
      </w:pPr>
      <w:r>
        <w:rPr>
          <w:rFonts w:hint="eastAsia" w:ascii="黑体" w:hAnsi="黑体" w:eastAsia="黑体" w:cs="黑体"/>
          <w:sz w:val="32"/>
          <w:szCs w:val="24"/>
        </w:rPr>
        <w:t>二、投标人的资格要求</w:t>
      </w:r>
    </w:p>
    <w:p w14:paraId="666D2311">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1.满足《中华人民共和国政府采购法》第二十二条规定；</w:t>
      </w:r>
    </w:p>
    <w:p w14:paraId="19376BBF">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（1）有效经年检的三证合一营业执照原件扫描件；</w:t>
      </w:r>
    </w:p>
    <w:p w14:paraId="457985DB">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（2）法定代表人参加的需提供法定代表人身份证明及身份证原件扫描件，授权委托人参加的需提供附有法定代表人身份证明的授权委托书及被委托人身份证原件扫描件；</w:t>
      </w:r>
    </w:p>
    <w:p w14:paraId="4EA7EDBE">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（3）具有履行合同所必须的设备和专业技术能力；</w:t>
      </w:r>
    </w:p>
    <w:p w14:paraId="3B166C2D">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2.本项目的特定资格要求</w:t>
      </w:r>
    </w:p>
    <w:p w14:paraId="55254CB8">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color w:val="FF0000"/>
          <w:sz w:val="32"/>
          <w:szCs w:val="24"/>
        </w:rPr>
        <w:t>具有有效期内的《食品经营许可证》或《食品生产许可证》。</w:t>
      </w:r>
    </w:p>
    <w:p w14:paraId="277F4ECC">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3.落实政府采购政策需满足的资格要求</w:t>
      </w:r>
    </w:p>
    <w:p w14:paraId="29E61A59">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（1）财政部、工业和信息化部关于印发《政府采购促进中小企业发展管理办法》的通知（财库〔2020〕46号）；</w:t>
      </w:r>
    </w:p>
    <w:p w14:paraId="19705648">
      <w:pPr>
        <w:widowControl w:val="0"/>
        <w:suppressLineNumbers/>
        <w:spacing w:after="0" w:line="240" w:lineRule="atLeast"/>
        <w:ind w:firstLine="640" w:firstLineChars="200"/>
        <w:rPr>
          <w:rFonts w:ascii="Times New Roman" w:hAnsi="Times New Roman" w:eastAsia="仿宋_GB2312" w:cs="Times New Roman"/>
          <w:spacing w:val="-34"/>
          <w:sz w:val="32"/>
          <w:szCs w:val="24"/>
        </w:rPr>
      </w:pPr>
      <w:r>
        <w:rPr>
          <w:rFonts w:hint="eastAsia" w:ascii="Times New Roman" w:hAnsi="Times New Roman" w:eastAsia="仿宋_GB2312" w:cs="Times New Roman"/>
          <w:sz w:val="32"/>
          <w:szCs w:val="24"/>
        </w:rPr>
        <w:t>（2）《财政部、司法部关于政府采购支持监狱企业发展有关问题的通知》（财库〔2014〕68号）</w:t>
      </w:r>
      <w:r>
        <w:rPr>
          <w:rFonts w:hint="eastAsia" w:ascii="Times New Roman" w:hAnsi="Times New Roman" w:eastAsia="仿宋_GB2312" w:cs="Times New Roman"/>
          <w:spacing w:val="-34"/>
          <w:sz w:val="32"/>
          <w:szCs w:val="24"/>
        </w:rPr>
        <w:t>；</w:t>
      </w:r>
    </w:p>
    <w:p w14:paraId="2978A834">
      <w:pPr>
        <w:widowControl w:val="0"/>
        <w:suppressLineNumbers/>
        <w:spacing w:after="0" w:line="240" w:lineRule="atLeast"/>
        <w:ind w:firstLine="640" w:firstLineChars="200"/>
        <w:rPr>
          <w:rFonts w:ascii="Times New Roman" w:hAnsi="Times New Roman" w:eastAsia="仿宋_GB2312" w:cs="Times New Roman"/>
          <w:snapToGrid w:val="0"/>
          <w:sz w:val="32"/>
          <w:szCs w:val="24"/>
        </w:rPr>
      </w:pPr>
      <w:r>
        <w:rPr>
          <w:rFonts w:hint="eastAsia" w:ascii="Times New Roman" w:hAnsi="Times New Roman" w:eastAsia="仿宋_GB2312" w:cs="Times New Roman"/>
          <w:snapToGrid w:val="0"/>
          <w:sz w:val="32"/>
          <w:szCs w:val="24"/>
        </w:rPr>
        <w:t>（3）《国务院办公厅关于建立政府强制采购节能产品制度的通知》（国发办〔2007〕51号）</w:t>
      </w:r>
      <w:r>
        <w:rPr>
          <w:rFonts w:hint="eastAsia" w:ascii="Times New Roman" w:hAnsi="Times New Roman" w:eastAsia="仿宋_GB2312" w:cs="Times New Roman"/>
          <w:snapToGrid w:val="0"/>
          <w:spacing w:val="-34"/>
          <w:sz w:val="32"/>
          <w:szCs w:val="24"/>
        </w:rPr>
        <w:t>；</w:t>
      </w:r>
    </w:p>
    <w:p w14:paraId="105B987F">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（4）《财政部民政部中国残疾人联合会关于促进残疾人就业政府采购政策的通知》（财库〔2017〕141号）；</w:t>
      </w:r>
    </w:p>
    <w:p w14:paraId="635F4E90">
      <w:pPr>
        <w:widowControl w:val="0"/>
        <w:suppressLineNumbers/>
        <w:spacing w:after="0" w:line="240" w:lineRule="atLeast"/>
        <w:ind w:firstLine="640" w:firstLineChars="200"/>
        <w:rPr>
          <w:rFonts w:ascii="黑体" w:hAnsi="黑体" w:eastAsia="黑体" w:cs="黑体"/>
          <w:sz w:val="32"/>
          <w:szCs w:val="24"/>
        </w:rPr>
      </w:pPr>
    </w:p>
    <w:p w14:paraId="40E800A9">
      <w:pPr>
        <w:widowControl w:val="0"/>
        <w:suppressLineNumbers/>
        <w:spacing w:after="0" w:line="240" w:lineRule="atLeast"/>
        <w:ind w:firstLine="640" w:firstLineChars="200"/>
        <w:rPr>
          <w:rFonts w:ascii="黑体" w:hAnsi="黑体" w:eastAsia="黑体" w:cs="黑体"/>
          <w:sz w:val="32"/>
          <w:szCs w:val="24"/>
        </w:rPr>
      </w:pPr>
      <w:r>
        <w:rPr>
          <w:rFonts w:hint="eastAsia" w:ascii="黑体" w:hAnsi="黑体" w:eastAsia="黑体" w:cs="黑体"/>
          <w:sz w:val="32"/>
          <w:szCs w:val="24"/>
        </w:rPr>
        <w:t>三、投标人须知</w:t>
      </w:r>
    </w:p>
    <w:tbl>
      <w:tblPr>
        <w:tblStyle w:val="8"/>
        <w:tblW w:w="8519" w:type="dxa"/>
        <w:tblInd w:w="0" w:type="dxa"/>
        <w:tblLayout w:type="fixed"/>
        <w:tblCellMar>
          <w:top w:w="0" w:type="dxa"/>
          <w:left w:w="108" w:type="dxa"/>
          <w:bottom w:w="0" w:type="dxa"/>
          <w:right w:w="108" w:type="dxa"/>
        </w:tblCellMar>
      </w:tblPr>
      <w:tblGrid>
        <w:gridCol w:w="792"/>
        <w:gridCol w:w="1548"/>
        <w:gridCol w:w="6179"/>
      </w:tblGrid>
      <w:tr w14:paraId="7E5CAD46">
        <w:tblPrEx>
          <w:tblCellMar>
            <w:top w:w="0" w:type="dxa"/>
            <w:left w:w="108" w:type="dxa"/>
            <w:bottom w:w="0" w:type="dxa"/>
            <w:right w:w="108" w:type="dxa"/>
          </w:tblCellMar>
        </w:tblPrEx>
        <w:trPr>
          <w:trHeight w:val="432" w:hRule="atLeast"/>
        </w:trPr>
        <w:tc>
          <w:tcPr>
            <w:tcW w:w="79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67DBEAA">
            <w:pPr>
              <w:spacing w:after="0"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序号</w:t>
            </w:r>
          </w:p>
        </w:tc>
        <w:tc>
          <w:tcPr>
            <w:tcW w:w="154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3C85352">
            <w:pPr>
              <w:spacing w:after="0"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条款名称</w:t>
            </w:r>
          </w:p>
        </w:tc>
        <w:tc>
          <w:tcPr>
            <w:tcW w:w="6179"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1CDEB22">
            <w:pPr>
              <w:spacing w:after="0"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内容规定</w:t>
            </w:r>
          </w:p>
        </w:tc>
      </w:tr>
      <w:tr w14:paraId="1558B5D5">
        <w:tblPrEx>
          <w:tblCellMar>
            <w:top w:w="0" w:type="dxa"/>
            <w:left w:w="108" w:type="dxa"/>
            <w:bottom w:w="0" w:type="dxa"/>
            <w:right w:w="108" w:type="dxa"/>
          </w:tblCellMar>
        </w:tblPrEx>
        <w:trPr>
          <w:trHeight w:val="798"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DD9A4">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00F1">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采购人</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28B895">
            <w:pPr>
              <w:spacing w:after="0" w:line="240" w:lineRule="exact"/>
              <w:textAlignment w:val="center"/>
              <w:rPr>
                <w:rFonts w:ascii="Times New Roman" w:hAnsi="Times New Roman" w:eastAsia="宋体" w:cs="Times New Roman"/>
                <w:color w:val="000000"/>
                <w:sz w:val="24"/>
                <w:szCs w:val="24"/>
              </w:rPr>
            </w:pPr>
            <w:bookmarkStart w:id="8" w:name="OLE_LINK1"/>
            <w:r>
              <w:rPr>
                <w:rFonts w:ascii="仿宋_GB2312" w:hAnsi="Times New Roman" w:eastAsia="仿宋_GB2312" w:cs="仿宋_GB2312"/>
                <w:color w:val="000000"/>
                <w:sz w:val="24"/>
                <w:szCs w:val="24"/>
                <w:lang w:bidi="ar"/>
              </w:rPr>
              <w:t>联系人：</w:t>
            </w:r>
            <w:r>
              <w:rPr>
                <w:rFonts w:hint="eastAsia" w:ascii="仿宋_GB2312" w:hAnsi="Times New Roman" w:eastAsia="仿宋_GB2312" w:cs="仿宋_GB2312"/>
                <w:color w:val="000000"/>
                <w:sz w:val="24"/>
                <w:szCs w:val="24"/>
                <w:lang w:val="en-US" w:eastAsia="zh-CN" w:bidi="ar"/>
              </w:rPr>
              <w:t>周先生</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电话：</w:t>
            </w:r>
            <w:r>
              <w:rPr>
                <w:rFonts w:hint="eastAsia" w:ascii="Times New Roman" w:hAnsi="Times New Roman" w:eastAsia="宋体" w:cs="Times New Roman"/>
                <w:color w:val="000000"/>
                <w:sz w:val="24"/>
                <w:szCs w:val="24"/>
                <w:lang w:val="en-US" w:eastAsia="zh-CN" w:bidi="ar"/>
              </w:rPr>
              <w:t>13139884588</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单位地址：和田县昆仑工业园区内</w:t>
            </w:r>
            <w:bookmarkEnd w:id="8"/>
          </w:p>
        </w:tc>
      </w:tr>
      <w:tr w14:paraId="56DF6C4B">
        <w:tblPrEx>
          <w:tblCellMar>
            <w:top w:w="0" w:type="dxa"/>
            <w:left w:w="108" w:type="dxa"/>
            <w:bottom w:w="0" w:type="dxa"/>
            <w:right w:w="108" w:type="dxa"/>
          </w:tblCellMar>
        </w:tblPrEx>
        <w:trPr>
          <w:trHeight w:val="91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DC1E7A">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764">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报价说明</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D362E2">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总报价包括但不限于：税金、装卸、运输、检测、保险、安装、培训、调试、接口费等在该项目实施过程中产生的一切费用，采购人不再单独支付任何费用。</w:t>
            </w:r>
          </w:p>
        </w:tc>
      </w:tr>
      <w:tr w14:paraId="3882B0C2">
        <w:tblPrEx>
          <w:tblCellMar>
            <w:top w:w="0" w:type="dxa"/>
            <w:left w:w="108" w:type="dxa"/>
            <w:bottom w:w="0" w:type="dxa"/>
            <w:right w:w="108" w:type="dxa"/>
          </w:tblCellMar>
        </w:tblPrEx>
        <w:trPr>
          <w:trHeight w:val="42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E877FD">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8FC9">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付款方式</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7E7FF7">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按照合同付款，本项目无预付款。</w:t>
            </w:r>
          </w:p>
        </w:tc>
      </w:tr>
      <w:tr w14:paraId="67697ABB">
        <w:tblPrEx>
          <w:tblCellMar>
            <w:top w:w="0" w:type="dxa"/>
            <w:left w:w="108" w:type="dxa"/>
            <w:bottom w:w="0" w:type="dxa"/>
            <w:right w:w="108" w:type="dxa"/>
          </w:tblCellMar>
        </w:tblPrEx>
        <w:trPr>
          <w:trHeight w:val="40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4A2601">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7C2">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现场踏勘</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142C23">
            <w:pPr>
              <w:spacing w:after="0" w:line="240" w:lineRule="exact"/>
              <w:textAlignment w:val="center"/>
              <w:rPr>
                <w:rFonts w:ascii="Times New Roman" w:hAnsi="Times New Roman" w:eastAsia="宋体" w:cs="Times New Roman"/>
                <w:color w:val="000000"/>
                <w:sz w:val="24"/>
                <w:szCs w:val="24"/>
              </w:rPr>
            </w:pPr>
            <w:r>
              <w:rPr>
                <w:rFonts w:hint="eastAsia" w:ascii="仿宋_GB2312" w:hAnsi="Times New Roman" w:eastAsia="仿宋_GB2312" w:cs="仿宋_GB2312"/>
                <w:color w:val="000000"/>
                <w:sz w:val="24"/>
                <w:szCs w:val="24"/>
                <w:lang w:bidi="ar"/>
              </w:rPr>
              <w:t>不需要</w:t>
            </w:r>
            <w:r>
              <w:rPr>
                <w:rFonts w:ascii="仿宋_GB2312" w:hAnsi="Times New Roman" w:eastAsia="仿宋_GB2312" w:cs="仿宋_GB2312"/>
                <w:color w:val="000000"/>
                <w:sz w:val="24"/>
                <w:szCs w:val="24"/>
                <w:lang w:bidi="ar"/>
              </w:rPr>
              <w:t>。</w:t>
            </w:r>
          </w:p>
        </w:tc>
      </w:tr>
      <w:tr w14:paraId="7026108A">
        <w:tblPrEx>
          <w:tblCellMar>
            <w:top w:w="0" w:type="dxa"/>
            <w:left w:w="108" w:type="dxa"/>
            <w:bottom w:w="0" w:type="dxa"/>
            <w:right w:w="108" w:type="dxa"/>
          </w:tblCellMar>
        </w:tblPrEx>
        <w:trPr>
          <w:trHeight w:val="384"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3BD36">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F3D">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分包（转让）</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1BB364">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不允许。</w:t>
            </w:r>
          </w:p>
        </w:tc>
      </w:tr>
      <w:tr w14:paraId="283BF4D8">
        <w:tblPrEx>
          <w:tblCellMar>
            <w:top w:w="0" w:type="dxa"/>
            <w:left w:w="108" w:type="dxa"/>
            <w:bottom w:w="0" w:type="dxa"/>
            <w:right w:w="108" w:type="dxa"/>
          </w:tblCellMar>
        </w:tblPrEx>
        <w:trPr>
          <w:trHeight w:val="382"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20424E">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7C4E">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联合投标</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0B2267">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本项目不接受联合体投标。</w:t>
            </w:r>
          </w:p>
        </w:tc>
      </w:tr>
      <w:tr w14:paraId="1995D5AA">
        <w:tblPrEx>
          <w:tblCellMar>
            <w:top w:w="0" w:type="dxa"/>
            <w:left w:w="108" w:type="dxa"/>
            <w:bottom w:w="0" w:type="dxa"/>
            <w:right w:w="108" w:type="dxa"/>
          </w:tblCellMar>
        </w:tblPrEx>
        <w:trPr>
          <w:trHeight w:val="154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05A2DB">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EF92">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履约及验收方面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E80D9">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w:t>
            </w:r>
            <w:r>
              <w:rPr>
                <w:rFonts w:ascii="仿宋_GB2312" w:hAnsi="Times New Roman" w:eastAsia="仿宋_GB2312" w:cs="仿宋_GB2312"/>
                <w:color w:val="000000"/>
                <w:sz w:val="24"/>
                <w:szCs w:val="24"/>
                <w:lang w:bidi="ar"/>
              </w:rPr>
              <w:t>）不允许总公司投标分公司履约或分公司投标总公司履约。</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2</w:t>
            </w:r>
            <w:r>
              <w:rPr>
                <w:rFonts w:ascii="仿宋_GB2312" w:hAnsi="Times New Roman" w:eastAsia="仿宋_GB2312" w:cs="仿宋_GB2312"/>
                <w:color w:val="000000"/>
                <w:sz w:val="24"/>
                <w:szCs w:val="24"/>
                <w:lang w:bidi="ar"/>
              </w:rPr>
              <w:t>）中标方履约验收不合格，本单位有权拒绝支付项目款。</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3</w:t>
            </w:r>
            <w:r>
              <w:rPr>
                <w:rFonts w:ascii="仿宋_GB2312" w:hAnsi="Times New Roman" w:eastAsia="仿宋_GB2312" w:cs="仿宋_GB2312"/>
                <w:color w:val="000000"/>
                <w:sz w:val="24"/>
                <w:szCs w:val="24"/>
                <w:lang w:bidi="ar"/>
              </w:rPr>
              <w:t>）采购人有权邀请第三方进行验收，验收费用由中标人承担。</w:t>
            </w:r>
          </w:p>
        </w:tc>
      </w:tr>
      <w:tr w14:paraId="19D906F3">
        <w:tblPrEx>
          <w:tblCellMar>
            <w:top w:w="0" w:type="dxa"/>
            <w:left w:w="108" w:type="dxa"/>
            <w:bottom w:w="0" w:type="dxa"/>
            <w:right w:w="108" w:type="dxa"/>
          </w:tblCellMar>
        </w:tblPrEx>
        <w:trPr>
          <w:trHeight w:val="271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CC3AA8">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6AD9">
            <w:pPr>
              <w:spacing w:after="0" w:line="240" w:lineRule="exact"/>
              <w:jc w:val="center"/>
              <w:textAlignment w:val="center"/>
              <w:rPr>
                <w:rFonts w:ascii="Times New Roman" w:hAnsi="Times New Roman" w:eastAsia="宋体" w:cs="Times New Roman"/>
                <w:color w:val="000000"/>
                <w:sz w:val="24"/>
                <w:szCs w:val="24"/>
              </w:rPr>
            </w:pPr>
            <w:bookmarkStart w:id="9" w:name="OLE_LINK10"/>
            <w:bookmarkStart w:id="10" w:name="OLE_LINK6"/>
            <w:r>
              <w:rPr>
                <w:rFonts w:ascii="仿宋_GB2312" w:hAnsi="Times New Roman" w:eastAsia="仿宋_GB2312" w:cs="仿宋_GB2312"/>
                <w:color w:val="000000"/>
                <w:sz w:val="24"/>
                <w:szCs w:val="24"/>
                <w:lang w:bidi="ar"/>
              </w:rPr>
              <w:t>响应文件的编制要求</w:t>
            </w:r>
            <w:bookmarkEnd w:id="9"/>
            <w:bookmarkEnd w:id="10"/>
            <w:r>
              <w:rPr>
                <w:rFonts w:hint="eastAsia" w:ascii="仿宋_GB2312" w:hAnsi="Times New Roman" w:eastAsia="仿宋_GB2312" w:cs="仿宋_GB2312"/>
                <w:color w:val="000000"/>
                <w:sz w:val="24"/>
                <w:szCs w:val="24"/>
                <w:lang w:bidi="ar"/>
              </w:rPr>
              <w:t>（需上传到响应文件）</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67A860">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w:t>
            </w:r>
            <w:r>
              <w:rPr>
                <w:rFonts w:ascii="仿宋_GB2312" w:hAnsi="Times New Roman" w:eastAsia="仿宋_GB2312" w:cs="仿宋_GB2312"/>
                <w:color w:val="000000"/>
                <w:sz w:val="24"/>
                <w:szCs w:val="24"/>
                <w:lang w:bidi="ar"/>
              </w:rPr>
              <w:t>）需上传商品报价清单、开户许可证、营业执照、法人身份证正反面；</w:t>
            </w:r>
            <w:r>
              <w:rPr>
                <w:rFonts w:hint="eastAsia" w:ascii="仿宋_GB2312" w:hAnsi="Times New Roman" w:eastAsia="仿宋_GB2312" w:cs="仿宋_GB2312"/>
                <w:b w:val="0"/>
                <w:bCs/>
                <w:color w:val="000000"/>
                <w:sz w:val="28"/>
                <w:szCs w:val="28"/>
                <w:lang w:bidi="ar"/>
              </w:rPr>
              <w:t>采购食品的还需要有效期内的《食品经营许可证》或《食品生产许可证》</w:t>
            </w:r>
            <w:r>
              <w:rPr>
                <w:rFonts w:hint="eastAsia" w:ascii="仿宋_GB2312" w:hAnsi="Times New Roman" w:eastAsia="仿宋_GB2312" w:cs="仿宋_GB2312"/>
                <w:color w:val="000000"/>
                <w:sz w:val="24"/>
                <w:szCs w:val="24"/>
                <w:lang w:bidi="ar"/>
              </w:rPr>
              <w:t>、附件1-5、</w:t>
            </w:r>
            <w:r>
              <w:rPr>
                <w:rFonts w:ascii="仿宋_GB2312" w:hAnsi="Times New Roman" w:eastAsia="仿宋_GB2312" w:cs="仿宋_GB2312"/>
                <w:color w:val="000000"/>
                <w:sz w:val="24"/>
                <w:szCs w:val="24"/>
                <w:lang w:bidi="ar"/>
              </w:rPr>
              <w:t>和《中华人民共和国政府采购法》第二十二条规定的相关附件。</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2</w:t>
            </w:r>
            <w:r>
              <w:rPr>
                <w:rFonts w:ascii="仿宋_GB2312" w:hAnsi="Times New Roman" w:eastAsia="仿宋_GB2312" w:cs="仿宋_GB2312"/>
                <w:color w:val="000000"/>
                <w:sz w:val="24"/>
                <w:szCs w:val="24"/>
                <w:lang w:bidi="ar"/>
              </w:rPr>
              <w:t>）响应文件按照附件内容进行编制，提交的所有证明文件及材料必须清晰、准确、真实，否则视为无效。</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3</w:t>
            </w:r>
            <w:r>
              <w:rPr>
                <w:rFonts w:ascii="仿宋_GB2312" w:hAnsi="Times New Roman" w:eastAsia="仿宋_GB2312" w:cs="仿宋_GB2312"/>
                <w:color w:val="000000"/>
                <w:sz w:val="24"/>
                <w:szCs w:val="24"/>
                <w:lang w:bidi="ar"/>
              </w:rPr>
              <w:t>）采购文件中对响应文件格式有要求的，应按格式逐项填写内容，不准有空项；无相应内容可填的项应填写</w:t>
            </w:r>
            <w:r>
              <w:rPr>
                <w:rFonts w:ascii="Times New Roman" w:hAnsi="Times New Roman" w:eastAsia="宋体" w:cs="Times New Roman"/>
                <w:color w:val="000000"/>
                <w:sz w:val="24"/>
                <w:szCs w:val="24"/>
                <w:lang w:bidi="ar"/>
              </w:rPr>
              <w:t>“</w:t>
            </w:r>
            <w:r>
              <w:rPr>
                <w:rFonts w:ascii="仿宋_GB2312" w:hAnsi="Times New Roman" w:eastAsia="仿宋_GB2312" w:cs="仿宋_GB2312"/>
                <w:color w:val="000000"/>
                <w:sz w:val="24"/>
                <w:szCs w:val="24"/>
                <w:lang w:bidi="ar"/>
              </w:rPr>
              <w:t>无</w:t>
            </w:r>
            <w:r>
              <w:rPr>
                <w:rFonts w:ascii="Times New Roman" w:hAnsi="Times New Roman" w:eastAsia="宋体" w:cs="Times New Roman"/>
                <w:color w:val="000000"/>
                <w:sz w:val="24"/>
                <w:szCs w:val="24"/>
                <w:lang w:bidi="ar"/>
              </w:rPr>
              <w:t xml:space="preserve"> ”</w:t>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 xml:space="preserve"> “</w:t>
            </w:r>
            <w:r>
              <w:rPr>
                <w:rFonts w:ascii="仿宋_GB2312" w:hAnsi="Times New Roman" w:eastAsia="仿宋_GB2312" w:cs="仿宋_GB2312"/>
                <w:color w:val="000000"/>
                <w:sz w:val="24"/>
                <w:szCs w:val="24"/>
                <w:lang w:bidi="ar"/>
              </w:rPr>
              <w:t>没有相应指标</w:t>
            </w:r>
            <w:r>
              <w:rPr>
                <w:rFonts w:ascii="Times New Roman" w:hAnsi="Times New Roman" w:eastAsia="宋体" w:cs="Times New Roman"/>
                <w:color w:val="000000"/>
                <w:sz w:val="24"/>
                <w:szCs w:val="24"/>
                <w:lang w:bidi="ar"/>
              </w:rPr>
              <w:t xml:space="preserve"> ”</w:t>
            </w:r>
            <w:r>
              <w:rPr>
                <w:rFonts w:ascii="仿宋_GB2312" w:hAnsi="Times New Roman" w:eastAsia="仿宋_GB2312" w:cs="仿宋_GB2312"/>
                <w:color w:val="000000"/>
                <w:sz w:val="24"/>
                <w:szCs w:val="24"/>
                <w:lang w:bidi="ar"/>
              </w:rPr>
              <w:t>等明确的回答文字。</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4</w:t>
            </w:r>
            <w:r>
              <w:rPr>
                <w:rFonts w:ascii="仿宋_GB2312" w:hAnsi="Times New Roman" w:eastAsia="仿宋_GB2312" w:cs="仿宋_GB2312"/>
                <w:color w:val="000000"/>
                <w:sz w:val="24"/>
                <w:szCs w:val="24"/>
                <w:lang w:bidi="ar"/>
              </w:rPr>
              <w:t>）响应文件每一张都要扫描上传，否则视为无效。</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5</w:t>
            </w:r>
            <w:r>
              <w:rPr>
                <w:rFonts w:ascii="仿宋_GB2312" w:hAnsi="Times New Roman" w:eastAsia="仿宋_GB2312" w:cs="仿宋_GB2312"/>
                <w:color w:val="000000"/>
                <w:sz w:val="24"/>
                <w:szCs w:val="24"/>
                <w:lang w:bidi="ar"/>
              </w:rPr>
              <w:t>）中标人必须将纸质版响应文件原件装订后提交采购人留档。</w:t>
            </w:r>
          </w:p>
        </w:tc>
      </w:tr>
      <w:tr w14:paraId="4C0029F1">
        <w:tblPrEx>
          <w:tblCellMar>
            <w:top w:w="0" w:type="dxa"/>
            <w:left w:w="108" w:type="dxa"/>
            <w:bottom w:w="0" w:type="dxa"/>
            <w:right w:w="108" w:type="dxa"/>
          </w:tblCellMar>
        </w:tblPrEx>
        <w:trPr>
          <w:trHeight w:val="196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88F70B">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2677">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报价无效情形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6CD7A3">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w:t>
            </w:r>
            <w:r>
              <w:rPr>
                <w:rFonts w:ascii="仿宋_GB2312" w:hAnsi="Times New Roman" w:eastAsia="仿宋_GB2312" w:cs="仿宋_GB2312"/>
                <w:color w:val="000000"/>
                <w:sz w:val="24"/>
                <w:szCs w:val="24"/>
                <w:lang w:bidi="ar"/>
              </w:rPr>
              <w:t>）报价单价不得高于预算单价</w:t>
            </w:r>
            <w:r>
              <w:rPr>
                <w:rFonts w:hint="eastAsia" w:ascii="仿宋_GB2312" w:hAnsi="Times New Roman" w:eastAsia="仿宋_GB2312" w:cs="仿宋_GB2312"/>
                <w:color w:val="000000"/>
                <w:sz w:val="24"/>
                <w:szCs w:val="24"/>
                <w:lang w:bidi="ar"/>
              </w:rPr>
              <w:t>；报价单明显低于市场（政采云平台）价格或按单件商品报价的</w:t>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2</w:t>
            </w:r>
            <w:r>
              <w:rPr>
                <w:rFonts w:ascii="仿宋_GB2312" w:hAnsi="Times New Roman" w:eastAsia="仿宋_GB2312" w:cs="仿宋_GB2312"/>
                <w:color w:val="000000"/>
                <w:sz w:val="24"/>
                <w:szCs w:val="24"/>
                <w:lang w:bidi="ar"/>
              </w:rPr>
              <w:t>）未按采购文件进行响应或上传响应文件。</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lang w:bidi="ar"/>
                <w14:textFill>
                  <w14:solidFill>
                    <w14:schemeClr w14:val="tx1"/>
                  </w14:solidFill>
                </w14:textFill>
              </w:rPr>
              <w:t>3</w:t>
            </w:r>
            <w:r>
              <w:rPr>
                <w:rFonts w:ascii="仿宋_GB2312" w:hAnsi="Times New Roman" w:eastAsia="仿宋_GB2312" w:cs="仿宋_GB2312"/>
                <w:color w:val="000000" w:themeColor="text1"/>
                <w:sz w:val="24"/>
                <w:szCs w:val="24"/>
                <w:lang w:bidi="ar"/>
                <w14:textFill>
                  <w14:solidFill>
                    <w14:schemeClr w14:val="tx1"/>
                  </w14:solidFill>
                </w14:textFill>
              </w:rPr>
              <w:t>）响应文件须对采购文件中的内容做出实质性和完整的响应，否则其响应将被视为无效投标。</w:t>
            </w:r>
            <w:r>
              <w:rPr>
                <w:rFonts w:ascii="Times New Roman" w:hAnsi="Times New Roman" w:eastAsia="宋体" w:cs="Times New Roman"/>
                <w:color w:val="000000" w:themeColor="text1"/>
                <w:sz w:val="24"/>
                <w:szCs w:val="24"/>
                <w:lang w:bidi="ar"/>
                <w14:textFill>
                  <w14:solidFill>
                    <w14:schemeClr w14:val="tx1"/>
                  </w14:solidFill>
                </w14:textFill>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4</w:t>
            </w:r>
            <w:r>
              <w:rPr>
                <w:rFonts w:ascii="仿宋_GB2312" w:hAnsi="Times New Roman" w:eastAsia="仿宋_GB2312" w:cs="仿宋_GB2312"/>
                <w:color w:val="000000"/>
                <w:sz w:val="24"/>
                <w:szCs w:val="24"/>
                <w:lang w:bidi="ar"/>
              </w:rPr>
              <w:t>）投标人应仔细阅读竞价公告的所有内容，按公告的要求制作响应文件，并保证所提供全部资料的真实性，并作出实质性响应。评审时，投标人对竞价公告要求提供的采购文件缺项、不清晰或不真实，将评审为不符合。</w:t>
            </w:r>
          </w:p>
        </w:tc>
      </w:tr>
      <w:tr w14:paraId="552EF8E3">
        <w:tblPrEx>
          <w:tblCellMar>
            <w:top w:w="0" w:type="dxa"/>
            <w:left w:w="108" w:type="dxa"/>
            <w:bottom w:w="0" w:type="dxa"/>
            <w:right w:w="108" w:type="dxa"/>
          </w:tblCellMar>
        </w:tblPrEx>
        <w:trPr>
          <w:trHeight w:val="148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00B6C">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10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46CC">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废标情形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FA6BDF">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w:t>
            </w:r>
            <w:r>
              <w:rPr>
                <w:rFonts w:ascii="仿宋_GB2312" w:hAnsi="Times New Roman" w:eastAsia="仿宋_GB2312" w:cs="仿宋_GB2312"/>
                <w:color w:val="000000"/>
                <w:sz w:val="24"/>
                <w:szCs w:val="24"/>
                <w:lang w:bidi="ar"/>
              </w:rPr>
              <w:t>）符合专业条件的供应商或者对招标文件作实质响应的供应商不足三家的；</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2</w:t>
            </w:r>
            <w:r>
              <w:rPr>
                <w:rFonts w:ascii="仿宋_GB2312" w:hAnsi="Times New Roman" w:eastAsia="仿宋_GB2312" w:cs="仿宋_GB2312"/>
                <w:color w:val="000000"/>
                <w:sz w:val="24"/>
                <w:szCs w:val="24"/>
                <w:lang w:bidi="ar"/>
              </w:rPr>
              <w:t>）出现影响采购公正的违法、违规行为的；</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3</w:t>
            </w:r>
            <w:r>
              <w:rPr>
                <w:rFonts w:ascii="仿宋_GB2312" w:hAnsi="Times New Roman" w:eastAsia="仿宋_GB2312" w:cs="仿宋_GB2312"/>
                <w:color w:val="000000"/>
                <w:sz w:val="24"/>
                <w:szCs w:val="24"/>
                <w:lang w:bidi="ar"/>
              </w:rPr>
              <w:t>）投标人的报价均超过了采购预算，采购人不能支付的；</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4</w:t>
            </w:r>
            <w:r>
              <w:rPr>
                <w:rFonts w:ascii="仿宋_GB2312" w:hAnsi="Times New Roman" w:eastAsia="仿宋_GB2312" w:cs="仿宋_GB2312"/>
                <w:color w:val="000000"/>
                <w:sz w:val="24"/>
                <w:szCs w:val="24"/>
                <w:lang w:bidi="ar"/>
              </w:rPr>
              <w:t>）因重大变故，采购任务取消的。</w:t>
            </w:r>
          </w:p>
        </w:tc>
      </w:tr>
      <w:tr w14:paraId="239CC654">
        <w:tblPrEx>
          <w:tblCellMar>
            <w:top w:w="0" w:type="dxa"/>
            <w:left w:w="108" w:type="dxa"/>
            <w:bottom w:w="0" w:type="dxa"/>
            <w:right w:w="108" w:type="dxa"/>
          </w:tblCellMar>
        </w:tblPrEx>
        <w:trPr>
          <w:trHeight w:val="7330" w:hRule="atLeast"/>
        </w:trPr>
        <w:tc>
          <w:tcPr>
            <w:tcW w:w="79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21860EC">
            <w:pPr>
              <w:spacing w:after="0" w:line="240" w:lineRule="exact"/>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bidi="ar"/>
              </w:rPr>
              <w:t>11</w:t>
            </w:r>
          </w:p>
        </w:tc>
        <w:tc>
          <w:tcPr>
            <w:tcW w:w="154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415160D">
            <w:pPr>
              <w:spacing w:after="0" w:line="240" w:lineRule="exact"/>
              <w:jc w:val="center"/>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补充内容</w:t>
            </w:r>
          </w:p>
        </w:tc>
        <w:tc>
          <w:tcPr>
            <w:tcW w:w="6179"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0413073">
            <w:pPr>
              <w:spacing w:after="0" w:line="240" w:lineRule="exact"/>
              <w:textAlignment w:val="center"/>
              <w:rPr>
                <w:rFonts w:ascii="Times New Roman" w:hAnsi="Times New Roman" w:eastAsia="宋体" w:cs="Times New Roman"/>
                <w:color w:val="000000"/>
                <w:sz w:val="24"/>
                <w:szCs w:val="24"/>
              </w:rPr>
            </w:pP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w:t>
            </w:r>
            <w:r>
              <w:rPr>
                <w:rFonts w:ascii="仿宋_GB2312" w:hAnsi="Times New Roman" w:eastAsia="仿宋_GB2312" w:cs="仿宋_GB2312"/>
                <w:color w:val="000000"/>
                <w:sz w:val="24"/>
                <w:szCs w:val="24"/>
                <w:lang w:bidi="ar"/>
              </w:rPr>
              <w:t>）企业负责人为同一人或者存在直接控股、管理关系的不同投标人，不得参加同一合同项下的政府采购活动。</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2</w:t>
            </w:r>
            <w:r>
              <w:rPr>
                <w:rFonts w:ascii="仿宋_GB2312" w:hAnsi="Times New Roman" w:eastAsia="仿宋_GB2312" w:cs="仿宋_GB2312"/>
                <w:color w:val="000000"/>
                <w:sz w:val="24"/>
                <w:szCs w:val="24"/>
                <w:lang w:bidi="ar"/>
              </w:rPr>
              <w:t>）投标人在投标前要仔细核定采购文件要求，评估自身能力，严禁恶意低价、不按要求报价，中标后弃标的情况发生。</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3</w:t>
            </w:r>
            <w:r>
              <w:rPr>
                <w:rFonts w:ascii="仿宋_GB2312" w:hAnsi="Times New Roman" w:eastAsia="仿宋_GB2312" w:cs="仿宋_GB2312"/>
                <w:color w:val="000000"/>
                <w:sz w:val="24"/>
                <w:szCs w:val="24"/>
                <w:lang w:bidi="ar"/>
              </w:rPr>
              <w:t>）本项目实行不见面开标。因各种原因造成无法竞价或竞价失败等后果由投标人自行承担。</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4</w:t>
            </w:r>
            <w:r>
              <w:rPr>
                <w:rFonts w:ascii="仿宋_GB2312" w:hAnsi="Times New Roman" w:eastAsia="仿宋_GB2312" w:cs="仿宋_GB2312"/>
                <w:color w:val="000000"/>
                <w:sz w:val="24"/>
                <w:szCs w:val="24"/>
                <w:lang w:bidi="ar"/>
              </w:rPr>
              <w:t>）中标后在履约过程中因场地不熟悉导致破坏采购任完好的设施设备，中标人承担相应责任。</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5</w:t>
            </w:r>
            <w:r>
              <w:rPr>
                <w:rFonts w:ascii="仿宋_GB2312" w:hAnsi="Times New Roman" w:eastAsia="仿宋_GB2312" w:cs="仿宋_GB2312"/>
                <w:color w:val="000000"/>
                <w:sz w:val="24"/>
                <w:szCs w:val="24"/>
                <w:lang w:bidi="ar"/>
              </w:rPr>
              <w:t>）因中标人服务质量问题造成设备损坏、安全隐患等，中标人需承担全部的责任以及所有损失费用。</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6</w:t>
            </w:r>
            <w:r>
              <w:rPr>
                <w:rFonts w:ascii="仿宋_GB2312" w:hAnsi="Times New Roman" w:eastAsia="仿宋_GB2312" w:cs="仿宋_GB2312"/>
                <w:color w:val="000000"/>
                <w:sz w:val="24"/>
                <w:szCs w:val="24"/>
                <w:lang w:bidi="ar"/>
              </w:rPr>
              <w:t>）质保期内出现质量问题，中标方须免费修复，不再另行计费。因为质量问题造成人员伤亡，中标方承担全部责任。</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7</w:t>
            </w:r>
            <w:r>
              <w:rPr>
                <w:rFonts w:ascii="仿宋_GB2312" w:hAnsi="Times New Roman" w:eastAsia="仿宋_GB2312" w:cs="仿宋_GB2312"/>
                <w:color w:val="000000"/>
                <w:sz w:val="24"/>
                <w:szCs w:val="24"/>
                <w:lang w:bidi="ar"/>
              </w:rPr>
              <w:t>）在履约期间产生的一切安全事故、罚款及连带责任全额由中标方承担。</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8</w:t>
            </w:r>
            <w:r>
              <w:rPr>
                <w:rFonts w:ascii="仿宋_GB2312" w:hAnsi="Times New Roman" w:eastAsia="仿宋_GB2312" w:cs="仿宋_GB2312"/>
                <w:color w:val="000000"/>
                <w:sz w:val="24"/>
                <w:szCs w:val="24"/>
                <w:lang w:bidi="ar"/>
              </w:rPr>
              <w:t>）货物要符合采购清单中要求的规格、型号，质量严禁以次充好。</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b/>
                <w:color w:val="000000"/>
                <w:sz w:val="24"/>
                <w:szCs w:val="24"/>
                <w:lang w:bidi="ar"/>
              </w:rPr>
              <w:t>（</w:t>
            </w:r>
            <w:r>
              <w:rPr>
                <w:rFonts w:ascii="Times New Roman" w:hAnsi="Times New Roman" w:eastAsia="宋体" w:cs="Times New Roman"/>
                <w:b/>
                <w:color w:val="000000"/>
                <w:sz w:val="24"/>
                <w:szCs w:val="24"/>
                <w:lang w:bidi="ar"/>
              </w:rPr>
              <w:t>9</w:t>
            </w:r>
            <w:r>
              <w:rPr>
                <w:rFonts w:ascii="仿宋_GB2312" w:hAnsi="Times New Roman" w:eastAsia="仿宋_GB2312" w:cs="仿宋_GB2312"/>
                <w:b/>
                <w:color w:val="000000"/>
                <w:sz w:val="24"/>
                <w:szCs w:val="24"/>
                <w:lang w:bidi="ar"/>
              </w:rPr>
              <w:t>）本项目不接受快递、物流送货，由中标方送达供货地点。</w:t>
            </w:r>
            <w:r>
              <w:rPr>
                <w:rFonts w:ascii="Times New Roman" w:hAnsi="Times New Roman" w:eastAsia="宋体" w:cs="Times New Roman"/>
                <w:b/>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10</w:t>
            </w:r>
            <w:r>
              <w:rPr>
                <w:rFonts w:ascii="仿宋_GB2312" w:hAnsi="Times New Roman" w:eastAsia="仿宋_GB2312" w:cs="仿宋_GB2312"/>
                <w:color w:val="000000"/>
                <w:sz w:val="24"/>
                <w:szCs w:val="24"/>
                <w:lang w:bidi="ar"/>
              </w:rPr>
              <w:t>）货物的包装应适于长途运输和反复装卸，并且中标人应根据货物不同的特性和要求采取防潮、防雨、防锈、防震、防腐</w:t>
            </w:r>
            <w:r>
              <w:rPr>
                <w:rFonts w:hint="eastAsia" w:ascii="仿宋_GB2312" w:hAnsi="Times New Roman" w:eastAsia="仿宋_GB2312" w:cs="仿宋_GB2312"/>
                <w:color w:val="000000"/>
                <w:sz w:val="24"/>
                <w:szCs w:val="24"/>
                <w:lang w:bidi="ar"/>
              </w:rPr>
              <w:t>、防冻、</w:t>
            </w:r>
            <w:r>
              <w:rPr>
                <w:rFonts w:ascii="仿宋_GB2312" w:hAnsi="Times New Roman" w:eastAsia="仿宋_GB2312" w:cs="仿宋_GB2312"/>
                <w:color w:val="000000"/>
                <w:sz w:val="24"/>
                <w:szCs w:val="24"/>
                <w:lang w:bidi="ar"/>
              </w:rPr>
              <w:t>等保护措施，以保证货物安全无损地到达采购人指定地点。中标人将承担因包装不当导致交付的合同标的物受损的责任。</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11</w:t>
            </w:r>
            <w:r>
              <w:rPr>
                <w:rFonts w:ascii="仿宋_GB2312" w:hAnsi="Times New Roman" w:eastAsia="仿宋_GB2312" w:cs="仿宋_GB2312"/>
                <w:color w:val="000000"/>
                <w:sz w:val="24"/>
                <w:szCs w:val="24"/>
                <w:lang w:bidi="ar"/>
              </w:rPr>
              <w:t>）中标人在交付产品的同时需向采购方提供有关货物的附随资料，包括但不限于：商品目录、安装图纸、使用说明书、质量证明及其他技术资料</w:t>
            </w:r>
            <w:r>
              <w:rPr>
                <w:rFonts w:ascii="Times New Roman" w:hAnsi="Times New Roman" w:eastAsia="宋体" w:cs="Times New Roman"/>
                <w:color w:val="000000"/>
                <w:sz w:val="24"/>
                <w:szCs w:val="24"/>
                <w:lang w:bidi="ar"/>
              </w:rPr>
              <w:t>(</w:t>
            </w:r>
            <w:r>
              <w:rPr>
                <w:rFonts w:ascii="仿宋_GB2312" w:hAnsi="Times New Roman" w:eastAsia="仿宋_GB2312" w:cs="仿宋_GB2312"/>
                <w:color w:val="000000"/>
                <w:sz w:val="24"/>
                <w:szCs w:val="24"/>
                <w:lang w:bidi="ar"/>
              </w:rPr>
              <w:t>如有</w:t>
            </w:r>
            <w:r>
              <w:rPr>
                <w:rFonts w:ascii="Times New Roman" w:hAnsi="Times New Roman" w:eastAsia="宋体" w:cs="Times New Roman"/>
                <w:color w:val="000000"/>
                <w:sz w:val="24"/>
                <w:szCs w:val="24"/>
                <w:lang w:bidi="ar"/>
              </w:rPr>
              <w:t>)</w:t>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br w:type="textWrapping"/>
            </w:r>
            <w:r>
              <w:rPr>
                <w:rFonts w:ascii="仿宋_GB2312" w:hAnsi="Times New Roman" w:eastAsia="仿宋_GB2312" w:cs="仿宋_GB2312"/>
                <w:color w:val="000000"/>
                <w:sz w:val="24"/>
                <w:szCs w:val="24"/>
                <w:lang w:bidi="ar"/>
              </w:rPr>
              <w:t>（</w:t>
            </w:r>
            <w:r>
              <w:rPr>
                <w:rFonts w:ascii="Times New Roman" w:hAnsi="Times New Roman" w:eastAsia="宋体" w:cs="Times New Roman"/>
                <w:color w:val="000000"/>
                <w:sz w:val="24"/>
                <w:szCs w:val="24"/>
                <w:lang w:bidi="ar"/>
              </w:rPr>
              <w:t>12</w:t>
            </w:r>
            <w:r>
              <w:rPr>
                <w:rFonts w:ascii="仿宋_GB2312" w:hAnsi="Times New Roman" w:eastAsia="仿宋_GB2312" w:cs="仿宋_GB2312"/>
                <w:color w:val="000000"/>
                <w:sz w:val="24"/>
                <w:szCs w:val="24"/>
                <w:lang w:bidi="ar"/>
              </w:rPr>
              <w:t>）中标人所送物品中，出现品种、品牌、规格、颜色等其它不符合要求时，应及时给予更换。</w:t>
            </w:r>
          </w:p>
        </w:tc>
      </w:tr>
    </w:tbl>
    <w:p w14:paraId="4A55246E">
      <w:pPr>
        <w:widowControl w:val="0"/>
        <w:suppressLineNumbers/>
        <w:spacing w:after="0" w:line="240" w:lineRule="atLeast"/>
        <w:rPr>
          <w:rFonts w:ascii="黑体" w:hAnsi="黑体" w:eastAsia="黑体" w:cs="黑体"/>
          <w:sz w:val="32"/>
          <w:szCs w:val="24"/>
        </w:rPr>
      </w:pPr>
    </w:p>
    <w:p w14:paraId="2FD83CFB">
      <w:pPr>
        <w:widowControl w:val="0"/>
        <w:suppressLineNumbers/>
        <w:spacing w:after="0" w:line="240" w:lineRule="atLeast"/>
        <w:ind w:firstLine="640" w:firstLineChars="200"/>
        <w:rPr>
          <w:rFonts w:ascii="黑体" w:hAnsi="黑体" w:eastAsia="黑体" w:cs="黑体"/>
          <w:sz w:val="32"/>
          <w:szCs w:val="24"/>
        </w:rPr>
      </w:pPr>
      <w:r>
        <w:rPr>
          <w:rFonts w:hint="eastAsia" w:ascii="黑体" w:hAnsi="黑体" w:eastAsia="黑体" w:cs="黑体"/>
          <w:sz w:val="32"/>
          <w:szCs w:val="24"/>
        </w:rPr>
        <w:t>四、采购需求（见附件4）</w:t>
      </w:r>
    </w:p>
    <w:p w14:paraId="292B8563">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中标人向采购人提供的货物应按照采购合同的约定和现行国家标准、行业标准以及企业标准对每一项安全标准的履约情况进行确认。投标产品应为符合国家产品质量标准及符合国家安全及环保要求，提供的食品应符合国家食品卫生标准，保质期不得低于所标保质期的二分之一，内外包装不得破损及污染；散装货物必须为当日新鲜日期，相关标准就高不就低。</w:t>
      </w:r>
    </w:p>
    <w:p w14:paraId="00078486">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2.中标人按照报价的单价向采购人提供相应价值的货物（投标时不得虚假报价）。</w:t>
      </w:r>
    </w:p>
    <w:p w14:paraId="5031CB85">
      <w:pPr>
        <w:widowControl w:val="0"/>
        <w:suppressLineNumbers/>
        <w:spacing w:after="0" w:line="240" w:lineRule="atLeas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3.数量及其他要求</w:t>
      </w:r>
    </w:p>
    <w:p w14:paraId="6E338267">
      <w:pPr>
        <w:widowControl w:val="0"/>
        <w:suppressLineNumbers/>
        <w:spacing w:after="0" w:line="240" w:lineRule="atLeast"/>
        <w:ind w:firstLine="640" w:firstLineChars="200"/>
        <w:rPr>
          <w:rFonts w:ascii="Times New Roman" w:hAnsi="Times New Roman" w:eastAsia="仿宋_GB2312" w:cs="Times New Roman"/>
          <w:color w:val="FF0000"/>
          <w:sz w:val="32"/>
          <w:szCs w:val="24"/>
        </w:rPr>
      </w:pPr>
      <w:r>
        <w:rPr>
          <w:rFonts w:hint="eastAsia" w:ascii="Times New Roman" w:hAnsi="Times New Roman" w:eastAsia="仿宋_GB2312" w:cs="Times New Roman"/>
          <w:color w:val="FF0000"/>
          <w:sz w:val="32"/>
          <w:szCs w:val="24"/>
        </w:rPr>
        <w:t>详见附件4按甲方配货要求送达指定地点，并负责卸货。</w:t>
      </w:r>
    </w:p>
    <w:p w14:paraId="38C71357">
      <w:pPr>
        <w:pStyle w:val="2"/>
        <w:spacing w:after="0"/>
        <w:ind w:firstLine="640" w:firstLineChars="200"/>
        <w:rPr>
          <w:rFonts w:hAnsi="Times New Roman" w:eastAsia="仿宋_GB2312" w:cs="Times New Roman"/>
          <w:kern w:val="0"/>
          <w:sz w:val="32"/>
        </w:rPr>
      </w:pPr>
      <w:r>
        <w:rPr>
          <w:rFonts w:hint="eastAsia" w:hAnsi="Times New Roman" w:eastAsia="仿宋_GB2312" w:cs="Times New Roman"/>
          <w:kern w:val="0"/>
          <w:sz w:val="32"/>
        </w:rPr>
        <w:t>4.送货地址（待成交后送达我方指定地点）</w:t>
      </w:r>
    </w:p>
    <w:p w14:paraId="2307D320">
      <w:pPr>
        <w:pStyle w:val="2"/>
        <w:spacing w:after="0"/>
        <w:ind w:firstLine="640" w:firstLineChars="200"/>
        <w:rPr>
          <w:rFonts w:ascii="黑体" w:hAnsi="黑体" w:eastAsia="黑体" w:cs="黑体"/>
          <w:sz w:val="32"/>
        </w:rPr>
      </w:pPr>
      <w:r>
        <w:rPr>
          <w:rFonts w:hint="eastAsia" w:hAnsi="Times New Roman" w:eastAsia="仿宋_GB2312" w:cs="Times New Roman"/>
          <w:color w:val="FF0000"/>
          <w:sz w:val="32"/>
        </w:rPr>
        <w:t>新疆和田地区</w:t>
      </w:r>
      <w:r>
        <w:rPr>
          <w:rFonts w:hint="eastAsia" w:hAnsi="Times New Roman" w:eastAsia="仿宋_GB2312" w:cs="Times New Roman"/>
          <w:color w:val="FF0000"/>
          <w:sz w:val="32"/>
          <w:lang w:val="en-US" w:eastAsia="zh-CN"/>
        </w:rPr>
        <w:t>和田县</w:t>
      </w:r>
      <w:r>
        <w:rPr>
          <w:rFonts w:hint="eastAsia" w:hAnsi="Times New Roman" w:eastAsia="仿宋_GB2312" w:cs="Times New Roman"/>
          <w:color w:val="FF0000"/>
          <w:sz w:val="32"/>
        </w:rPr>
        <w:t>。</w:t>
      </w:r>
    </w:p>
    <w:p w14:paraId="7AE26569">
      <w:pPr>
        <w:pStyle w:val="2"/>
        <w:spacing w:after="0" w:line="240" w:lineRule="atLeast"/>
        <w:ind w:firstLine="640" w:firstLineChars="200"/>
        <w:rPr>
          <w:rFonts w:ascii="黑体" w:hAnsi="黑体" w:eastAsia="黑体" w:cs="黑体"/>
          <w:sz w:val="32"/>
        </w:rPr>
      </w:pPr>
      <w:r>
        <w:rPr>
          <w:rFonts w:hint="eastAsia" w:ascii="黑体" w:hAnsi="黑体" w:eastAsia="黑体" w:cs="黑体"/>
          <w:sz w:val="32"/>
        </w:rPr>
        <w:t>五、对本次采购提出询问，请按以下方式联系</w:t>
      </w:r>
    </w:p>
    <w:p w14:paraId="1E42635A">
      <w:pPr>
        <w:widowControl w:val="0"/>
        <w:suppressLineNumbers/>
        <w:spacing w:after="0" w:line="240" w:lineRule="atLeast"/>
        <w:ind w:firstLine="640" w:firstLineChars="200"/>
        <w:rPr>
          <w:rFonts w:hint="eastAsia" w:ascii="Times New Roman" w:hAnsi="Times New Roman" w:eastAsia="仿宋_GB2312" w:cs="Times New Roman"/>
          <w:sz w:val="32"/>
          <w:szCs w:val="24"/>
          <w:lang w:val="en-US" w:eastAsia="zh-CN"/>
        </w:rPr>
      </w:pPr>
      <w:r>
        <w:rPr>
          <w:rFonts w:ascii="Times New Roman" w:hAnsi="Times New Roman" w:eastAsia="仿宋_GB2312" w:cs="Times New Roman"/>
          <w:sz w:val="32"/>
          <w:szCs w:val="24"/>
        </w:rPr>
        <w:t>联系人：</w:t>
      </w:r>
      <w:r>
        <w:rPr>
          <w:rFonts w:hint="eastAsia" w:ascii="Times New Roman" w:hAnsi="Times New Roman" w:eastAsia="仿宋_GB2312" w:cs="Times New Roman"/>
          <w:sz w:val="32"/>
          <w:szCs w:val="24"/>
          <w:lang w:val="en-US" w:eastAsia="zh-CN"/>
        </w:rPr>
        <w:t>周先生</w:t>
      </w:r>
    </w:p>
    <w:p w14:paraId="3F44A50C">
      <w:pPr>
        <w:widowControl w:val="0"/>
        <w:suppressLineNumbers/>
        <w:spacing w:after="0" w:line="240" w:lineRule="atLeast"/>
        <w:ind w:firstLine="640" w:firstLineChars="200"/>
        <w:rPr>
          <w:rFonts w:hint="default" w:ascii="Times New Roman" w:hAnsi="Times New Roman" w:eastAsia="仿宋_GB2312" w:cs="Times New Roman"/>
          <w:sz w:val="32"/>
          <w:szCs w:val="24"/>
          <w:lang w:val="en-US" w:eastAsia="zh-CN"/>
        </w:rPr>
      </w:pPr>
      <w:r>
        <w:rPr>
          <w:rFonts w:ascii="Times New Roman" w:hAnsi="Times New Roman" w:eastAsia="仿宋_GB2312" w:cs="Times New Roman"/>
          <w:sz w:val="32"/>
          <w:szCs w:val="24"/>
        </w:rPr>
        <w:t>电话：1</w:t>
      </w:r>
      <w:r>
        <w:rPr>
          <w:rFonts w:hint="eastAsia" w:ascii="Times New Roman" w:hAnsi="Times New Roman" w:eastAsia="仿宋_GB2312" w:cs="Times New Roman"/>
          <w:sz w:val="32"/>
          <w:szCs w:val="24"/>
          <w:lang w:val="en-US" w:eastAsia="zh-CN"/>
        </w:rPr>
        <w:t>3139884588</w:t>
      </w:r>
    </w:p>
    <w:p w14:paraId="6B734127">
      <w:pPr>
        <w:widowControl w:val="0"/>
        <w:suppressLineNumbers/>
        <w:spacing w:after="0" w:line="240" w:lineRule="atLeast"/>
        <w:ind w:firstLine="640" w:firstLineChars="200"/>
        <w:rPr>
          <w:rFonts w:ascii="Times New Roman" w:hAnsi="Times New Roman" w:eastAsia="仿宋_GB2312" w:cs="Times New Roman"/>
          <w:sz w:val="32"/>
          <w:szCs w:val="24"/>
        </w:rPr>
        <w:sectPr>
          <w:pgSz w:w="11906" w:h="16838"/>
          <w:pgMar w:top="2098" w:right="1800" w:bottom="1984" w:left="1800" w:header="851" w:footer="992" w:gutter="0"/>
          <w:cols w:space="425" w:num="1"/>
          <w:docGrid w:type="lines" w:linePitch="312" w:charSpace="0"/>
        </w:sectPr>
      </w:pPr>
      <w:r>
        <w:rPr>
          <w:rFonts w:ascii="Times New Roman" w:hAnsi="Times New Roman" w:eastAsia="仿宋_GB2312" w:cs="Times New Roman"/>
          <w:sz w:val="32"/>
          <w:szCs w:val="24"/>
        </w:rPr>
        <w:t>单位地址：和田县昆仑工业园区内</w:t>
      </w:r>
    </w:p>
    <w:p w14:paraId="1444A18F">
      <w:pPr>
        <w:widowControl w:val="0"/>
        <w:suppressLineNumbers/>
        <w:spacing w:after="0" w:line="440" w:lineRule="exact"/>
        <w:jc w:val="both"/>
        <w:rPr>
          <w:rFonts w:ascii="仿宋" w:hAnsi="仿宋" w:eastAsia="仿宋" w:cs="仿宋"/>
          <w:sz w:val="30"/>
          <w:szCs w:val="30"/>
        </w:rPr>
      </w:pPr>
      <w:r>
        <w:rPr>
          <w:rFonts w:hint="eastAsia" w:ascii="仿宋" w:hAnsi="仿宋" w:eastAsia="仿宋" w:cs="仿宋"/>
          <w:sz w:val="30"/>
          <w:szCs w:val="30"/>
        </w:rPr>
        <w:t>附件1</w:t>
      </w:r>
    </w:p>
    <w:p w14:paraId="7C082BC4">
      <w:pPr>
        <w:widowControl w:val="0"/>
        <w:suppressLineNumbers/>
        <w:spacing w:after="0" w:line="440" w:lineRule="exact"/>
        <w:jc w:val="center"/>
        <w:rPr>
          <w:spacing w:val="10"/>
          <w:sz w:val="40"/>
          <w:szCs w:val="40"/>
        </w:rPr>
      </w:pPr>
      <w:r>
        <w:rPr>
          <w:rFonts w:hint="eastAsia" w:ascii="方正小标宋简体" w:hAnsi="方正小标宋简体" w:eastAsia="方正小标宋简体" w:cs="方正小标宋简体"/>
          <w:spacing w:val="10"/>
          <w:sz w:val="40"/>
          <w:szCs w:val="40"/>
        </w:rPr>
        <w:t>在经营活动中没有重大违法记录的书面声明</w:t>
      </w:r>
    </w:p>
    <w:p w14:paraId="62A611EC">
      <w:pPr>
        <w:pStyle w:val="7"/>
        <w:spacing w:after="0"/>
        <w:ind w:firstLine="0" w:firstLineChars="0"/>
        <w:rPr>
          <w:rFonts w:ascii="仿宋" w:hAnsi="仿宋" w:eastAsia="仿宋" w:cs="仿宋"/>
          <w:sz w:val="30"/>
          <w:szCs w:val="30"/>
        </w:rPr>
      </w:pPr>
    </w:p>
    <w:p w14:paraId="4E8DE771">
      <w:pPr>
        <w:pStyle w:val="7"/>
        <w:spacing w:after="0" w:line="520" w:lineRule="exact"/>
        <w:ind w:firstLine="0" w:firstLineChars="0"/>
        <w:rPr>
          <w:rFonts w:ascii="仿宋" w:hAnsi="仿宋" w:eastAsia="仿宋" w:cs="仿宋"/>
          <w:sz w:val="30"/>
          <w:szCs w:val="30"/>
        </w:rPr>
      </w:pPr>
      <w:r>
        <w:rPr>
          <w:rFonts w:hint="eastAsia" w:ascii="仿宋" w:hAnsi="仿宋" w:eastAsia="仿宋" w:cs="仿宋"/>
          <w:sz w:val="30"/>
          <w:szCs w:val="30"/>
        </w:rPr>
        <w:t>致新疆维吾尔自治区和田某某单位：</w:t>
      </w:r>
    </w:p>
    <w:p w14:paraId="38EC5A91">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我公司在参加本次政府采购活动前，做出以下郑重声明：</w:t>
      </w:r>
    </w:p>
    <w:p w14:paraId="4A3C57B0">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一、我公司在参加</w:t>
      </w:r>
      <w:r>
        <w:rPr>
          <w:rFonts w:hint="eastAsia" w:ascii="仿宋" w:hAnsi="仿宋" w:eastAsia="仿宋" w:cs="仿宋"/>
          <w:sz w:val="30"/>
          <w:szCs w:val="30"/>
          <w:u w:val="single"/>
        </w:rPr>
        <w:t xml:space="preserve"> 和田某某单位购买一批</w:t>
      </w:r>
      <w:r>
        <w:rPr>
          <w:rFonts w:hint="eastAsia" w:ascii="仿宋" w:hAnsi="仿宋" w:eastAsia="仿宋" w:cs="仿宋"/>
          <w:sz w:val="30"/>
          <w:szCs w:val="30"/>
          <w:u w:val="single"/>
          <w:lang w:val="en-US" w:eastAsia="zh-CN"/>
        </w:rPr>
        <w:t>活动奖品</w:t>
      </w:r>
      <w:r>
        <w:rPr>
          <w:rFonts w:hint="eastAsia" w:ascii="仿宋" w:hAnsi="仿宋" w:eastAsia="仿宋" w:cs="仿宋"/>
          <w:sz w:val="30"/>
          <w:szCs w:val="30"/>
          <w:u w:val="single"/>
        </w:rPr>
        <w:t xml:space="preserve">采购文件 </w:t>
      </w:r>
      <w:r>
        <w:rPr>
          <w:rFonts w:hint="eastAsia" w:ascii="仿宋" w:hAnsi="仿宋" w:eastAsia="仿宋" w:cs="仿宋"/>
          <w:sz w:val="30"/>
          <w:szCs w:val="30"/>
        </w:rPr>
        <w:t>（项目名称）政府采购活动前3年内，在经营活动中没有重大违法记录（重大违法记录指供应商因违法经营受到刑事处罚或者责令停产停业、吊销许可证或者执照、较大数额罚款等行政处罚）。</w:t>
      </w:r>
    </w:p>
    <w:p w14:paraId="5FD4F948">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二、在本次政府采购活动前三年内，我公司在信用中国、 中国政府采购网平台及国家企业信用查询系统中，无任何重大违法记录。</w:t>
      </w:r>
    </w:p>
    <w:p w14:paraId="36318C33">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 xml:space="preserve">若发现我方上述声明与事实不符，愿按照政府采购相关规定接受相关处罚。 </w:t>
      </w:r>
    </w:p>
    <w:p w14:paraId="67A465D5">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特此声明。</w:t>
      </w:r>
    </w:p>
    <w:p w14:paraId="29526897">
      <w:pPr>
        <w:pStyle w:val="7"/>
        <w:spacing w:after="0"/>
        <w:ind w:firstLine="0" w:firstLineChars="0"/>
        <w:rPr>
          <w:rFonts w:ascii="仿宋" w:hAnsi="仿宋" w:eastAsia="仿宋" w:cs="仿宋"/>
          <w:sz w:val="30"/>
          <w:szCs w:val="30"/>
        </w:rPr>
      </w:pPr>
    </w:p>
    <w:p w14:paraId="644D381A">
      <w:pPr>
        <w:pStyle w:val="7"/>
        <w:spacing w:after="0"/>
        <w:ind w:firstLine="0" w:firstLineChars="0"/>
        <w:rPr>
          <w:rFonts w:ascii="仿宋" w:hAnsi="仿宋" w:eastAsia="仿宋" w:cs="仿宋"/>
          <w:sz w:val="30"/>
          <w:szCs w:val="30"/>
        </w:rPr>
      </w:pPr>
    </w:p>
    <w:p w14:paraId="28E538AE">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供应商全称</w:t>
      </w:r>
      <w:r>
        <w:rPr>
          <w:rFonts w:hint="eastAsia" w:ascii="仿宋" w:hAnsi="仿宋" w:eastAsia="仿宋" w:cs="仿宋"/>
          <w:sz w:val="30"/>
          <w:szCs w:val="30"/>
        </w:rPr>
        <w:t>（加盖公章）</w:t>
      </w:r>
      <w:r>
        <w:rPr>
          <w:rFonts w:ascii="仿宋" w:hAnsi="仿宋" w:eastAsia="仿宋" w:cs="仿宋"/>
          <w:sz w:val="30"/>
          <w:szCs w:val="30"/>
        </w:rPr>
        <w:t>：</w:t>
      </w:r>
    </w:p>
    <w:p w14:paraId="4DD0C069">
      <w:pPr>
        <w:widowControl w:val="0"/>
        <w:suppressLineNumbers/>
        <w:spacing w:after="0" w:line="440" w:lineRule="exact"/>
        <w:jc w:val="both"/>
        <w:rPr>
          <w:rFonts w:ascii="仿宋" w:hAnsi="仿宋" w:eastAsia="仿宋" w:cs="仿宋"/>
          <w:sz w:val="30"/>
          <w:szCs w:val="30"/>
        </w:rPr>
      </w:pPr>
    </w:p>
    <w:p w14:paraId="5AF082AA">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法定代表人或委托全权代理人</w:t>
      </w:r>
      <w:r>
        <w:rPr>
          <w:rFonts w:hint="eastAsia" w:ascii="仿宋" w:hAnsi="仿宋" w:eastAsia="仿宋" w:cs="仿宋"/>
          <w:sz w:val="30"/>
          <w:szCs w:val="30"/>
        </w:rPr>
        <w:t>（签字）</w:t>
      </w:r>
      <w:r>
        <w:rPr>
          <w:rFonts w:ascii="仿宋" w:hAnsi="仿宋" w:eastAsia="仿宋" w:cs="仿宋"/>
          <w:sz w:val="30"/>
          <w:szCs w:val="30"/>
        </w:rPr>
        <w:t>：</w:t>
      </w:r>
    </w:p>
    <w:p w14:paraId="45253649">
      <w:pPr>
        <w:widowControl w:val="0"/>
        <w:suppressLineNumbers/>
        <w:spacing w:after="0" w:line="440" w:lineRule="exact"/>
        <w:jc w:val="both"/>
        <w:rPr>
          <w:rFonts w:ascii="仿宋" w:hAnsi="仿宋" w:eastAsia="仿宋" w:cs="仿宋"/>
          <w:sz w:val="30"/>
          <w:szCs w:val="30"/>
        </w:rPr>
      </w:pPr>
    </w:p>
    <w:p w14:paraId="5000DA87">
      <w:pPr>
        <w:widowControl w:val="0"/>
        <w:suppressLineNumbers/>
        <w:spacing w:after="0" w:line="440" w:lineRule="exact"/>
        <w:ind w:firstLine="4800" w:firstLineChars="1600"/>
        <w:jc w:val="both"/>
        <w:rPr>
          <w:rFonts w:ascii="仿宋" w:hAnsi="仿宋" w:eastAsia="仿宋" w:cs="仿宋"/>
          <w:sz w:val="30"/>
          <w:szCs w:val="30"/>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sz w:val="30"/>
          <w:szCs w:val="30"/>
        </w:rPr>
        <w:t>2025</w:t>
      </w:r>
      <w:r>
        <w:rPr>
          <w:rFonts w:ascii="仿宋" w:hAnsi="仿宋" w:eastAsia="仿宋" w:cs="仿宋"/>
          <w:sz w:val="30"/>
          <w:szCs w:val="30"/>
        </w:rPr>
        <w:t>年</w:t>
      </w:r>
      <w:r>
        <w:rPr>
          <w:rFonts w:hint="eastAsia" w:ascii="仿宋" w:hAnsi="仿宋" w:eastAsia="仿宋" w:cs="仿宋"/>
          <w:sz w:val="30"/>
          <w:szCs w:val="30"/>
        </w:rPr>
        <w:t xml:space="preserve">  </w:t>
      </w:r>
      <w:r>
        <w:rPr>
          <w:rFonts w:ascii="仿宋" w:hAnsi="仿宋" w:eastAsia="仿宋" w:cs="仿宋"/>
          <w:sz w:val="30"/>
          <w:szCs w:val="30"/>
        </w:rPr>
        <w:t>月</w:t>
      </w:r>
      <w:r>
        <w:rPr>
          <w:rFonts w:hint="eastAsia" w:ascii="仿宋" w:hAnsi="仿宋" w:eastAsia="仿宋" w:cs="仿宋"/>
          <w:sz w:val="30"/>
          <w:szCs w:val="30"/>
        </w:rPr>
        <w:t xml:space="preserve">  </w:t>
      </w:r>
      <w:r>
        <w:rPr>
          <w:rFonts w:ascii="仿宋" w:hAnsi="仿宋" w:eastAsia="仿宋" w:cs="仿宋"/>
          <w:sz w:val="30"/>
          <w:szCs w:val="30"/>
        </w:rPr>
        <w:t>日</w:t>
      </w:r>
    </w:p>
    <w:p w14:paraId="431007EB">
      <w:pPr>
        <w:widowControl w:val="0"/>
        <w:suppressLineNumbers/>
        <w:spacing w:after="0" w:line="440" w:lineRule="exact"/>
        <w:jc w:val="both"/>
        <w:rPr>
          <w:rFonts w:ascii="仿宋" w:hAnsi="仿宋" w:eastAsia="仿宋" w:cs="仿宋"/>
          <w:sz w:val="30"/>
          <w:szCs w:val="30"/>
        </w:rPr>
      </w:pPr>
      <w:r>
        <w:rPr>
          <w:rFonts w:hint="eastAsia" w:ascii="仿宋" w:hAnsi="仿宋" w:eastAsia="仿宋" w:cs="仿宋"/>
          <w:sz w:val="30"/>
          <w:szCs w:val="30"/>
        </w:rPr>
        <w:t>附件2</w:t>
      </w:r>
    </w:p>
    <w:p w14:paraId="1597C50E">
      <w:pPr>
        <w:widowControl w:val="0"/>
        <w:suppressLineNumbers/>
        <w:spacing w:after="0" w:line="440" w:lineRule="exact"/>
        <w:jc w:val="center"/>
        <w:rPr>
          <w:rFonts w:ascii="仿宋" w:hAnsi="仿宋" w:eastAsia="仿宋" w:cs="仿宋"/>
          <w:sz w:val="30"/>
          <w:szCs w:val="30"/>
        </w:rPr>
      </w:pPr>
      <w:r>
        <w:rPr>
          <w:rFonts w:hint="eastAsia" w:ascii="方正小标宋简体" w:hAnsi="方正小标宋简体" w:eastAsia="方正小标宋简体" w:cs="方正小标宋简体"/>
          <w:spacing w:val="10"/>
          <w:sz w:val="40"/>
          <w:szCs w:val="40"/>
        </w:rPr>
        <w:t>具有履行合同所必须的设备和专业技术能力的承诺函</w:t>
      </w:r>
    </w:p>
    <w:p w14:paraId="41754508">
      <w:pPr>
        <w:widowControl w:val="0"/>
        <w:suppressLineNumbers/>
        <w:spacing w:after="0" w:line="440" w:lineRule="exact"/>
        <w:jc w:val="both"/>
        <w:rPr>
          <w:rFonts w:ascii="仿宋" w:hAnsi="仿宋" w:eastAsia="仿宋" w:cs="仿宋"/>
          <w:sz w:val="30"/>
          <w:szCs w:val="30"/>
        </w:rPr>
      </w:pPr>
    </w:p>
    <w:p w14:paraId="4CCE0EDD">
      <w:pPr>
        <w:widowControl w:val="0"/>
        <w:suppressLineNumbers/>
        <w:spacing w:after="0" w:line="440" w:lineRule="exact"/>
        <w:jc w:val="both"/>
        <w:rPr>
          <w:rFonts w:ascii="仿宋" w:hAnsi="仿宋" w:eastAsia="仿宋" w:cs="仿宋"/>
          <w:sz w:val="30"/>
          <w:szCs w:val="30"/>
        </w:rPr>
      </w:pPr>
      <w:r>
        <w:rPr>
          <w:rFonts w:hint="eastAsia" w:ascii="仿宋" w:hAnsi="仿宋" w:eastAsia="仿宋" w:cs="仿宋"/>
          <w:sz w:val="30"/>
          <w:szCs w:val="30"/>
        </w:rPr>
        <w:t>致新疆维吾尔自治区和田某某单位：</w:t>
      </w:r>
    </w:p>
    <w:p w14:paraId="22196CB1">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我公司仔细阅读了贵方关于</w:t>
      </w:r>
      <w:r>
        <w:rPr>
          <w:rFonts w:hint="eastAsia" w:ascii="仿宋" w:hAnsi="仿宋" w:eastAsia="仿宋" w:cs="仿宋"/>
          <w:sz w:val="30"/>
          <w:szCs w:val="30"/>
          <w:u w:val="single"/>
        </w:rPr>
        <w:t>和田某某单位购买一批</w:t>
      </w:r>
      <w:r>
        <w:rPr>
          <w:rFonts w:hint="eastAsia" w:ascii="仿宋" w:hAnsi="仿宋" w:eastAsia="仿宋" w:cs="仿宋"/>
          <w:sz w:val="30"/>
          <w:szCs w:val="30"/>
          <w:u w:val="single"/>
          <w:lang w:val="en-US" w:eastAsia="zh-CN"/>
        </w:rPr>
        <w:t>活动奖品</w:t>
      </w:r>
      <w:r>
        <w:rPr>
          <w:rFonts w:hint="eastAsia" w:ascii="仿宋" w:hAnsi="仿宋" w:eastAsia="仿宋" w:cs="仿宋"/>
          <w:sz w:val="30"/>
          <w:szCs w:val="30"/>
          <w:u w:val="single"/>
        </w:rPr>
        <w:t>采购文件</w:t>
      </w:r>
      <w:r>
        <w:rPr>
          <w:rFonts w:hint="eastAsia" w:ascii="仿宋" w:hAnsi="仿宋" w:eastAsia="仿宋" w:cs="仿宋"/>
          <w:sz w:val="30"/>
          <w:szCs w:val="30"/>
        </w:rPr>
        <w:t>，在完全理解本项目招标的技术要求、商务条款及其他内容后，决定参与该项目的投标活动。并承诺，我公司具有履行合同所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36F44F11">
      <w:pPr>
        <w:pStyle w:val="7"/>
        <w:spacing w:after="0" w:line="520" w:lineRule="exact"/>
        <w:ind w:firstLine="600"/>
        <w:rPr>
          <w:rFonts w:ascii="仿宋" w:hAnsi="仿宋" w:eastAsia="仿宋" w:cs="仿宋"/>
          <w:sz w:val="30"/>
          <w:szCs w:val="30"/>
        </w:rPr>
      </w:pPr>
      <w:r>
        <w:rPr>
          <w:rFonts w:hint="eastAsia" w:ascii="仿宋" w:hAnsi="仿宋" w:eastAsia="仿宋" w:cs="仿宋"/>
          <w:sz w:val="30"/>
          <w:szCs w:val="30"/>
        </w:rPr>
        <w:t>本公司对上述承诺的真实性负责。如有虚假，我公司同意按我方合同违约处理，并依法承担相应法律责任。</w:t>
      </w:r>
    </w:p>
    <w:p w14:paraId="66915E57">
      <w:pPr>
        <w:widowControl w:val="0"/>
        <w:suppressLineNumbers/>
        <w:spacing w:after="0" w:line="440" w:lineRule="exact"/>
        <w:jc w:val="both"/>
        <w:rPr>
          <w:rFonts w:ascii="仿宋" w:hAnsi="仿宋" w:eastAsia="仿宋" w:cs="仿宋"/>
          <w:sz w:val="30"/>
          <w:szCs w:val="30"/>
        </w:rPr>
      </w:pPr>
    </w:p>
    <w:p w14:paraId="0E3C0B39">
      <w:pPr>
        <w:pStyle w:val="7"/>
        <w:spacing w:after="0"/>
        <w:ind w:firstLine="0" w:firstLineChars="0"/>
        <w:rPr>
          <w:rFonts w:ascii="仿宋" w:hAnsi="仿宋" w:eastAsia="仿宋" w:cs="仿宋"/>
          <w:sz w:val="30"/>
          <w:szCs w:val="30"/>
        </w:rPr>
      </w:pPr>
    </w:p>
    <w:p w14:paraId="1044159B">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供应商全称</w:t>
      </w:r>
      <w:r>
        <w:rPr>
          <w:rFonts w:hint="eastAsia" w:ascii="仿宋" w:hAnsi="仿宋" w:eastAsia="仿宋" w:cs="仿宋"/>
          <w:sz w:val="30"/>
          <w:szCs w:val="30"/>
        </w:rPr>
        <w:t>（加盖公章）</w:t>
      </w:r>
      <w:r>
        <w:rPr>
          <w:rFonts w:ascii="仿宋" w:hAnsi="仿宋" w:eastAsia="仿宋" w:cs="仿宋"/>
          <w:sz w:val="30"/>
          <w:szCs w:val="30"/>
        </w:rPr>
        <w:t>：</w:t>
      </w:r>
    </w:p>
    <w:p w14:paraId="16ABB18E">
      <w:pPr>
        <w:widowControl w:val="0"/>
        <w:suppressLineNumbers/>
        <w:spacing w:after="0" w:line="440" w:lineRule="exact"/>
        <w:jc w:val="both"/>
        <w:rPr>
          <w:rFonts w:ascii="仿宋" w:hAnsi="仿宋" w:eastAsia="仿宋" w:cs="仿宋"/>
          <w:sz w:val="30"/>
          <w:szCs w:val="30"/>
        </w:rPr>
      </w:pPr>
    </w:p>
    <w:p w14:paraId="0EE262A8">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法定代表人或委托全权代理人</w:t>
      </w:r>
      <w:r>
        <w:rPr>
          <w:rFonts w:hint="eastAsia" w:ascii="仿宋" w:hAnsi="仿宋" w:eastAsia="仿宋" w:cs="仿宋"/>
          <w:sz w:val="30"/>
          <w:szCs w:val="30"/>
        </w:rPr>
        <w:t>（签字）</w:t>
      </w:r>
      <w:r>
        <w:rPr>
          <w:rFonts w:ascii="仿宋" w:hAnsi="仿宋" w:eastAsia="仿宋" w:cs="仿宋"/>
          <w:sz w:val="30"/>
          <w:szCs w:val="30"/>
        </w:rPr>
        <w:t>：</w:t>
      </w:r>
    </w:p>
    <w:p w14:paraId="65E6647B">
      <w:pPr>
        <w:widowControl w:val="0"/>
        <w:suppressLineNumbers/>
        <w:spacing w:after="0" w:line="440" w:lineRule="exact"/>
        <w:jc w:val="both"/>
        <w:rPr>
          <w:rFonts w:ascii="仿宋" w:hAnsi="仿宋" w:eastAsia="仿宋" w:cs="仿宋"/>
          <w:sz w:val="30"/>
          <w:szCs w:val="30"/>
        </w:rPr>
      </w:pPr>
    </w:p>
    <w:p w14:paraId="653AF09E">
      <w:pPr>
        <w:widowControl w:val="0"/>
        <w:suppressLineNumbers/>
        <w:spacing w:after="0" w:line="440" w:lineRule="exact"/>
        <w:ind w:firstLine="5400" w:firstLineChars="1800"/>
        <w:jc w:val="both"/>
        <w:sectPr>
          <w:pgSz w:w="11906" w:h="16838"/>
          <w:pgMar w:top="2098" w:right="1800" w:bottom="1984" w:left="1800" w:header="851" w:footer="992" w:gutter="0"/>
          <w:cols w:space="425" w:num="1"/>
          <w:docGrid w:type="lines" w:linePitch="312" w:charSpace="0"/>
        </w:sectPr>
      </w:pPr>
      <w:r>
        <w:rPr>
          <w:rFonts w:hint="eastAsia" w:ascii="仿宋" w:hAnsi="仿宋" w:eastAsia="仿宋" w:cs="仿宋"/>
          <w:sz w:val="30"/>
          <w:szCs w:val="30"/>
        </w:rPr>
        <w:t>2025</w:t>
      </w:r>
      <w:r>
        <w:rPr>
          <w:rFonts w:ascii="仿宋" w:hAnsi="仿宋" w:eastAsia="仿宋" w:cs="仿宋"/>
          <w:sz w:val="30"/>
          <w:szCs w:val="30"/>
        </w:rPr>
        <w:t>年</w:t>
      </w:r>
      <w:r>
        <w:rPr>
          <w:rFonts w:hint="eastAsia" w:ascii="仿宋" w:hAnsi="仿宋" w:eastAsia="仿宋" w:cs="仿宋"/>
          <w:sz w:val="30"/>
          <w:szCs w:val="30"/>
        </w:rPr>
        <w:t xml:space="preserve">  </w:t>
      </w:r>
      <w:r>
        <w:rPr>
          <w:rFonts w:ascii="仿宋" w:hAnsi="仿宋" w:eastAsia="仿宋" w:cs="仿宋"/>
          <w:sz w:val="30"/>
          <w:szCs w:val="30"/>
        </w:rPr>
        <w:t>月</w:t>
      </w:r>
      <w:r>
        <w:rPr>
          <w:rFonts w:hint="eastAsia" w:ascii="仿宋" w:hAnsi="仿宋" w:eastAsia="仿宋" w:cs="仿宋"/>
          <w:sz w:val="30"/>
          <w:szCs w:val="30"/>
        </w:rPr>
        <w:t xml:space="preserve">  </w:t>
      </w:r>
      <w:r>
        <w:rPr>
          <w:rFonts w:ascii="仿宋" w:hAnsi="仿宋" w:eastAsia="仿宋" w:cs="仿宋"/>
          <w:sz w:val="30"/>
          <w:szCs w:val="30"/>
        </w:rPr>
        <w:t>日</w:t>
      </w:r>
    </w:p>
    <w:p w14:paraId="128B4DC4">
      <w:pPr>
        <w:widowControl w:val="0"/>
        <w:suppressLineNumbers/>
        <w:spacing w:after="0" w:line="440" w:lineRule="exact"/>
        <w:jc w:val="both"/>
        <w:rPr>
          <w:rFonts w:ascii="仿宋" w:hAnsi="仿宋" w:eastAsia="仿宋" w:cs="仿宋"/>
          <w:sz w:val="30"/>
          <w:szCs w:val="30"/>
        </w:rPr>
      </w:pPr>
      <w:r>
        <w:rPr>
          <w:rFonts w:hint="eastAsia" w:ascii="仿宋" w:hAnsi="仿宋" w:eastAsia="仿宋" w:cs="仿宋"/>
          <w:sz w:val="30"/>
          <w:szCs w:val="30"/>
        </w:rPr>
        <w:t>附件3</w:t>
      </w:r>
    </w:p>
    <w:p w14:paraId="755E07D8">
      <w:pPr>
        <w:pStyle w:val="7"/>
        <w:spacing w:after="0"/>
        <w:ind w:firstLine="0" w:firstLineChars="0"/>
        <w:jc w:val="center"/>
        <w:rPr>
          <w:rFonts w:ascii="仿宋" w:hAnsi="仿宋" w:eastAsia="仿宋" w:cs="仿宋"/>
          <w:sz w:val="30"/>
          <w:szCs w:val="30"/>
        </w:rPr>
      </w:pPr>
      <w:r>
        <w:rPr>
          <w:rFonts w:hint="eastAsia" w:ascii="方正小标宋简体" w:hAnsi="方正小标宋简体" w:eastAsia="方正小标宋简体" w:cs="方正小标宋简体"/>
          <w:spacing w:val="10"/>
          <w:sz w:val="40"/>
          <w:szCs w:val="40"/>
        </w:rPr>
        <w:t>政府采购诚信承诺书</w:t>
      </w:r>
    </w:p>
    <w:p w14:paraId="64898706">
      <w:pPr>
        <w:pStyle w:val="7"/>
        <w:spacing w:after="0" w:line="520" w:lineRule="exact"/>
        <w:ind w:firstLine="0" w:firstLineChars="0"/>
        <w:rPr>
          <w:rFonts w:ascii="仿宋" w:hAnsi="仿宋" w:eastAsia="仿宋" w:cs="仿宋"/>
          <w:sz w:val="30"/>
          <w:szCs w:val="30"/>
        </w:rPr>
      </w:pPr>
    </w:p>
    <w:p w14:paraId="7E0031BF">
      <w:pPr>
        <w:pStyle w:val="7"/>
        <w:spacing w:after="0" w:line="520" w:lineRule="exact"/>
        <w:ind w:firstLine="0" w:firstLineChars="0"/>
        <w:rPr>
          <w:rFonts w:ascii="仿宋" w:hAnsi="仿宋" w:eastAsia="仿宋" w:cs="仿宋"/>
          <w:sz w:val="30"/>
          <w:szCs w:val="30"/>
        </w:rPr>
      </w:pPr>
      <w:r>
        <w:rPr>
          <w:rFonts w:hint="eastAsia" w:ascii="仿宋" w:hAnsi="仿宋" w:eastAsia="仿宋" w:cs="仿宋"/>
          <w:sz w:val="30"/>
          <w:szCs w:val="30"/>
        </w:rPr>
        <w:t>新疆维吾尔自治区和田某某单位：</w:t>
      </w:r>
    </w:p>
    <w:p w14:paraId="319491EF">
      <w:pPr>
        <w:widowControl w:val="0"/>
        <w:suppressLineNumbers/>
        <w:spacing w:after="0" w:line="4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我公司已详细阅读了和田某某单位购买一批</w:t>
      </w:r>
      <w:r>
        <w:rPr>
          <w:rFonts w:hint="eastAsia" w:ascii="仿宋" w:hAnsi="仿宋" w:eastAsia="仿宋" w:cs="仿宋"/>
          <w:sz w:val="30"/>
          <w:szCs w:val="30"/>
          <w:lang w:val="en-US" w:eastAsia="zh-CN"/>
        </w:rPr>
        <w:t>活动奖品</w:t>
      </w:r>
      <w:r>
        <w:rPr>
          <w:rFonts w:hint="eastAsia" w:ascii="仿宋" w:hAnsi="仿宋" w:eastAsia="仿宋" w:cs="仿宋"/>
          <w:sz w:val="30"/>
          <w:szCs w:val="30"/>
        </w:rPr>
        <w:t>采购文件,自愿参加本次报价，现就有关事项做出郑重承诺如下：</w:t>
      </w:r>
    </w:p>
    <w:p w14:paraId="0D1D7630">
      <w:pPr>
        <w:widowControl w:val="0"/>
        <w:suppressLineNumbers/>
        <w:spacing w:after="0" w:line="4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一、诚信报价，材料真实。我公司保证所提供的全部材料、报价内容均真实、合法、有效，保证不出借或者借用其他企业资质，不以他人名义报价，不弄虚作假；</w:t>
      </w:r>
    </w:p>
    <w:p w14:paraId="0AE78DD7">
      <w:pPr>
        <w:widowControl w:val="0"/>
        <w:suppressLineNumbers/>
        <w:spacing w:after="0" w:line="4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二、遵纪守法，公平竞争。不与其他供应商相互串通、哄抬价格，不排挤其他供应商，不损害采购人的合法权益；不向评审小组、采购人提供利益以牟取中标。</w:t>
      </w:r>
    </w:p>
    <w:p w14:paraId="318AF1EB">
      <w:pPr>
        <w:widowControl w:val="0"/>
        <w:suppressLineNumbers/>
        <w:spacing w:after="0" w:line="4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36EFBC7C">
      <w:pPr>
        <w:widowControl w:val="0"/>
        <w:suppressLineNumbers/>
        <w:spacing w:after="0" w:line="4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740D55D6">
      <w:pPr>
        <w:widowControl w:val="0"/>
        <w:suppressLineNumbers/>
        <w:spacing w:after="0" w:line="440" w:lineRule="exact"/>
        <w:jc w:val="both"/>
        <w:rPr>
          <w:rFonts w:ascii="仿宋" w:hAnsi="仿宋" w:eastAsia="仿宋" w:cs="仿宋"/>
          <w:sz w:val="30"/>
          <w:szCs w:val="30"/>
        </w:rPr>
      </w:pPr>
    </w:p>
    <w:p w14:paraId="15571F6E">
      <w:pPr>
        <w:pStyle w:val="7"/>
        <w:spacing w:after="0"/>
        <w:ind w:firstLine="0" w:firstLineChars="0"/>
        <w:rPr>
          <w:rFonts w:ascii="仿宋" w:hAnsi="仿宋" w:eastAsia="仿宋" w:cs="仿宋"/>
          <w:sz w:val="30"/>
          <w:szCs w:val="30"/>
        </w:rPr>
      </w:pPr>
    </w:p>
    <w:p w14:paraId="40DB7B47">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供应商全称</w:t>
      </w:r>
      <w:r>
        <w:rPr>
          <w:rFonts w:hint="eastAsia" w:ascii="仿宋" w:hAnsi="仿宋" w:eastAsia="仿宋" w:cs="仿宋"/>
          <w:sz w:val="30"/>
          <w:szCs w:val="30"/>
        </w:rPr>
        <w:t>（加盖公章）</w:t>
      </w:r>
      <w:r>
        <w:rPr>
          <w:rFonts w:ascii="仿宋" w:hAnsi="仿宋" w:eastAsia="仿宋" w:cs="仿宋"/>
          <w:sz w:val="30"/>
          <w:szCs w:val="30"/>
        </w:rPr>
        <w:t>：</w:t>
      </w:r>
    </w:p>
    <w:p w14:paraId="09CBBE2E">
      <w:pPr>
        <w:widowControl w:val="0"/>
        <w:suppressLineNumbers/>
        <w:spacing w:after="0" w:line="440" w:lineRule="exact"/>
        <w:jc w:val="both"/>
        <w:rPr>
          <w:rFonts w:ascii="仿宋" w:hAnsi="仿宋" w:eastAsia="仿宋" w:cs="仿宋"/>
          <w:sz w:val="30"/>
          <w:szCs w:val="30"/>
        </w:rPr>
      </w:pPr>
    </w:p>
    <w:p w14:paraId="18040785">
      <w:pPr>
        <w:widowControl w:val="0"/>
        <w:suppressLineNumbers/>
        <w:spacing w:after="0" w:line="440" w:lineRule="exact"/>
        <w:ind w:firstLine="600" w:firstLineChars="200"/>
        <w:jc w:val="both"/>
        <w:rPr>
          <w:rFonts w:ascii="仿宋" w:hAnsi="仿宋" w:eastAsia="仿宋" w:cs="仿宋"/>
          <w:sz w:val="30"/>
          <w:szCs w:val="30"/>
        </w:rPr>
      </w:pPr>
      <w:r>
        <w:rPr>
          <w:rFonts w:ascii="仿宋" w:hAnsi="仿宋" w:eastAsia="仿宋" w:cs="仿宋"/>
          <w:sz w:val="30"/>
          <w:szCs w:val="30"/>
        </w:rPr>
        <w:t>法定代表人</w:t>
      </w:r>
      <w:r>
        <w:rPr>
          <w:rFonts w:hint="eastAsia" w:ascii="仿宋" w:hAnsi="仿宋" w:eastAsia="仿宋" w:cs="仿宋"/>
          <w:sz w:val="30"/>
          <w:szCs w:val="30"/>
        </w:rPr>
        <w:t>（签字）</w:t>
      </w:r>
      <w:r>
        <w:rPr>
          <w:rFonts w:ascii="仿宋" w:hAnsi="仿宋" w:eastAsia="仿宋" w:cs="仿宋"/>
          <w:sz w:val="30"/>
          <w:szCs w:val="30"/>
        </w:rPr>
        <w:t>：</w:t>
      </w:r>
    </w:p>
    <w:p w14:paraId="2F449305">
      <w:pPr>
        <w:widowControl w:val="0"/>
        <w:suppressLineNumbers/>
        <w:spacing w:after="0" w:line="440" w:lineRule="exact"/>
        <w:jc w:val="both"/>
        <w:rPr>
          <w:rFonts w:ascii="仿宋" w:hAnsi="仿宋" w:eastAsia="仿宋" w:cs="仿宋"/>
          <w:sz w:val="30"/>
          <w:szCs w:val="30"/>
        </w:rPr>
      </w:pPr>
    </w:p>
    <w:p w14:paraId="0B7CECD7">
      <w:pPr>
        <w:widowControl w:val="0"/>
        <w:suppressLineNumbers/>
        <w:spacing w:after="0" w:line="440" w:lineRule="exact"/>
        <w:ind w:firstLine="5400" w:firstLineChars="1800"/>
        <w:jc w:val="both"/>
        <w:rPr>
          <w:rFonts w:ascii="仿宋" w:hAnsi="仿宋" w:eastAsia="仿宋" w:cs="仿宋"/>
          <w:sz w:val="30"/>
          <w:szCs w:val="30"/>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sz w:val="30"/>
          <w:szCs w:val="30"/>
        </w:rPr>
        <w:t>2025</w:t>
      </w:r>
      <w:r>
        <w:rPr>
          <w:rFonts w:ascii="仿宋" w:hAnsi="仿宋" w:eastAsia="仿宋" w:cs="仿宋"/>
          <w:sz w:val="30"/>
          <w:szCs w:val="30"/>
        </w:rPr>
        <w:t>年</w:t>
      </w:r>
      <w:r>
        <w:rPr>
          <w:rFonts w:hint="eastAsia" w:ascii="仿宋" w:hAnsi="仿宋" w:eastAsia="仿宋" w:cs="仿宋"/>
          <w:sz w:val="30"/>
          <w:szCs w:val="30"/>
        </w:rPr>
        <w:t xml:space="preserve">  </w:t>
      </w:r>
      <w:r>
        <w:rPr>
          <w:rFonts w:ascii="仿宋" w:hAnsi="仿宋" w:eastAsia="仿宋" w:cs="仿宋"/>
          <w:sz w:val="30"/>
          <w:szCs w:val="30"/>
        </w:rPr>
        <w:t>月</w:t>
      </w:r>
      <w:r>
        <w:rPr>
          <w:rFonts w:hint="eastAsia" w:ascii="仿宋" w:hAnsi="仿宋" w:eastAsia="仿宋" w:cs="仿宋"/>
          <w:sz w:val="30"/>
          <w:szCs w:val="30"/>
        </w:rPr>
        <w:t xml:space="preserve">  </w:t>
      </w:r>
      <w:r>
        <w:rPr>
          <w:rFonts w:ascii="仿宋" w:hAnsi="仿宋" w:eastAsia="仿宋" w:cs="仿宋"/>
          <w:sz w:val="30"/>
          <w:szCs w:val="30"/>
        </w:rPr>
        <w:t>日</w:t>
      </w:r>
    </w:p>
    <w:p w14:paraId="53ED83F8">
      <w:pPr>
        <w:widowControl w:val="0"/>
        <w:suppressLineNumbers/>
        <w:spacing w:after="0" w:line="440" w:lineRule="exact"/>
        <w:rPr>
          <w:rFonts w:ascii="方正小标宋简体" w:hAnsi="方正小标宋简体" w:eastAsia="方正小标宋简体" w:cs="方正小标宋简体"/>
          <w:sz w:val="40"/>
          <w:szCs w:val="40"/>
        </w:rPr>
      </w:pPr>
      <w:r>
        <w:rPr>
          <w:rFonts w:hint="eastAsia" w:ascii="仿宋" w:hAnsi="仿宋" w:eastAsia="仿宋" w:cs="仿宋"/>
          <w:sz w:val="30"/>
          <w:szCs w:val="30"/>
        </w:rPr>
        <w:t>附件4</w:t>
      </w:r>
    </w:p>
    <w:p w14:paraId="629386F9">
      <w:pPr>
        <w:widowControl w:val="0"/>
        <w:suppressLineNumbers/>
        <w:spacing w:after="0" w:line="440" w:lineRule="exact"/>
        <w:jc w:val="center"/>
        <w:rPr>
          <w:rFonts w:ascii="仿宋" w:hAnsi="仿宋" w:eastAsia="仿宋" w:cs="仿宋"/>
          <w:sz w:val="30"/>
          <w:szCs w:val="30"/>
        </w:rPr>
      </w:pPr>
      <w:r>
        <w:rPr>
          <w:rFonts w:hint="eastAsia" w:ascii="方正小标宋简体" w:hAnsi="方正小标宋简体" w:eastAsia="方正小标宋简体" w:cs="方正小标宋简体"/>
          <w:sz w:val="40"/>
          <w:szCs w:val="40"/>
        </w:rPr>
        <w:t>报价一览表</w:t>
      </w:r>
    </w:p>
    <w:p w14:paraId="093C370A">
      <w:pPr>
        <w:widowControl w:val="0"/>
        <w:suppressLineNumbers/>
        <w:spacing w:after="0" w:line="440" w:lineRule="exact"/>
        <w:jc w:val="both"/>
        <w:rPr>
          <w:rFonts w:ascii="仿宋" w:hAnsi="仿宋" w:eastAsia="仿宋" w:cs="仿宋"/>
          <w:b/>
          <w:bCs/>
          <w:sz w:val="30"/>
          <w:szCs w:val="30"/>
        </w:rPr>
      </w:pPr>
      <w:r>
        <w:rPr>
          <w:rFonts w:ascii="仿宋" w:hAnsi="仿宋" w:eastAsia="仿宋" w:cs="仿宋"/>
          <w:b/>
          <w:bCs/>
          <w:sz w:val="30"/>
          <w:szCs w:val="30"/>
        </w:rPr>
        <w:t>项目名称：</w:t>
      </w:r>
      <w:r>
        <w:rPr>
          <w:rFonts w:hint="eastAsia" w:ascii="仿宋" w:hAnsi="仿宋" w:eastAsia="仿宋" w:cs="仿宋"/>
          <w:b/>
          <w:bCs/>
          <w:sz w:val="30"/>
          <w:szCs w:val="30"/>
        </w:rPr>
        <w:t>和田某某单位购买一批</w:t>
      </w:r>
      <w:r>
        <w:rPr>
          <w:rFonts w:hint="eastAsia" w:ascii="仿宋" w:hAnsi="仿宋" w:eastAsia="仿宋" w:cs="仿宋"/>
          <w:b/>
          <w:bCs/>
          <w:sz w:val="30"/>
          <w:szCs w:val="30"/>
          <w:lang w:val="en-US" w:eastAsia="zh-CN"/>
        </w:rPr>
        <w:t>活动奖品</w:t>
      </w:r>
      <w:r>
        <w:rPr>
          <w:rFonts w:hint="eastAsia" w:ascii="仿宋" w:hAnsi="仿宋" w:eastAsia="仿宋" w:cs="仿宋"/>
          <w:b/>
          <w:bCs/>
          <w:sz w:val="30"/>
          <w:szCs w:val="30"/>
        </w:rPr>
        <w:t>采购文件</w:t>
      </w:r>
    </w:p>
    <w:tbl>
      <w:tblPr>
        <w:tblStyle w:val="8"/>
        <w:tblW w:w="8427" w:type="dxa"/>
        <w:tblInd w:w="0" w:type="dxa"/>
        <w:tblLayout w:type="fixed"/>
        <w:tblCellMar>
          <w:top w:w="15" w:type="dxa"/>
          <w:left w:w="15" w:type="dxa"/>
          <w:bottom w:w="15" w:type="dxa"/>
          <w:right w:w="15" w:type="dxa"/>
        </w:tblCellMar>
      </w:tblPr>
      <w:tblGrid>
        <w:gridCol w:w="483"/>
        <w:gridCol w:w="1560"/>
        <w:gridCol w:w="1175"/>
        <w:gridCol w:w="913"/>
        <w:gridCol w:w="1237"/>
        <w:gridCol w:w="1107"/>
        <w:gridCol w:w="1952"/>
      </w:tblGrid>
      <w:tr w14:paraId="585C2E25">
        <w:tblPrEx>
          <w:tblCellMar>
            <w:top w:w="15" w:type="dxa"/>
            <w:left w:w="15" w:type="dxa"/>
            <w:bottom w:w="15" w:type="dxa"/>
            <w:right w:w="15" w:type="dxa"/>
          </w:tblCellMar>
        </w:tblPrEx>
        <w:trPr>
          <w:trHeight w:val="6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C58">
            <w:pPr>
              <w:spacing w:after="0" w:line="30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727">
            <w:pPr>
              <w:spacing w:after="0" w:line="30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活动用商品</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A0C2">
            <w:pPr>
              <w:spacing w:after="0" w:line="30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品牌及规格</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BF7">
            <w:pPr>
              <w:spacing w:after="0" w:line="30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提供货物品牌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7BAB">
            <w:pPr>
              <w:spacing w:after="0" w:line="300" w:lineRule="exact"/>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bidi="ar"/>
              </w:rPr>
              <w:t>单价（元）</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BE2A">
            <w:pPr>
              <w:spacing w:after="0" w:line="300" w:lineRule="exact"/>
              <w:jc w:val="center"/>
              <w:textAlignment w:val="center"/>
              <w:rPr>
                <w:rFonts w:ascii="黑体" w:hAnsi="宋体" w:eastAsia="黑体" w:cs="黑体"/>
                <w:color w:val="000000"/>
                <w:sz w:val="24"/>
                <w:szCs w:val="24"/>
                <w:lang w:bidi="ar"/>
              </w:rPr>
            </w:pPr>
            <w:r>
              <w:rPr>
                <w:rFonts w:hint="eastAsia" w:ascii="黑体" w:hAnsi="宋体" w:eastAsia="黑体" w:cs="黑体"/>
                <w:color w:val="000000"/>
                <w:sz w:val="24"/>
                <w:szCs w:val="24"/>
                <w:lang w:bidi="ar"/>
              </w:rPr>
              <w:t>数量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3F4">
            <w:pPr>
              <w:spacing w:after="0" w:line="300" w:lineRule="exact"/>
              <w:jc w:val="center"/>
              <w:textAlignment w:val="center"/>
              <w:rPr>
                <w:rFonts w:hint="eastAsia" w:ascii="黑体" w:hAnsi="宋体" w:eastAsia="黑体" w:cs="黑体"/>
                <w:color w:val="000000"/>
                <w:sz w:val="24"/>
                <w:szCs w:val="24"/>
                <w:lang w:eastAsia="zh-CN"/>
              </w:rPr>
            </w:pPr>
            <w:r>
              <w:rPr>
                <w:rFonts w:hint="eastAsia" w:ascii="黑体" w:hAnsi="宋体" w:eastAsia="黑体" w:cs="黑体"/>
                <w:color w:val="000000"/>
                <w:sz w:val="24"/>
                <w:szCs w:val="24"/>
                <w:lang w:bidi="ar"/>
              </w:rPr>
              <w:t>备注</w:t>
            </w:r>
            <w:r>
              <w:rPr>
                <w:rFonts w:hint="eastAsia" w:ascii="黑体" w:hAnsi="宋体" w:eastAsia="黑体" w:cs="黑体"/>
                <w:color w:val="000000"/>
                <w:sz w:val="24"/>
                <w:szCs w:val="24"/>
                <w:lang w:eastAsia="zh-CN" w:bidi="ar"/>
              </w:rPr>
              <w:t>（</w:t>
            </w:r>
            <w:r>
              <w:rPr>
                <w:rFonts w:hint="eastAsia" w:ascii="黑体" w:hAnsi="宋体" w:eastAsia="黑体" w:cs="黑体"/>
                <w:color w:val="000000"/>
                <w:sz w:val="24"/>
                <w:szCs w:val="24"/>
                <w:lang w:val="en-US" w:eastAsia="zh-CN" w:bidi="ar"/>
              </w:rPr>
              <w:t>推荐品牌</w:t>
            </w:r>
            <w:r>
              <w:rPr>
                <w:rFonts w:hint="eastAsia" w:ascii="黑体" w:hAnsi="宋体" w:eastAsia="黑体" w:cs="黑体"/>
                <w:color w:val="000000"/>
                <w:sz w:val="24"/>
                <w:szCs w:val="24"/>
                <w:lang w:eastAsia="zh-CN" w:bidi="ar"/>
              </w:rPr>
              <w:t>）</w:t>
            </w:r>
          </w:p>
        </w:tc>
      </w:tr>
      <w:tr w14:paraId="27467A80">
        <w:tblPrEx>
          <w:tblCellMar>
            <w:top w:w="15" w:type="dxa"/>
            <w:left w:w="15" w:type="dxa"/>
            <w:bottom w:w="15" w:type="dxa"/>
            <w:right w:w="15" w:type="dxa"/>
          </w:tblCellMar>
        </w:tblPrEx>
        <w:trPr>
          <w:trHeight w:val="167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D35">
            <w:pPr>
              <w:spacing w:after="0" w:line="300" w:lineRule="exact"/>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0D3">
            <w:pPr>
              <w:jc w:val="center"/>
              <w:textAlignment w:val="center"/>
              <w:rPr>
                <w:rFonts w:hint="eastAsia"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挂烫机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0757">
            <w:pPr>
              <w:jc w:val="center"/>
              <w:textAlignment w:val="center"/>
              <w:rPr>
                <w:rFonts w:hint="default" w:ascii="宋体" w:hAnsi="宋体" w:eastAsia="宋体" w:cs="宋体"/>
                <w:color w:val="000000"/>
                <w:sz w:val="22"/>
                <w:szCs w:val="22"/>
                <w:lang w:val="en-US" w:eastAsia="zh-CN" w:bidi="ar"/>
              </w:rPr>
            </w:pPr>
            <w:r>
              <w:rPr>
                <w:rFonts w:hint="eastAsia" w:ascii="宋体" w:hAnsi="宋体" w:eastAsia="宋体" w:cs="宋体"/>
                <w:color w:val="000000"/>
                <w:sz w:val="15"/>
                <w:szCs w:val="15"/>
                <w:lang w:val="en-US" w:eastAsia="zh-CN" w:bidi="ar"/>
              </w:rPr>
              <w:t>功率2000W以上，产品净重7.5KG，三挡调温，最大出气量50G/min,面板温度145℃</w:t>
            </w:r>
            <w:r>
              <w:rPr>
                <w:rFonts w:hint="eastAsia" w:ascii="宋体" w:hAnsi="宋体" w:eastAsia="宋体" w:cs="宋体"/>
                <w:color w:val="000000"/>
                <w:sz w:val="20"/>
                <w:szCs w:val="20"/>
                <w:lang w:val="en-US" w:eastAsia="zh-CN" w:bidi="ar"/>
              </w:rPr>
              <w:t>，详见附件1-6，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117A">
            <w:pPr>
              <w:spacing w:after="0" w:line="300" w:lineRule="exact"/>
              <w:jc w:val="center"/>
              <w:textAlignment w:val="center"/>
              <w:rPr>
                <w:rFonts w:ascii="Times New Roman" w:hAnsi="Times New Roman" w:eastAsia="宋体" w:cs="Times New Roman"/>
                <w:color w:val="FF0000"/>
                <w:sz w:val="24"/>
                <w:szCs w:val="24"/>
                <w:lang w:bidi="ar"/>
              </w:rPr>
            </w:pPr>
            <w:r>
              <w:rPr>
                <w:rFonts w:ascii="Times New Roman" w:hAnsi="Times New Roman" w:eastAsia="宋体" w:cs="Times New Roman"/>
                <w:color w:val="FF0000"/>
                <w:sz w:val="24"/>
                <w:szCs w:val="24"/>
                <w:lang w:bidi="ar"/>
              </w:rPr>
              <w:t>XXX</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B2F2">
            <w:pPr>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E1FF">
            <w:pPr>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C854">
            <w:pPr>
              <w:spacing w:after="0" w:line="30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小米，美的，松下</w:t>
            </w:r>
          </w:p>
        </w:tc>
      </w:tr>
      <w:tr w14:paraId="3A09A73A">
        <w:tblPrEx>
          <w:tblCellMar>
            <w:top w:w="15" w:type="dxa"/>
            <w:left w:w="15" w:type="dxa"/>
            <w:bottom w:w="15" w:type="dxa"/>
            <w:right w:w="15" w:type="dxa"/>
          </w:tblCellMar>
        </w:tblPrEx>
        <w:trPr>
          <w:trHeight w:val="96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830">
            <w:pPr>
              <w:spacing w:after="0" w:line="300" w:lineRule="exact"/>
              <w:jc w:val="center"/>
              <w:textAlignment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B8F">
            <w:pPr>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饮水机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545">
            <w:pPr>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1"/>
                <w:szCs w:val="11"/>
                <w:lang w:val="en-US" w:eastAsia="zh-CN"/>
              </w:rPr>
              <w:t>长305MM*宽310MM*高920MM，电压220V，电源线长1M，储藏箱容量36L</w:t>
            </w:r>
            <w:r>
              <w:rPr>
                <w:rFonts w:hint="eastAsia" w:ascii="宋体" w:hAnsi="宋体" w:eastAsia="宋体" w:cs="宋体"/>
                <w:color w:val="000000"/>
                <w:sz w:val="16"/>
                <w:szCs w:val="16"/>
                <w:lang w:val="en-US" w:eastAsia="zh-CN" w:bidi="ar"/>
              </w:rPr>
              <w:t>，详见附件1-6，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20A">
            <w:pPr>
              <w:spacing w:after="0" w:line="300" w:lineRule="exact"/>
              <w:jc w:val="center"/>
              <w:textAlignment w:val="center"/>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lang w:bidi="ar"/>
              </w:rPr>
              <w:t>XXX</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CE54">
            <w:pPr>
              <w:jc w:val="center"/>
              <w:textAlignment w:val="center"/>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auto"/>
                <w:sz w:val="24"/>
                <w:szCs w:val="24"/>
                <w:lang w:val="en-US" w:eastAsia="zh-CN"/>
              </w:rPr>
              <w:t>300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CB53">
            <w:pPr>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4446">
            <w:pPr>
              <w:spacing w:after="0" w:line="3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美的，小米，海尔</w:t>
            </w:r>
          </w:p>
        </w:tc>
      </w:tr>
      <w:tr w14:paraId="218C1530">
        <w:tblPrEx>
          <w:tblCellMar>
            <w:top w:w="15" w:type="dxa"/>
            <w:left w:w="15" w:type="dxa"/>
            <w:bottom w:w="15" w:type="dxa"/>
            <w:right w:w="15" w:type="dxa"/>
          </w:tblCellMar>
        </w:tblPrEx>
        <w:trPr>
          <w:trHeight w:val="6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EF36">
            <w:pPr>
              <w:spacing w:after="0" w:line="300" w:lineRule="exact"/>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346F">
            <w:pPr>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养生烧水壶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457">
            <w:pPr>
              <w:jc w:val="center"/>
              <w:textAlignment w:val="center"/>
              <w:rPr>
                <w:rFonts w:hint="default" w:ascii="宋体" w:hAnsi="宋体" w:eastAsia="宋体" w:cs="宋体"/>
                <w:color w:val="000000"/>
                <w:sz w:val="16"/>
                <w:szCs w:val="16"/>
                <w:lang w:val="en-US" w:eastAsia="zh-CN" w:bidi="ar"/>
              </w:rPr>
            </w:pPr>
            <w:r>
              <w:rPr>
                <w:rFonts w:hint="eastAsia" w:ascii="宋体" w:hAnsi="宋体" w:eastAsia="宋体" w:cs="宋体"/>
                <w:color w:val="000000"/>
                <w:sz w:val="16"/>
                <w:szCs w:val="16"/>
                <w:lang w:val="en-US" w:eastAsia="zh-CN" w:bidi="ar"/>
              </w:rPr>
              <w:t>功率800W，电压220V，养生壶，可立式上盖，可拆上盖，触控式，详见附件1-6，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BC89">
            <w:pPr>
              <w:spacing w:after="0" w:line="300" w:lineRule="exact"/>
              <w:jc w:val="center"/>
              <w:textAlignment w:val="center"/>
              <w:rPr>
                <w:rFonts w:ascii="Times New Roman" w:hAnsi="Times New Roman" w:eastAsia="宋体" w:cs="Times New Roman"/>
                <w:color w:val="FF0000"/>
                <w:sz w:val="24"/>
                <w:szCs w:val="24"/>
                <w:lang w:bidi="ar"/>
              </w:rPr>
            </w:pPr>
            <w:r>
              <w:rPr>
                <w:rFonts w:ascii="Times New Roman" w:hAnsi="Times New Roman" w:eastAsia="宋体" w:cs="Times New Roman"/>
                <w:color w:val="FF0000"/>
                <w:sz w:val="24"/>
                <w:szCs w:val="24"/>
                <w:lang w:bidi="ar"/>
              </w:rPr>
              <w:t>XXX</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289">
            <w:pPr>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9F4">
            <w:pPr>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CC12">
            <w:pPr>
              <w:spacing w:after="0" w:line="30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小米，美的，苏泊尔</w:t>
            </w:r>
          </w:p>
        </w:tc>
      </w:tr>
      <w:tr w14:paraId="3C119B38">
        <w:tblPrEx>
          <w:tblCellMar>
            <w:top w:w="15" w:type="dxa"/>
            <w:left w:w="15" w:type="dxa"/>
            <w:bottom w:w="15" w:type="dxa"/>
            <w:right w:w="15" w:type="dxa"/>
          </w:tblCellMar>
        </w:tblPrEx>
        <w:trPr>
          <w:trHeight w:val="6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5103">
            <w:pPr>
              <w:spacing w:after="0" w:line="300" w:lineRule="exact"/>
              <w:jc w:val="center"/>
              <w:textAlignment w:val="center"/>
              <w:rPr>
                <w:rFonts w:hint="eastAsia" w:ascii="Times New Roman" w:hAnsi="Times New Roman" w:eastAsia="宋体" w:cs="Times New Roman"/>
                <w:color w:val="000000"/>
                <w:sz w:val="24"/>
                <w:szCs w:val="24"/>
                <w:lang w:val="en-US" w:eastAsia="zh-CN" w:bidi="ar"/>
              </w:rPr>
            </w:pPr>
            <w:r>
              <w:rPr>
                <w:rFonts w:hint="eastAsia" w:ascii="Times New Roman" w:hAnsi="Times New Roman" w:eastAsia="宋体" w:cs="Times New Roman"/>
                <w:color w:val="000000"/>
                <w:sz w:val="24"/>
                <w:szCs w:val="24"/>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54C5">
            <w:pPr>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政治生日贺卡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DECB">
            <w:pPr>
              <w:jc w:val="center"/>
              <w:textAlignment w:val="center"/>
              <w:rPr>
                <w:rFonts w:hint="default"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详见附件1-6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CD5E">
            <w:pPr>
              <w:spacing w:after="0" w:line="300" w:lineRule="exact"/>
              <w:jc w:val="center"/>
              <w:textAlignment w:val="center"/>
              <w:rPr>
                <w:rFonts w:ascii="Times New Roman" w:hAnsi="Times New Roman" w:eastAsia="宋体" w:cs="Times New Roman"/>
                <w:color w:val="FF0000"/>
                <w:sz w:val="24"/>
                <w:szCs w:val="24"/>
                <w:lang w:bidi="ar"/>
              </w:rPr>
            </w:pPr>
            <w:r>
              <w:rPr>
                <w:rFonts w:ascii="Times New Roman" w:hAnsi="Times New Roman" w:eastAsia="宋体" w:cs="Times New Roman"/>
                <w:color w:val="FF0000"/>
                <w:sz w:val="24"/>
                <w:szCs w:val="24"/>
                <w:lang w:bidi="ar"/>
              </w:rPr>
              <w:t>XXX</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E9C">
            <w:pPr>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973F">
            <w:pPr>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70</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6CB3">
            <w:pPr>
              <w:spacing w:after="0" w:line="3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不限</w:t>
            </w:r>
          </w:p>
        </w:tc>
      </w:tr>
      <w:tr w14:paraId="3F6DC306">
        <w:tblPrEx>
          <w:tblCellMar>
            <w:top w:w="15" w:type="dxa"/>
            <w:left w:w="15" w:type="dxa"/>
            <w:bottom w:w="15" w:type="dxa"/>
            <w:right w:w="15" w:type="dxa"/>
          </w:tblCellMar>
        </w:tblPrEx>
        <w:trPr>
          <w:trHeight w:val="630" w:hRule="atLeast"/>
        </w:trPr>
        <w:tc>
          <w:tcPr>
            <w:tcW w:w="3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2A906">
            <w:pPr>
              <w:spacing w:after="0" w:line="300" w:lineRule="exact"/>
              <w:jc w:val="right"/>
              <w:rPr>
                <w:rFonts w:ascii="宋体" w:hAnsi="宋体" w:eastAsia="宋体" w:cs="宋体"/>
                <w:color w:val="000000"/>
                <w:sz w:val="24"/>
                <w:szCs w:val="24"/>
              </w:rPr>
            </w:pPr>
            <w:r>
              <w:rPr>
                <w:rFonts w:ascii="Times New Roman" w:hAnsi="Times New Roman" w:eastAsia="宋体" w:cs="Times New Roman"/>
                <w:color w:val="FF0000"/>
                <w:sz w:val="24"/>
                <w:szCs w:val="24"/>
                <w:lang w:bidi="ar"/>
              </w:rPr>
              <w:t>XXX</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496">
            <w:pPr>
              <w:spacing w:after="0" w:line="30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单份小计：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72B">
            <w:pPr>
              <w:spacing w:after="0" w:line="300" w:lineRule="exact"/>
              <w:jc w:val="center"/>
              <w:textAlignment w:val="center"/>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lang w:bidi="ar"/>
              </w:rPr>
              <w:t>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DB66">
            <w:pPr>
              <w:spacing w:after="0" w:line="300" w:lineRule="exact"/>
              <w:textAlignment w:val="center"/>
              <w:rPr>
                <w:rFonts w:ascii="宋体" w:hAnsi="宋体" w:eastAsia="宋体" w:cs="宋体"/>
                <w:color w:val="FF0000"/>
                <w:sz w:val="24"/>
                <w:szCs w:val="24"/>
                <w:lang w:bidi="ar"/>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A219">
            <w:pPr>
              <w:spacing w:after="0" w:line="300" w:lineRule="exact"/>
              <w:textAlignment w:val="center"/>
              <w:rPr>
                <w:rFonts w:ascii="宋体" w:hAnsi="宋体" w:eastAsia="宋体" w:cs="宋体"/>
                <w:color w:val="FF0000"/>
                <w:sz w:val="24"/>
                <w:szCs w:val="24"/>
              </w:rPr>
            </w:pPr>
            <w:r>
              <w:rPr>
                <w:rFonts w:hint="eastAsia" w:ascii="宋体" w:hAnsi="宋体" w:eastAsia="宋体" w:cs="宋体"/>
                <w:color w:val="FF0000"/>
                <w:sz w:val="24"/>
                <w:szCs w:val="24"/>
                <w:lang w:bidi="ar"/>
              </w:rPr>
              <w:t>预成交金额报价总额：XXXXXX元</w:t>
            </w:r>
          </w:p>
        </w:tc>
      </w:tr>
      <w:tr w14:paraId="2E7543A4">
        <w:tblPrEx>
          <w:tblCellMar>
            <w:top w:w="15" w:type="dxa"/>
            <w:left w:w="15" w:type="dxa"/>
            <w:bottom w:w="15" w:type="dxa"/>
            <w:right w:w="15" w:type="dxa"/>
          </w:tblCellMar>
        </w:tblPrEx>
        <w:trPr>
          <w:trHeight w:val="630" w:hRule="atLeast"/>
        </w:trPr>
        <w:tc>
          <w:tcPr>
            <w:tcW w:w="3218" w:type="dxa"/>
            <w:gridSpan w:val="3"/>
            <w:shd w:val="clear" w:color="auto" w:fill="auto"/>
            <w:vAlign w:val="center"/>
          </w:tcPr>
          <w:p w14:paraId="631FDED8">
            <w:pPr>
              <w:spacing w:after="0" w:line="3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填写说明：红字部分需商家填写。</w:t>
            </w:r>
          </w:p>
        </w:tc>
        <w:tc>
          <w:tcPr>
            <w:tcW w:w="2150" w:type="dxa"/>
            <w:gridSpan w:val="2"/>
            <w:shd w:val="clear" w:color="auto" w:fill="auto"/>
            <w:vAlign w:val="center"/>
          </w:tcPr>
          <w:p w14:paraId="5E9A5094">
            <w:pPr>
              <w:spacing w:after="0" w:line="30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供货商名称：</w:t>
            </w:r>
          </w:p>
        </w:tc>
        <w:tc>
          <w:tcPr>
            <w:tcW w:w="1107" w:type="dxa"/>
            <w:shd w:val="clear" w:color="auto" w:fill="auto"/>
            <w:vAlign w:val="center"/>
          </w:tcPr>
          <w:p w14:paraId="4495314A">
            <w:pPr>
              <w:spacing w:after="0" w:line="300" w:lineRule="exact"/>
              <w:textAlignment w:val="center"/>
              <w:rPr>
                <w:rFonts w:ascii="Times New Roman" w:hAnsi="Times New Roman" w:eastAsia="宋体" w:cs="Times New Roman"/>
                <w:color w:val="FF0000"/>
                <w:sz w:val="24"/>
                <w:szCs w:val="24"/>
                <w:lang w:bidi="ar"/>
              </w:rPr>
            </w:pPr>
          </w:p>
        </w:tc>
        <w:tc>
          <w:tcPr>
            <w:tcW w:w="1952" w:type="dxa"/>
            <w:shd w:val="clear" w:color="auto" w:fill="auto"/>
            <w:vAlign w:val="center"/>
          </w:tcPr>
          <w:p w14:paraId="05EEB6E9">
            <w:pPr>
              <w:spacing w:after="0" w:line="300" w:lineRule="exact"/>
              <w:textAlignment w:val="center"/>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lang w:bidi="ar"/>
              </w:rPr>
              <w:t>XXX</w:t>
            </w:r>
          </w:p>
        </w:tc>
      </w:tr>
      <w:tr w14:paraId="0A2F26CB">
        <w:tblPrEx>
          <w:tblCellMar>
            <w:top w:w="15" w:type="dxa"/>
            <w:left w:w="15" w:type="dxa"/>
            <w:bottom w:w="15" w:type="dxa"/>
            <w:right w:w="15" w:type="dxa"/>
          </w:tblCellMar>
        </w:tblPrEx>
        <w:trPr>
          <w:trHeight w:val="630" w:hRule="atLeast"/>
        </w:trPr>
        <w:tc>
          <w:tcPr>
            <w:tcW w:w="483" w:type="dxa"/>
            <w:shd w:val="clear" w:color="auto" w:fill="auto"/>
            <w:vAlign w:val="center"/>
          </w:tcPr>
          <w:p w14:paraId="30E67DAD">
            <w:pPr>
              <w:spacing w:after="0" w:line="300" w:lineRule="exact"/>
              <w:jc w:val="center"/>
              <w:rPr>
                <w:rFonts w:ascii="宋体" w:hAnsi="宋体" w:eastAsia="宋体" w:cs="宋体"/>
                <w:color w:val="000000"/>
                <w:sz w:val="24"/>
                <w:szCs w:val="24"/>
              </w:rPr>
            </w:pPr>
          </w:p>
        </w:tc>
        <w:tc>
          <w:tcPr>
            <w:tcW w:w="1560" w:type="dxa"/>
            <w:shd w:val="clear" w:color="auto" w:fill="auto"/>
            <w:vAlign w:val="center"/>
          </w:tcPr>
          <w:p w14:paraId="10EC4727">
            <w:pPr>
              <w:spacing w:after="0" w:line="300" w:lineRule="exact"/>
              <w:rPr>
                <w:rFonts w:ascii="宋体" w:hAnsi="宋体" w:eastAsia="宋体" w:cs="宋体"/>
                <w:color w:val="000000"/>
              </w:rPr>
            </w:pPr>
          </w:p>
        </w:tc>
        <w:tc>
          <w:tcPr>
            <w:tcW w:w="1175" w:type="dxa"/>
            <w:shd w:val="clear" w:color="auto" w:fill="auto"/>
            <w:vAlign w:val="center"/>
          </w:tcPr>
          <w:p w14:paraId="33328640">
            <w:pPr>
              <w:spacing w:after="0" w:line="300" w:lineRule="exact"/>
              <w:rPr>
                <w:rFonts w:ascii="宋体" w:hAnsi="宋体" w:eastAsia="宋体" w:cs="宋体"/>
                <w:color w:val="000000"/>
              </w:rPr>
            </w:pPr>
          </w:p>
        </w:tc>
        <w:tc>
          <w:tcPr>
            <w:tcW w:w="2150" w:type="dxa"/>
            <w:gridSpan w:val="2"/>
            <w:shd w:val="clear" w:color="auto" w:fill="auto"/>
            <w:vAlign w:val="center"/>
          </w:tcPr>
          <w:p w14:paraId="7779CAFE">
            <w:pPr>
              <w:spacing w:after="0" w:line="30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竞价时间：</w:t>
            </w:r>
          </w:p>
        </w:tc>
        <w:tc>
          <w:tcPr>
            <w:tcW w:w="1107" w:type="dxa"/>
            <w:shd w:val="clear" w:color="auto" w:fill="auto"/>
            <w:vAlign w:val="center"/>
          </w:tcPr>
          <w:p w14:paraId="31C35ADA">
            <w:pPr>
              <w:spacing w:after="0" w:line="300" w:lineRule="exact"/>
              <w:textAlignment w:val="center"/>
              <w:rPr>
                <w:rFonts w:ascii="Times New Roman" w:hAnsi="Times New Roman" w:eastAsia="宋体" w:cs="Times New Roman"/>
                <w:color w:val="FF0000"/>
                <w:sz w:val="24"/>
                <w:szCs w:val="24"/>
                <w:lang w:bidi="ar"/>
              </w:rPr>
            </w:pPr>
          </w:p>
        </w:tc>
        <w:tc>
          <w:tcPr>
            <w:tcW w:w="1952" w:type="dxa"/>
            <w:shd w:val="clear" w:color="auto" w:fill="auto"/>
            <w:vAlign w:val="center"/>
          </w:tcPr>
          <w:p w14:paraId="611F5489">
            <w:pPr>
              <w:spacing w:after="0" w:line="300" w:lineRule="exact"/>
              <w:textAlignment w:val="center"/>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lang w:bidi="ar"/>
              </w:rPr>
              <w:t>XXX</w:t>
            </w:r>
          </w:p>
        </w:tc>
      </w:tr>
    </w:tbl>
    <w:p w14:paraId="0E84CF9B">
      <w:pPr>
        <w:widowControl w:val="0"/>
        <w:suppressLineNumbers/>
        <w:spacing w:after="0" w:line="440" w:lineRule="exact"/>
        <w:jc w:val="both"/>
        <w:rPr>
          <w:rFonts w:ascii="仿宋" w:hAnsi="仿宋" w:eastAsia="仿宋" w:cs="仿宋"/>
          <w:sz w:val="24"/>
          <w:szCs w:val="24"/>
        </w:rPr>
      </w:pPr>
      <w:r>
        <w:rPr>
          <w:rFonts w:ascii="仿宋" w:hAnsi="仿宋" w:eastAsia="仿宋" w:cs="仿宋"/>
          <w:sz w:val="30"/>
          <w:szCs w:val="30"/>
        </w:rPr>
        <w:t>注</w:t>
      </w:r>
      <w:r>
        <w:rPr>
          <w:rFonts w:hint="eastAsia" w:ascii="仿宋" w:hAnsi="仿宋" w:eastAsia="仿宋" w:cs="仿宋"/>
          <w:sz w:val="30"/>
          <w:szCs w:val="30"/>
        </w:rPr>
        <w:t>：</w:t>
      </w:r>
      <w:r>
        <w:rPr>
          <w:rFonts w:ascii="仿宋" w:hAnsi="仿宋" w:eastAsia="仿宋" w:cs="仿宋"/>
          <w:sz w:val="24"/>
          <w:szCs w:val="24"/>
        </w:rPr>
        <w:t>1.</w:t>
      </w:r>
      <w:r>
        <w:rPr>
          <w:rFonts w:ascii="仿宋" w:hAnsi="仿宋" w:eastAsia="仿宋" w:cs="仿宋"/>
          <w:color w:val="FF0000"/>
          <w:sz w:val="24"/>
          <w:szCs w:val="24"/>
        </w:rPr>
        <w:t>此表作为报价的依据，不留空白项，除备注外，均为必填项</w:t>
      </w:r>
      <w:r>
        <w:rPr>
          <w:rFonts w:hint="eastAsia" w:ascii="仿宋" w:hAnsi="仿宋" w:eastAsia="仿宋" w:cs="仿宋"/>
          <w:color w:val="FF0000"/>
          <w:sz w:val="24"/>
          <w:szCs w:val="24"/>
        </w:rPr>
        <w:t>，否则视为报价无效。</w:t>
      </w:r>
    </w:p>
    <w:p w14:paraId="30BB0B8A">
      <w:pPr>
        <w:pStyle w:val="7"/>
        <w:spacing w:after="0"/>
        <w:ind w:firstLine="0" w:firstLineChars="0"/>
        <w:rPr>
          <w:rFonts w:ascii="仿宋" w:hAnsi="仿宋" w:eastAsia="仿宋" w:cs="仿宋"/>
          <w:sz w:val="24"/>
          <w:szCs w:val="24"/>
        </w:rPr>
      </w:pPr>
      <w:r>
        <w:rPr>
          <w:rFonts w:hint="eastAsia" w:ascii="仿宋" w:hAnsi="仿宋" w:eastAsia="仿宋" w:cs="仿宋"/>
          <w:color w:val="FF0000"/>
          <w:sz w:val="24"/>
          <w:szCs w:val="24"/>
        </w:rPr>
        <w:t>2.</w:t>
      </w:r>
      <w:r>
        <w:rPr>
          <w:rFonts w:hint="eastAsia" w:ascii="仿宋" w:hAnsi="仿宋" w:eastAsia="仿宋" w:cs="仿宋"/>
          <w:sz w:val="24"/>
          <w:szCs w:val="24"/>
        </w:rPr>
        <w:t>本项目报价应是采购文件所确定的采购范围内的全部工作内容的价格体现，应包括本项目货物运费、安装费、人工费、税金等所有费用，以及完成本项目及达到保修期限所需的一切费用及风险。</w:t>
      </w:r>
    </w:p>
    <w:p w14:paraId="7EE28915">
      <w:pPr>
        <w:pStyle w:val="7"/>
        <w:spacing w:after="0"/>
        <w:ind w:firstLine="0" w:firstLineChars="0"/>
        <w:rPr>
          <w:sz w:val="24"/>
          <w:szCs w:val="20"/>
        </w:rPr>
      </w:pPr>
      <w:r>
        <w:rPr>
          <w:rFonts w:hint="eastAsia" w:ascii="仿宋" w:hAnsi="仿宋" w:eastAsia="仿宋" w:cs="仿宋"/>
          <w:sz w:val="24"/>
          <w:szCs w:val="24"/>
        </w:rPr>
        <w:t>3.报价大小应写一致</w:t>
      </w:r>
      <w:bookmarkStart w:id="11" w:name="_GoBack"/>
      <w:bookmarkEnd w:id="11"/>
      <w:r>
        <w:rPr>
          <w:rFonts w:hint="eastAsia" w:ascii="仿宋" w:hAnsi="仿宋" w:eastAsia="仿宋" w:cs="仿宋"/>
          <w:sz w:val="24"/>
          <w:szCs w:val="24"/>
        </w:rPr>
        <w:t>，如不一致以大写为准。</w:t>
      </w:r>
    </w:p>
    <w:p w14:paraId="7A48F1B8">
      <w:pPr>
        <w:widowControl w:val="0"/>
        <w:suppressLineNumbers/>
        <w:spacing w:after="0" w:line="440" w:lineRule="exact"/>
        <w:ind w:firstLine="480" w:firstLineChars="200"/>
        <w:jc w:val="both"/>
        <w:rPr>
          <w:rFonts w:ascii="仿宋" w:hAnsi="仿宋" w:eastAsia="仿宋" w:cs="仿宋"/>
          <w:sz w:val="24"/>
          <w:szCs w:val="24"/>
        </w:rPr>
      </w:pPr>
      <w:r>
        <w:rPr>
          <w:rFonts w:ascii="仿宋" w:hAnsi="仿宋" w:eastAsia="仿宋" w:cs="仿宋"/>
          <w:sz w:val="24"/>
          <w:szCs w:val="24"/>
        </w:rPr>
        <w:t>供应商全称</w:t>
      </w:r>
      <w:r>
        <w:rPr>
          <w:rFonts w:hint="eastAsia" w:ascii="仿宋" w:hAnsi="仿宋" w:eastAsia="仿宋" w:cs="仿宋"/>
          <w:sz w:val="24"/>
          <w:szCs w:val="24"/>
        </w:rPr>
        <w:t>（加盖公章）</w:t>
      </w:r>
      <w:r>
        <w:rPr>
          <w:rFonts w:ascii="仿宋" w:hAnsi="仿宋" w:eastAsia="仿宋" w:cs="仿宋"/>
          <w:sz w:val="24"/>
          <w:szCs w:val="24"/>
        </w:rPr>
        <w:t>：</w:t>
      </w:r>
    </w:p>
    <w:p w14:paraId="353F3A2A">
      <w:pPr>
        <w:widowControl w:val="0"/>
        <w:suppressLineNumbers/>
        <w:spacing w:after="0" w:line="440" w:lineRule="exact"/>
        <w:ind w:firstLine="480" w:firstLineChars="200"/>
        <w:jc w:val="both"/>
        <w:rPr>
          <w:rFonts w:ascii="仿宋" w:hAnsi="仿宋" w:eastAsia="仿宋" w:cs="仿宋"/>
          <w:sz w:val="24"/>
          <w:szCs w:val="24"/>
        </w:rPr>
      </w:pPr>
      <w:r>
        <w:rPr>
          <w:rFonts w:ascii="仿宋" w:hAnsi="仿宋" w:eastAsia="仿宋" w:cs="仿宋"/>
          <w:sz w:val="24"/>
          <w:szCs w:val="24"/>
        </w:rPr>
        <w:t>法定代表人或委托全权代理人</w:t>
      </w:r>
      <w:r>
        <w:rPr>
          <w:rFonts w:hint="eastAsia" w:ascii="仿宋" w:hAnsi="仿宋" w:eastAsia="仿宋" w:cs="仿宋"/>
          <w:sz w:val="24"/>
          <w:szCs w:val="24"/>
        </w:rPr>
        <w:t>（签字）</w:t>
      </w:r>
      <w:r>
        <w:rPr>
          <w:rFonts w:ascii="仿宋" w:hAnsi="仿宋" w:eastAsia="仿宋" w:cs="仿宋"/>
          <w:sz w:val="24"/>
          <w:szCs w:val="24"/>
        </w:rPr>
        <w:t>：</w:t>
      </w:r>
    </w:p>
    <w:p w14:paraId="614C0000">
      <w:pPr>
        <w:widowControl w:val="0"/>
        <w:suppressLineNumbers/>
        <w:spacing w:after="0" w:line="440" w:lineRule="exact"/>
        <w:jc w:val="both"/>
        <w:rPr>
          <w:rFonts w:ascii="仿宋" w:hAnsi="仿宋" w:eastAsia="仿宋" w:cs="仿宋"/>
          <w:sz w:val="24"/>
          <w:szCs w:val="24"/>
        </w:rPr>
      </w:pPr>
      <w:r>
        <w:rPr>
          <w:rFonts w:hint="eastAsia" w:ascii="仿宋" w:hAnsi="仿宋" w:eastAsia="仿宋" w:cs="仿宋"/>
          <w:sz w:val="24"/>
          <w:szCs w:val="24"/>
        </w:rPr>
        <w:t xml:space="preserve">    联系电话：</w:t>
      </w:r>
    </w:p>
    <w:p w14:paraId="469CC386">
      <w:pPr>
        <w:widowControl w:val="0"/>
        <w:suppressLineNumbers/>
        <w:spacing w:after="0" w:line="440" w:lineRule="exact"/>
        <w:ind w:firstLine="4320" w:firstLineChars="1800"/>
        <w:jc w:val="both"/>
        <w:rPr>
          <w:rFonts w:ascii="仿宋" w:hAnsi="仿宋" w:eastAsia="仿宋" w:cs="仿宋"/>
          <w:sz w:val="24"/>
          <w:szCs w:val="24"/>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sz w:val="24"/>
          <w:szCs w:val="24"/>
        </w:rPr>
        <w:t>2025</w:t>
      </w:r>
      <w:r>
        <w:rPr>
          <w:rFonts w:ascii="仿宋" w:hAnsi="仿宋" w:eastAsia="仿宋" w:cs="仿宋"/>
          <w:sz w:val="24"/>
          <w:szCs w:val="24"/>
        </w:rPr>
        <w:t>年</w:t>
      </w:r>
      <w:r>
        <w:rPr>
          <w:rFonts w:hint="eastAsia" w:ascii="仿宋" w:hAnsi="仿宋" w:eastAsia="仿宋" w:cs="仿宋"/>
          <w:sz w:val="24"/>
          <w:szCs w:val="24"/>
        </w:rPr>
        <w:t xml:space="preserve">  </w:t>
      </w:r>
      <w:r>
        <w:rPr>
          <w:rFonts w:ascii="仿宋" w:hAnsi="仿宋" w:eastAsia="仿宋" w:cs="仿宋"/>
          <w:sz w:val="24"/>
          <w:szCs w:val="24"/>
        </w:rPr>
        <w:t>月</w:t>
      </w:r>
      <w:r>
        <w:rPr>
          <w:rFonts w:hint="eastAsia" w:ascii="仿宋" w:hAnsi="仿宋" w:eastAsia="仿宋" w:cs="仿宋"/>
          <w:sz w:val="24"/>
          <w:szCs w:val="24"/>
        </w:rPr>
        <w:t xml:space="preserve">  </w:t>
      </w:r>
      <w:r>
        <w:rPr>
          <w:rFonts w:ascii="仿宋" w:hAnsi="仿宋" w:eastAsia="仿宋" w:cs="仿宋"/>
          <w:sz w:val="24"/>
          <w:szCs w:val="24"/>
        </w:rPr>
        <w:t>日</w:t>
      </w:r>
    </w:p>
    <w:p w14:paraId="7CF41BB4">
      <w:pPr>
        <w:widowControl w:val="0"/>
        <w:suppressLineNumbers/>
        <w:spacing w:after="0" w:line="440" w:lineRule="exact"/>
        <w:jc w:val="both"/>
        <w:rPr>
          <w:rFonts w:ascii="仿宋" w:hAnsi="仿宋" w:eastAsia="仿宋" w:cs="仿宋"/>
          <w:sz w:val="30"/>
          <w:szCs w:val="30"/>
        </w:rPr>
      </w:pPr>
      <w:r>
        <w:rPr>
          <w:rFonts w:hint="eastAsia" w:ascii="仿宋" w:hAnsi="仿宋" w:eastAsia="仿宋" w:cs="仿宋"/>
          <w:sz w:val="30"/>
          <w:szCs w:val="30"/>
        </w:rPr>
        <w:t>附件5</w:t>
      </w:r>
    </w:p>
    <w:p w14:paraId="1ACFBE47">
      <w:pPr>
        <w:pStyle w:val="3"/>
        <w:jc w:val="center"/>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spacing w:val="10"/>
          <w:kern w:val="2"/>
          <w:sz w:val="40"/>
          <w:szCs w:val="40"/>
          <w:lang w:eastAsia="zh-CN"/>
        </w:rPr>
        <w:t>售后服务承诺（投标人必须填写）</w:t>
      </w:r>
    </w:p>
    <w:p w14:paraId="5F1DE48D">
      <w:pPr>
        <w:widowControl w:val="0"/>
        <w:adjustRightInd/>
        <w:snapToGrid/>
        <w:spacing w:after="0" w:line="240" w:lineRule="atLeast"/>
        <w:rPr>
          <w:rFonts w:ascii="Times New Roman" w:hAnsi="Times New Roman" w:eastAsia="仿宋_GB2312"/>
        </w:rPr>
      </w:pPr>
    </w:p>
    <w:p w14:paraId="04394870">
      <w:pPr>
        <w:pStyle w:val="2"/>
        <w:rPr>
          <w:rFonts w:ascii="Times New Roman" w:hAnsi="Times New Roman" w:eastAsia="仿宋_GB2312"/>
        </w:rPr>
      </w:pPr>
    </w:p>
    <w:p w14:paraId="2F8792B9">
      <w:pPr>
        <w:pStyle w:val="3"/>
        <w:rPr>
          <w:rFonts w:ascii="Times New Roman" w:hAnsi="Times New Roman" w:eastAsia="仿宋_GB2312"/>
        </w:rPr>
      </w:pPr>
    </w:p>
    <w:p w14:paraId="4BFF9AAC">
      <w:pPr>
        <w:pStyle w:val="3"/>
        <w:rPr>
          <w:rFonts w:ascii="Times New Roman" w:hAnsi="Times New Roman" w:eastAsia="仿宋_GB2312"/>
        </w:rPr>
      </w:pPr>
    </w:p>
    <w:p w14:paraId="20E7536F">
      <w:pPr>
        <w:pStyle w:val="3"/>
        <w:rPr>
          <w:rFonts w:ascii="Times New Roman" w:hAnsi="Times New Roman" w:eastAsia="仿宋_GB2312"/>
        </w:rPr>
      </w:pPr>
    </w:p>
    <w:p w14:paraId="311BA4EE">
      <w:pPr>
        <w:pStyle w:val="3"/>
        <w:rPr>
          <w:rFonts w:ascii="Times New Roman" w:hAnsi="Times New Roman" w:eastAsia="仿宋_GB2312"/>
        </w:rPr>
      </w:pPr>
    </w:p>
    <w:p w14:paraId="29BD7B85">
      <w:pPr>
        <w:pStyle w:val="3"/>
        <w:rPr>
          <w:rFonts w:ascii="Times New Roman" w:hAnsi="Times New Roman" w:eastAsia="仿宋_GB2312"/>
        </w:rPr>
      </w:pPr>
    </w:p>
    <w:p w14:paraId="6571B0E5">
      <w:pPr>
        <w:pStyle w:val="3"/>
        <w:rPr>
          <w:rFonts w:ascii="Times New Roman" w:hAnsi="Times New Roman" w:eastAsia="仿宋_GB2312"/>
        </w:rPr>
      </w:pPr>
    </w:p>
    <w:p w14:paraId="74A870E2">
      <w:pPr>
        <w:pStyle w:val="3"/>
        <w:rPr>
          <w:rFonts w:ascii="Times New Roman" w:hAnsi="Times New Roman" w:eastAsia="仿宋_GB2312"/>
        </w:rPr>
      </w:pPr>
    </w:p>
    <w:p w14:paraId="7B0EBBE5">
      <w:pPr>
        <w:pStyle w:val="3"/>
        <w:rPr>
          <w:rFonts w:ascii="Times New Roman" w:hAnsi="Times New Roman" w:eastAsia="仿宋_GB2312"/>
        </w:rPr>
      </w:pPr>
    </w:p>
    <w:p w14:paraId="38CCEAF4">
      <w:pPr>
        <w:pStyle w:val="3"/>
        <w:rPr>
          <w:rFonts w:ascii="Times New Roman" w:hAnsi="Times New Roman" w:eastAsia="仿宋_GB2312"/>
        </w:rPr>
      </w:pPr>
    </w:p>
    <w:p w14:paraId="361A72AF">
      <w:pPr>
        <w:pStyle w:val="3"/>
        <w:rPr>
          <w:rFonts w:ascii="Times New Roman" w:hAnsi="Times New Roman" w:eastAsia="仿宋_GB2312"/>
        </w:rPr>
      </w:pPr>
    </w:p>
    <w:p w14:paraId="5FDE8D9E">
      <w:pPr>
        <w:pStyle w:val="3"/>
        <w:rPr>
          <w:rFonts w:ascii="Times New Roman" w:hAnsi="Times New Roman" w:eastAsia="仿宋_GB2312"/>
        </w:rPr>
      </w:pPr>
    </w:p>
    <w:p w14:paraId="16DFE6BC">
      <w:pPr>
        <w:pStyle w:val="3"/>
        <w:rPr>
          <w:rFonts w:ascii="Times New Roman" w:hAnsi="Times New Roman" w:eastAsia="仿宋_GB2312"/>
        </w:rPr>
      </w:pPr>
    </w:p>
    <w:p w14:paraId="68C7518D">
      <w:pPr>
        <w:pStyle w:val="3"/>
        <w:rPr>
          <w:rFonts w:ascii="Times New Roman" w:hAnsi="Times New Roman" w:eastAsia="仿宋_GB2312"/>
        </w:rPr>
      </w:pPr>
    </w:p>
    <w:p w14:paraId="100B15AD">
      <w:pPr>
        <w:pStyle w:val="3"/>
        <w:rPr>
          <w:rFonts w:ascii="Times New Roman" w:hAnsi="Times New Roman" w:eastAsia="仿宋_GB2312"/>
        </w:rPr>
      </w:pPr>
    </w:p>
    <w:p w14:paraId="3592AEA8">
      <w:pPr>
        <w:pStyle w:val="3"/>
        <w:rPr>
          <w:rFonts w:ascii="Times New Roman" w:hAnsi="Times New Roman" w:eastAsia="仿宋_GB2312"/>
        </w:rPr>
      </w:pPr>
    </w:p>
    <w:p w14:paraId="306C609C">
      <w:pPr>
        <w:pStyle w:val="3"/>
        <w:rPr>
          <w:rFonts w:ascii="Times New Roman" w:hAnsi="Times New Roman" w:eastAsia="仿宋_GB2312"/>
        </w:rPr>
      </w:pPr>
    </w:p>
    <w:p w14:paraId="7408F6A5">
      <w:pPr>
        <w:pStyle w:val="3"/>
        <w:rPr>
          <w:rFonts w:ascii="Times New Roman" w:hAnsi="Times New Roman" w:eastAsia="仿宋_GB2312"/>
        </w:rPr>
      </w:pPr>
    </w:p>
    <w:p w14:paraId="6FD2877C">
      <w:pPr>
        <w:pStyle w:val="3"/>
        <w:rPr>
          <w:rFonts w:ascii="Times New Roman" w:hAnsi="Times New Roman" w:eastAsia="仿宋_GB2312"/>
        </w:rPr>
      </w:pPr>
    </w:p>
    <w:p w14:paraId="44059185">
      <w:pPr>
        <w:pStyle w:val="3"/>
        <w:rPr>
          <w:rFonts w:ascii="Times New Roman" w:hAnsi="Times New Roman" w:eastAsia="仿宋_GB2312"/>
        </w:rPr>
      </w:pPr>
    </w:p>
    <w:p w14:paraId="67F91C80">
      <w:pPr>
        <w:pStyle w:val="3"/>
        <w:rPr>
          <w:rFonts w:hint="eastAsia" w:ascii="Times New Roman" w:hAnsi="Times New Roman" w:eastAsia="仿宋_GB2312"/>
          <w:lang w:val="en-US" w:eastAsia="zh-CN"/>
        </w:rPr>
      </w:pPr>
      <w:r>
        <w:rPr>
          <w:rFonts w:hint="eastAsia" w:ascii="Times New Roman" w:hAnsi="Times New Roman" w:eastAsia="仿宋_GB2312"/>
          <w:lang w:val="en-US" w:eastAsia="zh-CN"/>
        </w:rPr>
        <w:t>附件6</w:t>
      </w:r>
    </w:p>
    <w:p w14:paraId="5C21E104">
      <w:pPr>
        <w:pStyle w:val="3"/>
        <w:rPr>
          <w:rFonts w:hint="default" w:ascii="Times New Roman" w:hAnsi="Times New Roman" w:eastAsia="仿宋_GB2312"/>
          <w:lang w:val="en-US" w:eastAsia="zh-CN"/>
        </w:rPr>
      </w:pPr>
      <w:r>
        <w:rPr>
          <w:rFonts w:hint="default" w:ascii="Times New Roman" w:hAnsi="Times New Roman" w:eastAsia="仿宋_GB2312"/>
          <w:lang w:val="en-US" w:eastAsia="zh-CN"/>
        </w:rPr>
        <w:drawing>
          <wp:inline distT="0" distB="0" distL="114300" distR="114300">
            <wp:extent cx="1273175" cy="2118360"/>
            <wp:effectExtent l="0" t="0" r="3175" b="15240"/>
            <wp:docPr id="1" name="图片 1" descr="9a3a6af45f82e3736a24a5915974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3a6af45f82e3736a24a59159740bf"/>
                    <pic:cNvPicPr>
                      <a:picLocks noChangeAspect="1"/>
                    </pic:cNvPicPr>
                  </pic:nvPicPr>
                  <pic:blipFill>
                    <a:blip r:embed="rId5"/>
                    <a:stretch>
                      <a:fillRect/>
                    </a:stretch>
                  </pic:blipFill>
                  <pic:spPr>
                    <a:xfrm>
                      <a:off x="0" y="0"/>
                      <a:ext cx="1273175" cy="2118360"/>
                    </a:xfrm>
                    <a:prstGeom prst="rect">
                      <a:avLst/>
                    </a:prstGeom>
                  </pic:spPr>
                </pic:pic>
              </a:graphicData>
            </a:graphic>
          </wp:inline>
        </w:drawing>
      </w:r>
      <w:r>
        <w:rPr>
          <w:rFonts w:hint="default" w:ascii="Times New Roman" w:hAnsi="Times New Roman" w:eastAsia="仿宋_GB2312"/>
          <w:lang w:val="en-US" w:eastAsia="zh-CN"/>
        </w:rPr>
        <w:drawing>
          <wp:inline distT="0" distB="0" distL="114300" distR="114300">
            <wp:extent cx="1163955" cy="2151380"/>
            <wp:effectExtent l="0" t="0" r="17145" b="1270"/>
            <wp:docPr id="2" name="图片 2" descr="c60b9d0c856ad3af18326ebe5cfb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0b9d0c856ad3af18326ebe5cfb9d9"/>
                    <pic:cNvPicPr>
                      <a:picLocks noChangeAspect="1"/>
                    </pic:cNvPicPr>
                  </pic:nvPicPr>
                  <pic:blipFill>
                    <a:blip r:embed="rId6"/>
                    <a:stretch>
                      <a:fillRect/>
                    </a:stretch>
                  </pic:blipFill>
                  <pic:spPr>
                    <a:xfrm>
                      <a:off x="0" y="0"/>
                      <a:ext cx="1163955" cy="2151380"/>
                    </a:xfrm>
                    <a:prstGeom prst="rect">
                      <a:avLst/>
                    </a:prstGeom>
                  </pic:spPr>
                </pic:pic>
              </a:graphicData>
            </a:graphic>
          </wp:inline>
        </w:drawing>
      </w:r>
      <w:r>
        <w:rPr>
          <w:rFonts w:hint="default" w:ascii="Times New Roman" w:hAnsi="Times New Roman" w:eastAsia="仿宋_GB2312"/>
          <w:lang w:val="en-US" w:eastAsia="zh-CN"/>
        </w:rPr>
        <w:drawing>
          <wp:inline distT="0" distB="0" distL="114300" distR="114300">
            <wp:extent cx="1447800" cy="2176145"/>
            <wp:effectExtent l="0" t="0" r="0" b="14605"/>
            <wp:docPr id="3" name="图片 3" descr="6d3463821f91da354199a5437822c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d3463821f91da354199a5437822ca7"/>
                    <pic:cNvPicPr>
                      <a:picLocks noChangeAspect="1"/>
                    </pic:cNvPicPr>
                  </pic:nvPicPr>
                  <pic:blipFill>
                    <a:blip r:embed="rId7"/>
                    <a:stretch>
                      <a:fillRect/>
                    </a:stretch>
                  </pic:blipFill>
                  <pic:spPr>
                    <a:xfrm>
                      <a:off x="0" y="0"/>
                      <a:ext cx="1447800" cy="2176145"/>
                    </a:xfrm>
                    <a:prstGeom prst="rect">
                      <a:avLst/>
                    </a:prstGeom>
                  </pic:spPr>
                </pic:pic>
              </a:graphicData>
            </a:graphic>
          </wp:inline>
        </w:drawing>
      </w:r>
      <w:r>
        <w:rPr>
          <w:rFonts w:hint="default" w:ascii="Times New Roman" w:hAnsi="Times New Roman" w:eastAsia="仿宋_GB2312"/>
          <w:lang w:val="en-US" w:eastAsia="zh-CN"/>
        </w:rPr>
        <w:drawing>
          <wp:inline distT="0" distB="0" distL="114300" distR="114300">
            <wp:extent cx="1831340" cy="1249680"/>
            <wp:effectExtent l="0" t="0" r="16510" b="7620"/>
            <wp:docPr id="4" name="图片 4" descr="79b31f0f5271e42a0ba7d382d857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9b31f0f5271e42a0ba7d382d857d7a"/>
                    <pic:cNvPicPr>
                      <a:picLocks noChangeAspect="1"/>
                    </pic:cNvPicPr>
                  </pic:nvPicPr>
                  <pic:blipFill>
                    <a:blip r:embed="rId8"/>
                    <a:stretch>
                      <a:fillRect/>
                    </a:stretch>
                  </pic:blipFill>
                  <pic:spPr>
                    <a:xfrm>
                      <a:off x="0" y="0"/>
                      <a:ext cx="1831340" cy="1249680"/>
                    </a:xfrm>
                    <a:prstGeom prst="rect">
                      <a:avLst/>
                    </a:prstGeom>
                  </pic:spPr>
                </pic:pic>
              </a:graphicData>
            </a:graphic>
          </wp:inline>
        </w:drawing>
      </w:r>
      <w:r>
        <w:rPr>
          <w:rFonts w:hint="default" w:ascii="Times New Roman" w:hAnsi="Times New Roman" w:eastAsia="仿宋_GB2312"/>
          <w:lang w:val="en-US" w:eastAsia="zh-CN"/>
        </w:rPr>
        <w:drawing>
          <wp:inline distT="0" distB="0" distL="114300" distR="114300">
            <wp:extent cx="1238250" cy="1068070"/>
            <wp:effectExtent l="0" t="0" r="0" b="17780"/>
            <wp:docPr id="5" name="图片 5" descr="b2d749b6a3382a7748fd7eab4d1d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d749b6a3382a7748fd7eab4d1d71e"/>
                    <pic:cNvPicPr>
                      <a:picLocks noChangeAspect="1"/>
                    </pic:cNvPicPr>
                  </pic:nvPicPr>
                  <pic:blipFill>
                    <a:blip r:embed="rId9"/>
                    <a:stretch>
                      <a:fillRect/>
                    </a:stretch>
                  </pic:blipFill>
                  <pic:spPr>
                    <a:xfrm>
                      <a:off x="0" y="0"/>
                      <a:ext cx="1238250" cy="1068070"/>
                    </a:xfrm>
                    <a:prstGeom prst="rect">
                      <a:avLst/>
                    </a:prstGeom>
                  </pic:spPr>
                </pic:pic>
              </a:graphicData>
            </a:graphic>
          </wp:inline>
        </w:drawing>
      </w:r>
      <w:r>
        <w:rPr>
          <w:rFonts w:hint="default" w:ascii="Times New Roman" w:hAnsi="Times New Roman" w:eastAsia="仿宋_GB2312"/>
          <w:lang w:val="en-US" w:eastAsia="zh-CN"/>
        </w:rPr>
        <w:drawing>
          <wp:inline distT="0" distB="0" distL="114300" distR="114300">
            <wp:extent cx="1406525" cy="1125220"/>
            <wp:effectExtent l="0" t="0" r="3175" b="17780"/>
            <wp:docPr id="6" name="图片 6" descr="0024c0aaeb724d1b17c5198bcedb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24c0aaeb724d1b17c5198bcedbd94"/>
                    <pic:cNvPicPr>
                      <a:picLocks noChangeAspect="1"/>
                    </pic:cNvPicPr>
                  </pic:nvPicPr>
                  <pic:blipFill>
                    <a:blip r:embed="rId10"/>
                    <a:stretch>
                      <a:fillRect/>
                    </a:stretch>
                  </pic:blipFill>
                  <pic:spPr>
                    <a:xfrm>
                      <a:off x="0" y="0"/>
                      <a:ext cx="1406525" cy="1125220"/>
                    </a:xfrm>
                    <a:prstGeom prst="rect">
                      <a:avLst/>
                    </a:prstGeom>
                  </pic:spPr>
                </pic:pic>
              </a:graphicData>
            </a:graphic>
          </wp:inline>
        </w:drawing>
      </w:r>
    </w:p>
    <w:sectPr>
      <w:pgSz w:w="11906" w:h="16838"/>
      <w:pgMar w:top="2098" w:right="1800"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DZiYzZmYzA4N2IwN2YwYjBiNjMxOGU0NzNhODMifQ=="/>
  </w:docVars>
  <w:rsids>
    <w:rsidRoot w:val="003659BB"/>
    <w:rsid w:val="00053D03"/>
    <w:rsid w:val="00062168"/>
    <w:rsid w:val="000851F3"/>
    <w:rsid w:val="000C3824"/>
    <w:rsid w:val="000D12ED"/>
    <w:rsid w:val="000E4D0F"/>
    <w:rsid w:val="000F6323"/>
    <w:rsid w:val="001223D7"/>
    <w:rsid w:val="00147252"/>
    <w:rsid w:val="00162952"/>
    <w:rsid w:val="001C4E59"/>
    <w:rsid w:val="001C7A56"/>
    <w:rsid w:val="001E7E8C"/>
    <w:rsid w:val="00232389"/>
    <w:rsid w:val="00251F8C"/>
    <w:rsid w:val="003659BB"/>
    <w:rsid w:val="003A19C9"/>
    <w:rsid w:val="003B2212"/>
    <w:rsid w:val="003E7EF8"/>
    <w:rsid w:val="004A0215"/>
    <w:rsid w:val="004C1945"/>
    <w:rsid w:val="004D3E84"/>
    <w:rsid w:val="0056199D"/>
    <w:rsid w:val="0057151E"/>
    <w:rsid w:val="005D4746"/>
    <w:rsid w:val="005E08BA"/>
    <w:rsid w:val="006052ED"/>
    <w:rsid w:val="006312D4"/>
    <w:rsid w:val="00653392"/>
    <w:rsid w:val="00672545"/>
    <w:rsid w:val="0067337F"/>
    <w:rsid w:val="006C4817"/>
    <w:rsid w:val="006F79FA"/>
    <w:rsid w:val="00736125"/>
    <w:rsid w:val="00755021"/>
    <w:rsid w:val="00771A2D"/>
    <w:rsid w:val="007A1AA1"/>
    <w:rsid w:val="007D4EBE"/>
    <w:rsid w:val="007E3C09"/>
    <w:rsid w:val="007F5FE0"/>
    <w:rsid w:val="00803345"/>
    <w:rsid w:val="008163FD"/>
    <w:rsid w:val="008D4295"/>
    <w:rsid w:val="009679CD"/>
    <w:rsid w:val="00A36A00"/>
    <w:rsid w:val="00B25CA4"/>
    <w:rsid w:val="00B51311"/>
    <w:rsid w:val="00B549DE"/>
    <w:rsid w:val="00B61277"/>
    <w:rsid w:val="00B91238"/>
    <w:rsid w:val="00B92294"/>
    <w:rsid w:val="00B93EDD"/>
    <w:rsid w:val="00BE1C67"/>
    <w:rsid w:val="00BE6552"/>
    <w:rsid w:val="00C07C89"/>
    <w:rsid w:val="00C76D21"/>
    <w:rsid w:val="00C84637"/>
    <w:rsid w:val="00CA4ADA"/>
    <w:rsid w:val="00CD609F"/>
    <w:rsid w:val="00D03217"/>
    <w:rsid w:val="00D34431"/>
    <w:rsid w:val="00D45DCC"/>
    <w:rsid w:val="00D85A76"/>
    <w:rsid w:val="00D926EA"/>
    <w:rsid w:val="00DA272C"/>
    <w:rsid w:val="00DB0F3A"/>
    <w:rsid w:val="00E158AE"/>
    <w:rsid w:val="00E255C6"/>
    <w:rsid w:val="00E760FD"/>
    <w:rsid w:val="00E81CAE"/>
    <w:rsid w:val="00F11D9C"/>
    <w:rsid w:val="00F42920"/>
    <w:rsid w:val="00F912C1"/>
    <w:rsid w:val="010D239D"/>
    <w:rsid w:val="01D45AC6"/>
    <w:rsid w:val="0204567E"/>
    <w:rsid w:val="02305B9C"/>
    <w:rsid w:val="03216D0A"/>
    <w:rsid w:val="03BC4FBE"/>
    <w:rsid w:val="052D69DA"/>
    <w:rsid w:val="05305832"/>
    <w:rsid w:val="0576323E"/>
    <w:rsid w:val="06662582"/>
    <w:rsid w:val="067C41BA"/>
    <w:rsid w:val="07012F73"/>
    <w:rsid w:val="07024CE7"/>
    <w:rsid w:val="07196590"/>
    <w:rsid w:val="075358E5"/>
    <w:rsid w:val="07FE623F"/>
    <w:rsid w:val="08C96FDD"/>
    <w:rsid w:val="090E2283"/>
    <w:rsid w:val="094F0937"/>
    <w:rsid w:val="09E01EC8"/>
    <w:rsid w:val="09FC30DE"/>
    <w:rsid w:val="0AD02E49"/>
    <w:rsid w:val="0C516822"/>
    <w:rsid w:val="0CEA0AA9"/>
    <w:rsid w:val="0E5609F7"/>
    <w:rsid w:val="0E9332D7"/>
    <w:rsid w:val="0FDF4074"/>
    <w:rsid w:val="106B15FD"/>
    <w:rsid w:val="109614C0"/>
    <w:rsid w:val="10D62A15"/>
    <w:rsid w:val="11795B5F"/>
    <w:rsid w:val="11DB0E84"/>
    <w:rsid w:val="12661BE2"/>
    <w:rsid w:val="12E95544"/>
    <w:rsid w:val="12ED5CBA"/>
    <w:rsid w:val="13AD36A4"/>
    <w:rsid w:val="1450750F"/>
    <w:rsid w:val="14744AC2"/>
    <w:rsid w:val="1528260F"/>
    <w:rsid w:val="16215560"/>
    <w:rsid w:val="16B54A13"/>
    <w:rsid w:val="182C6276"/>
    <w:rsid w:val="18D069D7"/>
    <w:rsid w:val="19682AB4"/>
    <w:rsid w:val="19BD6611"/>
    <w:rsid w:val="1A220033"/>
    <w:rsid w:val="1B0E312A"/>
    <w:rsid w:val="1C6E5F51"/>
    <w:rsid w:val="1D3555B1"/>
    <w:rsid w:val="1D8C37C4"/>
    <w:rsid w:val="1E8474D2"/>
    <w:rsid w:val="1E935967"/>
    <w:rsid w:val="1F6A4363"/>
    <w:rsid w:val="20513D84"/>
    <w:rsid w:val="226919A8"/>
    <w:rsid w:val="23BF5B84"/>
    <w:rsid w:val="240F3CE2"/>
    <w:rsid w:val="24890B4A"/>
    <w:rsid w:val="259319FF"/>
    <w:rsid w:val="29B82726"/>
    <w:rsid w:val="2AFE060C"/>
    <w:rsid w:val="2B194FB2"/>
    <w:rsid w:val="2C0B4B62"/>
    <w:rsid w:val="2CF41E41"/>
    <w:rsid w:val="2D177A66"/>
    <w:rsid w:val="2DA37249"/>
    <w:rsid w:val="2DAC07F4"/>
    <w:rsid w:val="30011370"/>
    <w:rsid w:val="30B53D52"/>
    <w:rsid w:val="34C0651C"/>
    <w:rsid w:val="34C24459"/>
    <w:rsid w:val="35E2382D"/>
    <w:rsid w:val="361604E1"/>
    <w:rsid w:val="36A02E4F"/>
    <w:rsid w:val="36AB4434"/>
    <w:rsid w:val="38CB0812"/>
    <w:rsid w:val="39837CEB"/>
    <w:rsid w:val="3A677B8E"/>
    <w:rsid w:val="3A993EAE"/>
    <w:rsid w:val="3BF32267"/>
    <w:rsid w:val="3D483B48"/>
    <w:rsid w:val="3D7F382F"/>
    <w:rsid w:val="3DF205D8"/>
    <w:rsid w:val="3F997699"/>
    <w:rsid w:val="429D7138"/>
    <w:rsid w:val="453D749D"/>
    <w:rsid w:val="45412D85"/>
    <w:rsid w:val="45941E41"/>
    <w:rsid w:val="45A1141C"/>
    <w:rsid w:val="46184820"/>
    <w:rsid w:val="46250A5A"/>
    <w:rsid w:val="47442B97"/>
    <w:rsid w:val="47C87DDE"/>
    <w:rsid w:val="4862301A"/>
    <w:rsid w:val="492C413F"/>
    <w:rsid w:val="4AFE19CF"/>
    <w:rsid w:val="4B02784D"/>
    <w:rsid w:val="4B7E6168"/>
    <w:rsid w:val="4BD4270F"/>
    <w:rsid w:val="4BD4722A"/>
    <w:rsid w:val="4CB530FB"/>
    <w:rsid w:val="4D4572C6"/>
    <w:rsid w:val="4D545EF0"/>
    <w:rsid w:val="4D637352"/>
    <w:rsid w:val="4D7E0B8E"/>
    <w:rsid w:val="4F2A1121"/>
    <w:rsid w:val="50762693"/>
    <w:rsid w:val="521B6ECB"/>
    <w:rsid w:val="52736277"/>
    <w:rsid w:val="52A25C2C"/>
    <w:rsid w:val="52D22266"/>
    <w:rsid w:val="52DC220B"/>
    <w:rsid w:val="54186540"/>
    <w:rsid w:val="550A1FD8"/>
    <w:rsid w:val="550A21FE"/>
    <w:rsid w:val="551C2373"/>
    <w:rsid w:val="558C00FD"/>
    <w:rsid w:val="562E4CA5"/>
    <w:rsid w:val="56B04864"/>
    <w:rsid w:val="583A7DA8"/>
    <w:rsid w:val="591B0458"/>
    <w:rsid w:val="592F44BA"/>
    <w:rsid w:val="5D7859E7"/>
    <w:rsid w:val="5F8F74AA"/>
    <w:rsid w:val="61532759"/>
    <w:rsid w:val="61AD4D3A"/>
    <w:rsid w:val="628F5A13"/>
    <w:rsid w:val="62D27C6A"/>
    <w:rsid w:val="62D47FCE"/>
    <w:rsid w:val="640B7C7D"/>
    <w:rsid w:val="66011D42"/>
    <w:rsid w:val="66024875"/>
    <w:rsid w:val="663B3C63"/>
    <w:rsid w:val="675A6441"/>
    <w:rsid w:val="67EC2E8C"/>
    <w:rsid w:val="69AB1F95"/>
    <w:rsid w:val="6A6D72CE"/>
    <w:rsid w:val="6B2313EE"/>
    <w:rsid w:val="6B967906"/>
    <w:rsid w:val="6D322528"/>
    <w:rsid w:val="7016746F"/>
    <w:rsid w:val="701D7AE5"/>
    <w:rsid w:val="73EC3427"/>
    <w:rsid w:val="74653BBE"/>
    <w:rsid w:val="74671B6E"/>
    <w:rsid w:val="746C6EED"/>
    <w:rsid w:val="749622EF"/>
    <w:rsid w:val="74CD3ACE"/>
    <w:rsid w:val="75E10615"/>
    <w:rsid w:val="7662387F"/>
    <w:rsid w:val="77A21326"/>
    <w:rsid w:val="77AF5115"/>
    <w:rsid w:val="78D10779"/>
    <w:rsid w:val="7902275B"/>
    <w:rsid w:val="7A042151"/>
    <w:rsid w:val="7BC844FD"/>
    <w:rsid w:val="7BF82071"/>
    <w:rsid w:val="7CC07FF1"/>
    <w:rsid w:val="7D9640B9"/>
    <w:rsid w:val="7E2418EA"/>
    <w:rsid w:val="7EED721B"/>
    <w:rsid w:val="7F5E3878"/>
    <w:rsid w:val="7F8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rFonts w:ascii="Times New Roman"/>
      <w:kern w:val="2"/>
      <w:sz w:val="21"/>
      <w:szCs w:val="24"/>
    </w:rPr>
  </w:style>
  <w:style w:type="paragraph" w:styleId="3">
    <w:name w:val="Body Text"/>
    <w:basedOn w:val="1"/>
    <w:semiHidden/>
    <w:qFormat/>
    <w:uiPriority w:val="0"/>
    <w:rPr>
      <w:rFonts w:ascii="仿宋" w:hAnsi="仿宋" w:eastAsia="仿宋" w:cs="仿宋"/>
      <w:sz w:val="31"/>
      <w:szCs w:val="31"/>
      <w:lang w:eastAsia="en-US"/>
    </w:rPr>
  </w:style>
  <w:style w:type="paragraph" w:styleId="4">
    <w:name w:val="Body Text Indent"/>
    <w:basedOn w:val="1"/>
    <w:unhideWhenUsed/>
    <w:qFormat/>
    <w:uiPriority w:val="0"/>
    <w:pPr>
      <w:ind w:firstLine="630"/>
    </w:pPr>
    <w:rPr>
      <w:rFonts w:ascii="Times New Roman"/>
      <w:kern w:val="2"/>
      <w:sz w:val="32"/>
    </w:rPr>
  </w:style>
  <w:style w:type="paragraph" w:styleId="5">
    <w:name w:val="footer"/>
    <w:basedOn w:val="1"/>
    <w:link w:val="13"/>
    <w:qFormat/>
    <w:uiPriority w:val="0"/>
    <w:pPr>
      <w:tabs>
        <w:tab w:val="center" w:pos="4153"/>
        <w:tab w:val="right" w:pos="8306"/>
      </w:tabs>
    </w:pPr>
    <w:rPr>
      <w:sz w:val="18"/>
      <w:szCs w:val="18"/>
    </w:rPr>
  </w:style>
  <w:style w:type="paragraph" w:styleId="6">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character" w:customStyle="1" w:styleId="14">
    <w:name w:val="font01"/>
    <w:basedOn w:val="10"/>
    <w:qFormat/>
    <w:uiPriority w:val="0"/>
    <w:rPr>
      <w:rFonts w:hint="eastAsia" w:ascii="宋体" w:hAnsi="宋体" w:eastAsia="宋体" w:cs="宋体"/>
      <w:color w:val="000000"/>
      <w:sz w:val="24"/>
      <w:szCs w:val="24"/>
      <w:u w:val="none"/>
    </w:rPr>
  </w:style>
  <w:style w:type="character" w:customStyle="1" w:styleId="15">
    <w:name w:val="font21"/>
    <w:basedOn w:val="10"/>
    <w:qFormat/>
    <w:uiPriority w:val="0"/>
    <w:rPr>
      <w:rFonts w:hint="default" w:ascii="Times New Roman" w:hAnsi="Times New Roman" w:cs="Times New Roman"/>
      <w:color w:val="000000"/>
      <w:sz w:val="24"/>
      <w:szCs w:val="24"/>
      <w:u w:val="none"/>
    </w:rPr>
  </w:style>
  <w:style w:type="character" w:customStyle="1" w:styleId="16">
    <w:name w:val="font41"/>
    <w:basedOn w:val="10"/>
    <w:qFormat/>
    <w:uiPriority w:val="0"/>
    <w:rPr>
      <w:rFonts w:ascii="仿宋_GB2312" w:eastAsia="仿宋_GB2312" w:cs="仿宋_GB2312"/>
      <w:color w:val="FF0000"/>
      <w:sz w:val="22"/>
      <w:szCs w:val="22"/>
      <w:u w:val="none"/>
    </w:rPr>
  </w:style>
  <w:style w:type="character" w:customStyle="1" w:styleId="17">
    <w:name w:val="font51"/>
    <w:basedOn w:val="10"/>
    <w:qFormat/>
    <w:uiPriority w:val="0"/>
    <w:rPr>
      <w:rFonts w:hint="default" w:ascii="Times New Roman" w:hAnsi="Times New Roman" w:cs="Times New Roman"/>
      <w:color w:val="FF0000"/>
      <w:sz w:val="22"/>
      <w:szCs w:val="22"/>
      <w:u w:val="none"/>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31"/>
    <w:basedOn w:val="1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3799</Words>
  <Characters>3915</Characters>
  <Lines>30</Lines>
  <Paragraphs>8</Paragraphs>
  <TotalTime>36</TotalTime>
  <ScaleCrop>false</ScaleCrop>
  <LinksUpToDate>false</LinksUpToDate>
  <CharactersWithSpaces>3944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2023-12-21T04:14:00Z</dcterms:created>
  <dc:creator>Administrator.USER-20201205GD</dc:creator>
  <cp:lastModifiedBy>叾屾</cp:lastModifiedBy>
  <cp:lastPrinted>2025-01-07T03:10:00Z</cp:lastPrinted>
  <dcterms:modified xsi:type="dcterms:W3CDTF">2025-06-19T13:50:59Z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5FC02A8A3CE645AE936D14458E64C073_13</vt:lpwstr>
  </property>
  <property fmtid="{D5CDD505-2E9C-101B-9397-08002B2CF9AE}" pid="4" name="KSOTemplateDocerSaveRecord">
    <vt:lpwstr>eyJoZGlkIjoiZGZlNzliZTdmNTU1N2VjYmU1YTlkOTNhMWFlZWRkYzAiLCJ1c2VySWQiOiIxMDM0NjM5Njk4In0=</vt:lpwstr>
  </property>
</Properties>
</file>