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2BCD">
      <w:pPr>
        <w:rPr>
          <w:rFonts w:hint="eastAsia"/>
          <w:lang w:val="en-US" w:eastAsia="zh-CN"/>
        </w:rPr>
      </w:pPr>
      <w:r>
        <w:rPr>
          <w:rFonts w:hint="eastAsia"/>
          <w:lang w:val="en-US" w:eastAsia="zh-CN"/>
        </w:rPr>
        <w:t>投标人资格要求：</w:t>
      </w:r>
    </w:p>
    <w:p w14:paraId="581A30C1">
      <w:pPr>
        <w:numPr>
          <w:ilvl w:val="0"/>
          <w:numId w:val="1"/>
        </w:numPr>
        <w:rPr>
          <w:rFonts w:hint="eastAsia"/>
          <w:lang w:val="en-US" w:eastAsia="zh-CN"/>
        </w:rPr>
      </w:pPr>
      <w:r>
        <w:rPr>
          <w:rFonts w:hint="eastAsia"/>
          <w:lang w:val="en-US" w:eastAsia="zh-CN"/>
        </w:rPr>
        <w:t>投标人为中华人民共和国境内合法注册的独立法人或其它组织，具有承担民事责任能力，具有订立合同的权利；</w:t>
      </w:r>
    </w:p>
    <w:p w14:paraId="49482990">
      <w:pPr>
        <w:numPr>
          <w:ilvl w:val="0"/>
          <w:numId w:val="1"/>
        </w:numPr>
        <w:rPr>
          <w:rFonts w:hint="default"/>
          <w:lang w:val="en-US" w:eastAsia="zh-CN"/>
        </w:rPr>
      </w:pPr>
      <w:r>
        <w:rPr>
          <w:rFonts w:hint="eastAsia"/>
          <w:lang w:val="en-US" w:eastAsia="zh-CN"/>
        </w:rPr>
        <w:t>投标人没有处于被责令停产、停业或进入破产程序的状态，资产未被重组、未被接管、未被冻结，营业执照未被吊销；</w:t>
      </w:r>
    </w:p>
    <w:p w14:paraId="2C6F976C">
      <w:pPr>
        <w:numPr>
          <w:ilvl w:val="0"/>
          <w:numId w:val="1"/>
        </w:numPr>
        <w:rPr>
          <w:rFonts w:hint="default"/>
          <w:lang w:val="en-US" w:eastAsia="zh-CN"/>
        </w:rPr>
      </w:pPr>
      <w:r>
        <w:rPr>
          <w:rFonts w:hint="eastAsia"/>
          <w:lang w:val="en-US" w:eastAsia="zh-CN"/>
        </w:rPr>
        <w:t>投标人没有处于行政主管部门相关文件确认的禁止投标的处罚期内；</w:t>
      </w:r>
    </w:p>
    <w:p w14:paraId="5C9E3960">
      <w:pPr>
        <w:numPr>
          <w:ilvl w:val="0"/>
          <w:numId w:val="1"/>
        </w:numPr>
        <w:rPr>
          <w:rFonts w:hint="default"/>
          <w:lang w:val="en-US" w:eastAsia="zh-CN"/>
        </w:rPr>
      </w:pPr>
      <w:r>
        <w:rPr>
          <w:rFonts w:hint="eastAsia"/>
          <w:lang w:val="en-US" w:eastAsia="zh-CN"/>
        </w:rPr>
        <w:t>与招标人存在利害关系可能影响招标公正性的法人、其他组织或个人，不得参加投标。单位负责人为同一人或者存在控股、管理关系的不同单位，不得参加同一标段投标。</w:t>
      </w:r>
    </w:p>
    <w:p w14:paraId="4EED88C1">
      <w:pPr>
        <w:numPr>
          <w:ilvl w:val="0"/>
          <w:numId w:val="1"/>
        </w:numPr>
        <w:rPr>
          <w:rFonts w:hint="default"/>
          <w:lang w:val="en-US" w:eastAsia="zh-CN"/>
        </w:rPr>
      </w:pPr>
      <w:r>
        <w:rPr>
          <w:rFonts w:hint="eastAsia"/>
          <w:lang w:val="en-US" w:eastAsia="zh-CN"/>
        </w:rPr>
        <w:t>投标人不得被市场监督管理机关在全国企业信用信息公示系统（http://www.gsxt</w:t>
      </w:r>
      <w:r>
        <w:rPr>
          <w:rFonts w:hint="default"/>
          <w:lang w:val="en-US" w:eastAsia="zh-CN"/>
        </w:rPr>
        <w:t>’</w:t>
      </w:r>
      <w:r>
        <w:rPr>
          <w:rFonts w:hint="eastAsia"/>
          <w:lang w:val="en-US" w:eastAsia="zh-CN"/>
        </w:rPr>
        <w:t>gov.cn）中列入严重违法失信企业名单（在评标期间尚未解除的）；</w:t>
      </w:r>
    </w:p>
    <w:p w14:paraId="578FD86F">
      <w:pPr>
        <w:numPr>
          <w:ilvl w:val="0"/>
          <w:numId w:val="1"/>
        </w:numPr>
        <w:rPr>
          <w:rFonts w:hint="default"/>
          <w:lang w:val="en-US" w:eastAsia="zh-CN"/>
        </w:rPr>
      </w:pPr>
      <w:r>
        <w:rPr>
          <w:rFonts w:hint="eastAsia"/>
          <w:lang w:val="en-US" w:eastAsia="zh-CN"/>
        </w:rPr>
        <w:t>投标人在评标期间不得被“信用中国”网站（http://www.creditchina.gov.cn/xinyongfuwu/?navPage=4）列入“严重失信主体名单”（在评标期间尚未解除的）；</w:t>
      </w:r>
    </w:p>
    <w:p w14:paraId="55B3C42B">
      <w:pPr>
        <w:numPr>
          <w:ilvl w:val="0"/>
          <w:numId w:val="1"/>
        </w:numPr>
        <w:rPr>
          <w:rFonts w:hint="default"/>
          <w:lang w:val="en-US" w:eastAsia="zh-CN"/>
        </w:rPr>
      </w:pPr>
      <w:r>
        <w:rPr>
          <w:rFonts w:hint="eastAsia"/>
          <w:lang w:val="en-US" w:eastAsia="zh-CN"/>
        </w:rPr>
        <w:t>投标人不得存在下列情形之一；</w:t>
      </w:r>
    </w:p>
    <w:p w14:paraId="5349DEB4">
      <w:pPr>
        <w:numPr>
          <w:ilvl w:val="0"/>
          <w:numId w:val="2"/>
        </w:numPr>
        <w:rPr>
          <w:rFonts w:hint="eastAsia"/>
          <w:lang w:val="en-US" w:eastAsia="zh-CN"/>
        </w:rPr>
      </w:pPr>
      <w:r>
        <w:rPr>
          <w:rFonts w:hint="eastAsia"/>
          <w:lang w:val="en-US" w:eastAsia="zh-CN"/>
        </w:rPr>
        <w:t>为招标项目前期工作提供设计或咨询服务的；</w:t>
      </w:r>
    </w:p>
    <w:p w14:paraId="54A5212A">
      <w:pPr>
        <w:numPr>
          <w:ilvl w:val="0"/>
          <w:numId w:val="2"/>
        </w:numPr>
        <w:rPr>
          <w:rFonts w:hint="eastAsia"/>
          <w:lang w:val="en-US" w:eastAsia="zh-CN"/>
        </w:rPr>
      </w:pPr>
      <w:r>
        <w:rPr>
          <w:rFonts w:hint="eastAsia"/>
          <w:lang w:val="en-US" w:eastAsia="zh-CN"/>
        </w:rPr>
        <w:t>为本招标项目的监理人；</w:t>
      </w:r>
    </w:p>
    <w:p w14:paraId="475DB910">
      <w:pPr>
        <w:numPr>
          <w:ilvl w:val="0"/>
          <w:numId w:val="2"/>
        </w:numPr>
        <w:rPr>
          <w:rFonts w:hint="eastAsia"/>
          <w:lang w:val="en-US" w:eastAsia="zh-CN"/>
        </w:rPr>
      </w:pPr>
      <w:r>
        <w:rPr>
          <w:rFonts w:hint="eastAsia"/>
          <w:lang w:val="en-US" w:eastAsia="zh-CN"/>
        </w:rPr>
        <w:t>为本招标项目的代建人；</w:t>
      </w:r>
    </w:p>
    <w:p w14:paraId="010E0AF5">
      <w:pPr>
        <w:numPr>
          <w:ilvl w:val="0"/>
          <w:numId w:val="2"/>
        </w:numPr>
        <w:rPr>
          <w:rFonts w:hint="eastAsia"/>
          <w:lang w:val="en-US" w:eastAsia="zh-CN"/>
        </w:rPr>
      </w:pPr>
      <w:r>
        <w:rPr>
          <w:rFonts w:hint="eastAsia"/>
          <w:lang w:val="en-US" w:eastAsia="zh-CN"/>
        </w:rPr>
        <w:t>为本招标项目的招标代理机构；</w:t>
      </w:r>
    </w:p>
    <w:p w14:paraId="621E1368">
      <w:pPr>
        <w:numPr>
          <w:ilvl w:val="0"/>
          <w:numId w:val="2"/>
        </w:numPr>
        <w:rPr>
          <w:rFonts w:hint="eastAsia"/>
          <w:lang w:val="en-US" w:eastAsia="zh-CN"/>
        </w:rPr>
      </w:pPr>
      <w:r>
        <w:rPr>
          <w:rFonts w:hint="eastAsia"/>
          <w:lang w:val="en-US" w:eastAsia="zh-CN"/>
        </w:rPr>
        <w:t>与本招标项目的监理人、代建人或招标代理机构同为一个法定代表人或存在控股或参股关系；</w:t>
      </w:r>
    </w:p>
    <w:p w14:paraId="00F9CFFA">
      <w:pPr>
        <w:numPr>
          <w:ilvl w:val="0"/>
          <w:numId w:val="1"/>
        </w:numPr>
        <w:ind w:left="0" w:leftChars="0" w:firstLine="0" w:firstLineChars="0"/>
        <w:rPr>
          <w:rFonts w:hint="eastAsia"/>
          <w:lang w:val="en-US" w:eastAsia="zh-CN"/>
        </w:rPr>
      </w:pPr>
      <w:r>
        <w:rPr>
          <w:rFonts w:hint="eastAsia"/>
          <w:lang w:val="en-US" w:eastAsia="zh-CN"/>
        </w:rPr>
        <w:t>资质要求：投标人应具有有效的建筑工程总承包三级及以上资质或市政公用工程施工总承包叁级及以上资质；</w:t>
      </w:r>
    </w:p>
    <w:p w14:paraId="161E76D1">
      <w:pPr>
        <w:numPr>
          <w:ilvl w:val="0"/>
          <w:numId w:val="1"/>
        </w:numPr>
        <w:ind w:left="0" w:leftChars="0" w:firstLine="0" w:firstLineChars="0"/>
        <w:rPr>
          <w:rFonts w:hint="default"/>
          <w:lang w:val="en-US" w:eastAsia="zh-CN"/>
        </w:rPr>
      </w:pPr>
      <w:r>
        <w:rPr>
          <w:rFonts w:hint="eastAsia"/>
          <w:lang w:val="en-US" w:eastAsia="zh-CN"/>
        </w:rPr>
        <w:t>投标人应具有有效的安全生产许可证；</w:t>
      </w:r>
    </w:p>
    <w:p w14:paraId="1A54D016">
      <w:pPr>
        <w:numPr>
          <w:ilvl w:val="0"/>
          <w:numId w:val="1"/>
        </w:numPr>
        <w:ind w:left="0" w:leftChars="0" w:firstLine="0" w:firstLineChars="0"/>
        <w:rPr>
          <w:rFonts w:hint="default"/>
          <w:lang w:val="en-US" w:eastAsia="zh-CN"/>
        </w:rPr>
      </w:pPr>
      <w:r>
        <w:rPr>
          <w:rFonts w:hint="eastAsia"/>
          <w:lang w:val="en-US" w:eastAsia="zh-CN"/>
        </w:rPr>
        <w:t>业绩要求：投标人自2023年1月1日至投标截止日（以竣工时间为准）至少2项道路工程或场地工程施工的竣工合同业绩（不接受分包业绩）。所有投标业绩均应提供以下有效的相关证明性材料，并能反映出招标人业绩要求；</w:t>
      </w:r>
    </w:p>
    <w:p w14:paraId="177AC009">
      <w:pPr>
        <w:numPr>
          <w:ilvl w:val="0"/>
          <w:numId w:val="3"/>
        </w:numPr>
        <w:ind w:leftChars="0"/>
        <w:rPr>
          <w:rFonts w:hint="eastAsia"/>
          <w:lang w:val="en-US" w:eastAsia="zh-CN"/>
        </w:rPr>
      </w:pPr>
      <w:r>
        <w:rPr>
          <w:rFonts w:hint="eastAsia"/>
          <w:lang w:val="en-US" w:eastAsia="zh-CN"/>
        </w:rPr>
        <w:t>合同主要信息原件扫描件：合同封面（或合同首页）、合同范围页或清单页或主要技术要求（参数）页、签字盖章页等能证明业绩真实性的相关内容。投标人应真实有效提供业绩证明资料，并明显在合同中体现出招标人业绩要求，如评审过程中评审委员会无法判断合同业绩有限性时将予以否决。</w:t>
      </w:r>
    </w:p>
    <w:p w14:paraId="23610FC4">
      <w:pPr>
        <w:numPr>
          <w:ilvl w:val="0"/>
          <w:numId w:val="3"/>
        </w:numPr>
        <w:ind w:leftChars="0"/>
        <w:rPr>
          <w:rFonts w:hint="eastAsia"/>
          <w:lang w:val="en-US" w:eastAsia="zh-CN"/>
        </w:rPr>
      </w:pPr>
      <w:r>
        <w:rPr>
          <w:rFonts w:hint="eastAsia"/>
          <w:lang w:val="en-US" w:eastAsia="zh-CN"/>
        </w:rPr>
        <w:t>业主单位盖章的竣工证明性材料原件扫描件：竣工证明，或质量验收报告，或其它能证明已竣工的材料；</w:t>
      </w:r>
    </w:p>
    <w:p w14:paraId="3B646924">
      <w:pPr>
        <w:numPr>
          <w:ilvl w:val="0"/>
          <w:numId w:val="0"/>
        </w:numPr>
        <w:rPr>
          <w:rFonts w:hint="default"/>
          <w:lang w:val="en-US" w:eastAsia="zh-CN"/>
        </w:rPr>
      </w:pPr>
      <w:r>
        <w:rPr>
          <w:rFonts w:hint="eastAsia"/>
          <w:lang w:val="en-US" w:eastAsia="zh-CN"/>
        </w:rPr>
        <w:t>11、本工程部不接受联合体投标。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2AE0D"/>
    <w:multiLevelType w:val="singleLevel"/>
    <w:tmpl w:val="AF12AE0D"/>
    <w:lvl w:ilvl="0" w:tentative="0">
      <w:start w:val="1"/>
      <w:numFmt w:val="decimal"/>
      <w:suff w:val="nothing"/>
      <w:lvlText w:val="%1、"/>
      <w:lvlJc w:val="left"/>
    </w:lvl>
  </w:abstractNum>
  <w:abstractNum w:abstractNumId="1">
    <w:nsid w:val="3AFC3622"/>
    <w:multiLevelType w:val="singleLevel"/>
    <w:tmpl w:val="3AFC3622"/>
    <w:lvl w:ilvl="0" w:tentative="0">
      <w:start w:val="1"/>
      <w:numFmt w:val="decimal"/>
      <w:lvlText w:val="%1)"/>
      <w:lvlJc w:val="left"/>
      <w:pPr>
        <w:tabs>
          <w:tab w:val="left" w:pos="312"/>
        </w:tabs>
      </w:pPr>
    </w:lvl>
  </w:abstractNum>
  <w:abstractNum w:abstractNumId="2">
    <w:nsid w:val="501F1BEA"/>
    <w:multiLevelType w:val="singleLevel"/>
    <w:tmpl w:val="501F1BE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257DA"/>
    <w:rsid w:val="1DA4526F"/>
    <w:rsid w:val="3ED2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781</Words>
  <Characters>857</Characters>
  <Lines>0</Lines>
  <Paragraphs>0</Paragraphs>
  <TotalTime>114</TotalTime>
  <ScaleCrop>false</ScaleCrop>
  <LinksUpToDate>false</LinksUpToDate>
  <CharactersWithSpaces>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2025-06-24T02:57:00Z</dcterms:created>
  <dc:creator>冷暖自知</dc:creator>
  <cp:lastModifiedBy>Administrator</cp:lastModifiedBy>
  <dcterms:modified xsi:type="dcterms:W3CDTF">2025-06-24T06:02:50Z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1B9CDC0D304841A7A7D8F707E154CB6E_13</vt:lpwstr>
  </property>
  <property fmtid="{D5CDD505-2E9C-101B-9397-08002B2CF9AE}" pid="4" name="KSOTemplateDocerSaveRecord">
    <vt:lpwstr>eyJoZGlkIjoiODkyYjRmZjlhYTExZTU4MDYzZmRkMDYyNDZmOTIxMDUifQ==</vt:lpwstr>
  </property>
</Properties>
</file>