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25" w:tblpY="2462"/>
        <w:tblOverlap w:val="never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611"/>
        <w:gridCol w:w="1842"/>
        <w:gridCol w:w="2310"/>
        <w:gridCol w:w="601"/>
        <w:gridCol w:w="716"/>
        <w:gridCol w:w="781"/>
        <w:gridCol w:w="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电子产品设计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单片机最小系统板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STM32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DHT11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硅胶电子维修垫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32*20cm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舵机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MG90S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LCD1602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9V 方形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5V 1路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5V 8路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电子产品设计赛项</w:t>
      </w:r>
      <w:r>
        <w:rPr>
          <w:rFonts w:hint="eastAsia"/>
          <w:sz w:val="32"/>
          <w:szCs w:val="32"/>
          <w:lang w:val="en-US" w:eastAsia="zh-CN"/>
        </w:rPr>
        <w:t>采购需求及报价单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828C4"/>
    <w:rsid w:val="1E8909F8"/>
    <w:rsid w:val="348E3D22"/>
    <w:rsid w:val="5178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2024-05-30T04:06:00Z</dcterms:created>
  <dc:creator>HP</dc:creator>
  <cp:lastModifiedBy>HP</cp:lastModifiedBy>
  <dcterms:modified xsi:type="dcterms:W3CDTF">2024-05-30T04:12:08Z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