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ascii="宋体" w:hAnsi="宋体" w:eastAsia="宋体" w:cs="宋体"/>
          <w:b/>
          <w:bCs/>
          <w:spacing w:val="24"/>
          <w:sz w:val="44"/>
          <w:szCs w:val="44"/>
          <w:lang w:eastAsia="zh-CN"/>
        </w:rPr>
      </w:pPr>
    </w:p>
    <w:p>
      <w:pPr>
        <w:pStyle w:val="19"/>
        <w:rPr>
          <w:rFonts w:hint="eastAsia" w:ascii="宋体" w:hAnsi="宋体" w:cs="宋体"/>
          <w:b/>
          <w:bCs/>
          <w:spacing w:val="24"/>
          <w:sz w:val="44"/>
          <w:szCs w:val="44"/>
        </w:rPr>
      </w:pPr>
    </w:p>
    <w:p>
      <w:pPr>
        <w:pStyle w:val="19"/>
        <w:rPr>
          <w:rFonts w:hint="eastAsia" w:ascii="宋体" w:hAnsi="宋体" w:cs="宋体"/>
          <w:b/>
          <w:bCs/>
          <w:spacing w:val="24"/>
          <w:sz w:val="44"/>
          <w:szCs w:val="44"/>
        </w:rPr>
      </w:pPr>
    </w:p>
    <w:p>
      <w:pPr>
        <w:spacing w:line="720" w:lineRule="auto"/>
        <w:jc w:val="center"/>
        <w:rPr>
          <w:rFonts w:hint="eastAsia" w:ascii="宋体" w:hAnsi="宋体" w:cs="宋体"/>
          <w:b w:val="0"/>
          <w:bCs w:val="0"/>
          <w:color w:val="000000"/>
          <w:spacing w:val="3"/>
          <w:kern w:val="0"/>
          <w:sz w:val="36"/>
          <w:szCs w:val="36"/>
          <w:highlight w:val="none"/>
          <w:lang w:val="en-US" w:eastAsia="zh-CN"/>
        </w:rPr>
      </w:pPr>
      <w:r>
        <w:rPr>
          <w:rFonts w:hint="eastAsia" w:ascii="宋体" w:hAnsi="宋体" w:cs="宋体"/>
          <w:b w:val="0"/>
          <w:bCs w:val="0"/>
          <w:color w:val="000000"/>
          <w:spacing w:val="3"/>
          <w:kern w:val="0"/>
          <w:sz w:val="36"/>
          <w:szCs w:val="36"/>
          <w:highlight w:val="none"/>
          <w:lang w:val="en-US" w:eastAsia="zh-CN"/>
        </w:rPr>
        <w:t>新疆轻工职业技术学院米东校区总部及北校区</w:t>
      </w:r>
    </w:p>
    <w:p>
      <w:pPr>
        <w:spacing w:line="720" w:lineRule="auto"/>
        <w:jc w:val="center"/>
        <w:rPr>
          <w:rFonts w:hint="default" w:ascii="宋体" w:hAnsi="宋体" w:eastAsia="宋体" w:cs="宋体"/>
          <w:b w:val="0"/>
          <w:bCs w:val="0"/>
          <w:color w:val="FF0000"/>
          <w:sz w:val="36"/>
          <w:szCs w:val="36"/>
          <w:highlight w:val="none"/>
          <w:lang w:val="en-US" w:eastAsia="zh-CN"/>
        </w:rPr>
      </w:pPr>
      <w:r>
        <w:rPr>
          <w:rFonts w:hint="eastAsia" w:ascii="宋体" w:hAnsi="宋体" w:cs="宋体"/>
          <w:b w:val="0"/>
          <w:bCs w:val="0"/>
          <w:color w:val="000000"/>
          <w:spacing w:val="3"/>
          <w:kern w:val="0"/>
          <w:sz w:val="36"/>
          <w:szCs w:val="36"/>
          <w:highlight w:val="none"/>
          <w:lang w:val="en-US" w:eastAsia="zh-CN"/>
        </w:rPr>
        <w:t>消防系统维修项目</w:t>
      </w: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720" w:lineRule="auto"/>
        <w:jc w:val="both"/>
        <w:rPr>
          <w:rFonts w:hint="eastAsia" w:ascii="宋体" w:hAnsi="宋体" w:cs="宋体"/>
          <w:b/>
          <w:bCs/>
          <w:color w:val="000000"/>
          <w:sz w:val="32"/>
          <w:szCs w:val="32"/>
        </w:rPr>
      </w:pPr>
    </w:p>
    <w:p>
      <w:pPr>
        <w:spacing w:line="360" w:lineRule="auto"/>
        <w:rPr>
          <w:rFonts w:hint="eastAsia" w:ascii="宋体" w:hAnsi="宋体" w:cs="宋体"/>
          <w:sz w:val="24"/>
        </w:rPr>
      </w:pPr>
    </w:p>
    <w:p>
      <w:pPr>
        <w:pStyle w:val="5"/>
        <w:jc w:val="center"/>
        <w:rPr>
          <w:rFonts w:hint="eastAsia" w:ascii="宋体" w:hAnsi="宋体" w:eastAsia="宋体" w:cs="宋体"/>
        </w:rPr>
      </w:pPr>
      <w:r>
        <w:rPr>
          <w:rFonts w:hint="eastAsia" w:ascii="宋体" w:hAnsi="宋体" w:eastAsia="宋体" w:cs="宋体"/>
        </w:rPr>
        <w:br w:type="page"/>
      </w:r>
      <w:bookmarkStart w:id="0" w:name="_Toc503372811"/>
      <w:r>
        <w:rPr>
          <w:rFonts w:hint="eastAsia" w:ascii="宋体" w:hAnsi="宋体" w:eastAsia="宋体" w:cs="宋体"/>
        </w:rPr>
        <w:t>投 标 须 知 前 附 表</w:t>
      </w:r>
      <w:bookmarkEnd w:id="0"/>
    </w:p>
    <w:tbl>
      <w:tblPr>
        <w:tblStyle w:val="27"/>
        <w:tblW w:w="10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83"/>
        <w:gridCol w:w="1868"/>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blHeader/>
          <w:jc w:val="center"/>
        </w:trPr>
        <w:tc>
          <w:tcPr>
            <w:tcW w:w="707" w:type="dxa"/>
            <w:noWrap w:val="0"/>
            <w:vAlign w:val="center"/>
          </w:tcPr>
          <w:p>
            <w:pPr>
              <w:jc w:val="center"/>
              <w:rPr>
                <w:rFonts w:hint="eastAsia" w:ascii="宋体" w:hAnsi="宋体" w:cs="宋体"/>
                <w:b/>
                <w:color w:val="000000"/>
              </w:rPr>
            </w:pPr>
            <w:r>
              <w:rPr>
                <w:rFonts w:hint="eastAsia" w:ascii="宋体" w:hAnsi="宋体" w:cs="宋体"/>
                <w:b/>
                <w:color w:val="000000"/>
              </w:rPr>
              <w:t>项号</w:t>
            </w:r>
          </w:p>
        </w:tc>
        <w:tc>
          <w:tcPr>
            <w:tcW w:w="983" w:type="dxa"/>
            <w:noWrap w:val="0"/>
            <w:vAlign w:val="center"/>
          </w:tcPr>
          <w:p>
            <w:pPr>
              <w:jc w:val="center"/>
              <w:rPr>
                <w:rFonts w:hint="eastAsia" w:ascii="宋体" w:hAnsi="宋体" w:cs="宋体"/>
                <w:b/>
                <w:color w:val="000000"/>
              </w:rPr>
            </w:pPr>
            <w:r>
              <w:rPr>
                <w:rFonts w:hint="eastAsia" w:ascii="宋体" w:hAnsi="宋体" w:cs="宋体"/>
                <w:b/>
                <w:color w:val="000000"/>
              </w:rPr>
              <w:t>条款号</w:t>
            </w:r>
          </w:p>
        </w:tc>
        <w:tc>
          <w:tcPr>
            <w:tcW w:w="8368" w:type="dxa"/>
            <w:gridSpan w:val="2"/>
            <w:noWrap w:val="0"/>
            <w:vAlign w:val="center"/>
          </w:tcPr>
          <w:p>
            <w:pPr>
              <w:jc w:val="center"/>
              <w:rPr>
                <w:rFonts w:hint="eastAsia" w:ascii="宋体" w:hAnsi="宋体" w:cs="宋体"/>
                <w:b/>
                <w:color w:val="000000"/>
              </w:rPr>
            </w:pPr>
            <w:r>
              <w:rPr>
                <w:rFonts w:hint="eastAsia" w:ascii="宋体" w:hAnsi="宋体" w:cs="宋体"/>
                <w:b/>
                <w:color w:val="00000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jc w:val="center"/>
        </w:trPr>
        <w:tc>
          <w:tcPr>
            <w:tcW w:w="707" w:type="dxa"/>
            <w:vMerge w:val="restart"/>
            <w:noWrap w:val="0"/>
            <w:vAlign w:val="center"/>
          </w:tcPr>
          <w:p>
            <w:pPr>
              <w:jc w:val="center"/>
              <w:rPr>
                <w:rFonts w:hint="eastAsia" w:ascii="宋体" w:hAnsi="宋体" w:cs="宋体"/>
                <w:color w:val="000000"/>
              </w:rPr>
            </w:pPr>
            <w:bookmarkStart w:id="1" w:name="_Hlk18822563"/>
            <w:bookmarkStart w:id="2" w:name="_Hlk18822565"/>
            <w:bookmarkStart w:id="3" w:name="_Hlk18822564"/>
            <w:bookmarkStart w:id="4" w:name="_Hlk39210728"/>
            <w:bookmarkStart w:id="5" w:name="_Hlk39210726"/>
            <w:bookmarkStart w:id="6" w:name="_Hlk39210727"/>
            <w:r>
              <w:rPr>
                <w:rFonts w:hint="eastAsia" w:ascii="宋体" w:hAnsi="宋体" w:cs="宋体"/>
                <w:color w:val="000000"/>
              </w:rPr>
              <w:t>1</w:t>
            </w:r>
            <w:bookmarkEnd w:id="1"/>
            <w:bookmarkEnd w:id="2"/>
            <w:bookmarkEnd w:id="3"/>
            <w:bookmarkEnd w:id="4"/>
            <w:bookmarkEnd w:id="5"/>
            <w:bookmarkEnd w:id="6"/>
          </w:p>
        </w:tc>
        <w:tc>
          <w:tcPr>
            <w:tcW w:w="983" w:type="dxa"/>
            <w:vMerge w:val="restart"/>
            <w:noWrap w:val="0"/>
            <w:vAlign w:val="center"/>
          </w:tcPr>
          <w:p>
            <w:pPr>
              <w:jc w:val="center"/>
              <w:rPr>
                <w:rFonts w:hint="eastAsia" w:ascii="宋体" w:hAnsi="宋体" w:cs="宋体"/>
                <w:color w:val="000000"/>
              </w:rPr>
            </w:pPr>
            <w:r>
              <w:rPr>
                <w:rFonts w:hint="eastAsia" w:ascii="宋体" w:hAnsi="宋体" w:cs="宋体"/>
                <w:bCs/>
                <w:color w:val="000000"/>
                <w:u w:val="none"/>
              </w:rPr>
              <w:t>1</w:t>
            </w:r>
            <w:bookmarkStart w:id="7" w:name="_Hlt39210721"/>
            <w:bookmarkStart w:id="8" w:name="_Hlt39210731"/>
            <w:bookmarkStart w:id="9" w:name="_Hlt39210722"/>
            <w:bookmarkStart w:id="10" w:name="_Hlt49244302"/>
            <w:r>
              <w:rPr>
                <w:rFonts w:hint="eastAsia" w:ascii="宋体" w:hAnsi="宋体" w:cs="宋体"/>
                <w:bCs/>
                <w:color w:val="000000"/>
                <w:u w:val="none"/>
              </w:rPr>
              <w:t>.</w:t>
            </w:r>
            <w:bookmarkEnd w:id="7"/>
            <w:bookmarkEnd w:id="8"/>
            <w:bookmarkEnd w:id="9"/>
            <w:bookmarkEnd w:id="10"/>
            <w:r>
              <w:rPr>
                <w:rFonts w:hint="eastAsia" w:ascii="宋体" w:hAnsi="宋体" w:cs="宋体"/>
                <w:bCs/>
                <w:color w:val="000000"/>
                <w:u w:val="none"/>
              </w:rPr>
              <w:t>1</w:t>
            </w:r>
          </w:p>
        </w:tc>
        <w:tc>
          <w:tcPr>
            <w:tcW w:w="8368" w:type="dxa"/>
            <w:gridSpan w:val="2"/>
            <w:tcBorders>
              <w:top w:val="nil"/>
            </w:tcBorders>
            <w:noWrap w:val="0"/>
            <w:vAlign w:val="center"/>
          </w:tcPr>
          <w:p>
            <w:pPr>
              <w:spacing w:line="440" w:lineRule="exact"/>
              <w:rPr>
                <w:rFonts w:hint="eastAsia" w:ascii="宋体" w:hAnsi="宋体" w:eastAsia="宋体" w:cs="宋体"/>
                <w:color w:val="000000"/>
                <w:kern w:val="0"/>
                <w:lang w:eastAsia="zh-CN"/>
              </w:rPr>
            </w:pPr>
            <w:r>
              <w:rPr>
                <w:rFonts w:hint="eastAsia" w:ascii="宋体" w:hAnsi="宋体" w:cs="宋体"/>
                <w:b/>
                <w:color w:val="000000"/>
                <w:kern w:val="0"/>
              </w:rPr>
              <w:t>项目名称：</w:t>
            </w:r>
            <w:r>
              <w:rPr>
                <w:rFonts w:hint="eastAsia" w:ascii="宋体" w:hAnsi="宋体" w:cs="宋体"/>
                <w:b w:val="0"/>
                <w:bCs/>
                <w:color w:val="000000"/>
                <w:kern w:val="0"/>
                <w:lang w:eastAsia="zh-CN"/>
              </w:rPr>
              <w:t>新疆轻工职业技术学院</w:t>
            </w:r>
            <w:r>
              <w:rPr>
                <w:rFonts w:hint="eastAsia" w:ascii="宋体" w:hAnsi="宋体" w:cs="宋体"/>
                <w:b w:val="0"/>
                <w:bCs/>
                <w:color w:val="000000"/>
                <w:kern w:val="0"/>
                <w:lang w:val="en-US" w:eastAsia="zh-CN"/>
              </w:rPr>
              <w:t>米东校区</w:t>
            </w:r>
            <w:r>
              <w:rPr>
                <w:rFonts w:hint="eastAsia" w:ascii="宋体" w:hAnsi="宋体" w:cs="宋体"/>
                <w:b w:val="0"/>
                <w:bCs/>
                <w:color w:val="000000"/>
                <w:kern w:val="0"/>
                <w:lang w:eastAsia="zh-CN"/>
              </w:rPr>
              <w:t>总</w:t>
            </w:r>
            <w:r>
              <w:rPr>
                <w:rFonts w:hint="eastAsia" w:ascii="宋体" w:hAnsi="宋体" w:cs="宋体"/>
                <w:b w:val="0"/>
                <w:bCs/>
                <w:color w:val="000000"/>
                <w:kern w:val="0"/>
                <w:lang w:val="en-US" w:eastAsia="zh-CN"/>
              </w:rPr>
              <w:t>部</w:t>
            </w:r>
            <w:r>
              <w:rPr>
                <w:rFonts w:hint="eastAsia" w:ascii="宋体" w:hAnsi="宋体" w:cs="宋体"/>
                <w:b w:val="0"/>
                <w:bCs/>
                <w:color w:val="000000"/>
                <w:kern w:val="0"/>
                <w:lang w:eastAsia="zh-CN"/>
              </w:rPr>
              <w:t>及北校区消防设施维修项目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707" w:type="dxa"/>
            <w:vMerge w:val="continue"/>
            <w:noWrap w:val="0"/>
            <w:vAlign w:val="center"/>
          </w:tcPr>
          <w:p>
            <w:pPr>
              <w:jc w:val="center"/>
              <w:rPr>
                <w:rFonts w:hint="eastAsia" w:ascii="宋体" w:hAnsi="宋体" w:cs="宋体"/>
                <w:color w:val="000000"/>
              </w:rPr>
            </w:pPr>
          </w:p>
        </w:tc>
        <w:tc>
          <w:tcPr>
            <w:tcW w:w="983" w:type="dxa"/>
            <w:vMerge w:val="continue"/>
            <w:noWrap w:val="0"/>
            <w:vAlign w:val="center"/>
          </w:tcPr>
          <w:p>
            <w:pPr>
              <w:jc w:val="center"/>
              <w:rPr>
                <w:rFonts w:hint="eastAsia" w:ascii="宋体" w:hAnsi="宋体" w:cs="宋体"/>
                <w:color w:val="000000"/>
              </w:rPr>
            </w:pPr>
          </w:p>
        </w:tc>
        <w:tc>
          <w:tcPr>
            <w:tcW w:w="8368" w:type="dxa"/>
            <w:gridSpan w:val="2"/>
            <w:tcBorders>
              <w:bottom w:val="single" w:color="auto" w:sz="4" w:space="0"/>
            </w:tcBorders>
            <w:noWrap w:val="0"/>
            <w:vAlign w:val="center"/>
          </w:tcPr>
          <w:p>
            <w:pPr>
              <w:rPr>
                <w:rFonts w:hint="default" w:ascii="宋体" w:hAnsi="宋体" w:eastAsia="宋体" w:cs="宋体"/>
                <w:color w:val="000000"/>
                <w:lang w:val="en-US" w:eastAsia="zh-CN"/>
              </w:rPr>
            </w:pPr>
            <w:r>
              <w:rPr>
                <w:rFonts w:hint="eastAsia" w:ascii="宋体" w:hAnsi="宋体" w:cs="宋体"/>
                <w:b/>
                <w:color w:val="000000"/>
                <w:lang w:val="en-US" w:eastAsia="zh-CN"/>
              </w:rPr>
              <w:t>踏勘</w:t>
            </w:r>
            <w:r>
              <w:rPr>
                <w:rFonts w:hint="eastAsia" w:ascii="宋体" w:hAnsi="宋体" w:cs="宋体"/>
                <w:b/>
                <w:color w:val="000000"/>
              </w:rPr>
              <w:t>地点</w:t>
            </w:r>
            <w:r>
              <w:rPr>
                <w:rFonts w:hint="eastAsia" w:ascii="宋体" w:hAnsi="宋体" w:cs="宋体"/>
                <w:b/>
                <w:color w:val="000000"/>
                <w:lang w:eastAsia="zh-CN"/>
              </w:rPr>
              <w:t>及日期</w:t>
            </w:r>
            <w:r>
              <w:rPr>
                <w:rFonts w:hint="eastAsia" w:ascii="宋体" w:hAnsi="宋体" w:cs="宋体"/>
                <w:b/>
                <w:color w:val="000000"/>
              </w:rPr>
              <w:t>：</w:t>
            </w:r>
            <w:r>
              <w:rPr>
                <w:rFonts w:hint="eastAsia" w:ascii="宋体" w:hAnsi="宋体" w:cs="宋体"/>
                <w:bCs/>
                <w:color w:val="000000"/>
                <w:lang w:val="en-US" w:eastAsia="zh-CN"/>
              </w:rPr>
              <w:t>新疆轻工职业技术学院米东校区（总部及北校区） 2024年10月29</w:t>
            </w:r>
            <w:bookmarkStart w:id="91" w:name="_GoBack"/>
            <w:bookmarkEnd w:id="91"/>
            <w:r>
              <w:rPr>
                <w:rFonts w:hint="eastAsia" w:ascii="宋体" w:hAnsi="宋体" w:cs="宋体"/>
                <w:bCs/>
                <w:color w:val="000000"/>
                <w:lang w:val="en-US" w:eastAsia="zh-CN"/>
              </w:rPr>
              <w:t>日12点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707" w:type="dxa"/>
            <w:vMerge w:val="continue"/>
            <w:noWrap w:val="0"/>
            <w:vAlign w:val="center"/>
          </w:tcPr>
          <w:p>
            <w:pPr>
              <w:jc w:val="center"/>
              <w:rPr>
                <w:rFonts w:hint="eastAsia" w:ascii="宋体" w:hAnsi="宋体" w:cs="宋体"/>
                <w:color w:val="000000"/>
              </w:rPr>
            </w:pPr>
          </w:p>
        </w:tc>
        <w:tc>
          <w:tcPr>
            <w:tcW w:w="983" w:type="dxa"/>
            <w:vMerge w:val="continue"/>
            <w:noWrap w:val="0"/>
            <w:vAlign w:val="center"/>
          </w:tcPr>
          <w:p>
            <w:pPr>
              <w:jc w:val="center"/>
              <w:rPr>
                <w:rFonts w:hint="eastAsia" w:ascii="宋体" w:hAnsi="宋体" w:cs="宋体"/>
                <w:color w:val="000000"/>
              </w:rPr>
            </w:pPr>
          </w:p>
        </w:tc>
        <w:tc>
          <w:tcPr>
            <w:tcW w:w="8368" w:type="dxa"/>
            <w:gridSpan w:val="2"/>
            <w:noWrap w:val="0"/>
            <w:vAlign w:val="center"/>
          </w:tcPr>
          <w:p>
            <w:pPr>
              <w:spacing w:line="480" w:lineRule="exact"/>
              <w:rPr>
                <w:rFonts w:hint="eastAsia" w:ascii="宋体" w:hAnsi="宋体" w:cs="宋体"/>
                <w:color w:val="000000"/>
                <w:sz w:val="24"/>
              </w:rPr>
            </w:pPr>
            <w:r>
              <w:rPr>
                <w:rFonts w:hint="eastAsia" w:ascii="宋体" w:hAnsi="宋体" w:cs="宋体"/>
                <w:b/>
                <w:color w:val="000000"/>
                <w:kern w:val="0"/>
              </w:rPr>
              <w:t>招标范围</w:t>
            </w:r>
            <w:r>
              <w:rPr>
                <w:rFonts w:hint="eastAsia" w:ascii="宋体" w:hAnsi="宋体" w:cs="宋体"/>
                <w:b/>
                <w:color w:val="000000"/>
              </w:rPr>
              <w:t>：</w:t>
            </w:r>
            <w:r>
              <w:rPr>
                <w:rFonts w:hint="eastAsia" w:ascii="宋体" w:hAnsi="宋体" w:cs="宋体"/>
                <w:b w:val="0"/>
                <w:bCs/>
                <w:color w:val="000000"/>
                <w:kern w:val="0"/>
                <w:lang w:eastAsia="zh-CN"/>
              </w:rPr>
              <w:t>新疆轻工职业技术学院</w:t>
            </w:r>
            <w:r>
              <w:rPr>
                <w:rFonts w:hint="eastAsia" w:ascii="宋体" w:hAnsi="宋体" w:cs="宋体"/>
                <w:b w:val="0"/>
                <w:bCs/>
                <w:color w:val="000000"/>
                <w:kern w:val="0"/>
                <w:lang w:val="en-US" w:eastAsia="zh-CN"/>
              </w:rPr>
              <w:t>米东校区总部及北</w:t>
            </w:r>
            <w:r>
              <w:rPr>
                <w:rFonts w:hint="eastAsia" w:ascii="宋体" w:hAnsi="宋体" w:cs="宋体"/>
                <w:b w:val="0"/>
                <w:bCs/>
                <w:color w:val="000000"/>
                <w:kern w:val="0"/>
                <w:lang w:eastAsia="zh-CN"/>
              </w:rPr>
              <w:t>校区消防设施维修</w:t>
            </w:r>
            <w:r>
              <w:rPr>
                <w:rFonts w:hint="eastAsia" w:ascii="宋体" w:hAnsi="宋体" w:cs="宋体"/>
                <w:color w:val="000000"/>
              </w:rPr>
              <w:t>范围内的所有工作内容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07" w:type="dxa"/>
            <w:vMerge w:val="continue"/>
            <w:noWrap w:val="0"/>
            <w:vAlign w:val="center"/>
          </w:tcPr>
          <w:p>
            <w:pPr>
              <w:jc w:val="center"/>
              <w:rPr>
                <w:rFonts w:hint="eastAsia" w:ascii="宋体" w:hAnsi="宋体" w:cs="宋体"/>
                <w:color w:val="000000"/>
              </w:rPr>
            </w:pPr>
          </w:p>
        </w:tc>
        <w:tc>
          <w:tcPr>
            <w:tcW w:w="983" w:type="dxa"/>
            <w:vMerge w:val="continue"/>
            <w:noWrap w:val="0"/>
            <w:vAlign w:val="center"/>
          </w:tcPr>
          <w:p>
            <w:pPr>
              <w:jc w:val="center"/>
              <w:rPr>
                <w:rFonts w:hint="eastAsia" w:ascii="宋体" w:hAnsi="宋体" w:cs="宋体"/>
                <w:color w:val="000000"/>
              </w:rPr>
            </w:pPr>
          </w:p>
        </w:tc>
        <w:tc>
          <w:tcPr>
            <w:tcW w:w="8368" w:type="dxa"/>
            <w:gridSpan w:val="2"/>
            <w:noWrap w:val="0"/>
            <w:vAlign w:val="center"/>
          </w:tcPr>
          <w:p>
            <w:pPr>
              <w:spacing w:line="480" w:lineRule="exact"/>
              <w:rPr>
                <w:rFonts w:hint="default" w:ascii="宋体" w:hAnsi="宋体" w:eastAsia="宋体" w:cs="宋体"/>
                <w:b/>
                <w:color w:val="000000"/>
                <w:kern w:val="0"/>
                <w:lang w:val="en-US" w:eastAsia="zh-CN"/>
              </w:rPr>
            </w:pPr>
            <w:r>
              <w:rPr>
                <w:rFonts w:hint="eastAsia" w:ascii="宋体" w:hAnsi="宋体" w:cs="宋体"/>
                <w:b/>
                <w:color w:val="000000"/>
                <w:kern w:val="0"/>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707" w:type="dxa"/>
            <w:noWrap w:val="0"/>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2</w:t>
            </w:r>
          </w:p>
        </w:tc>
        <w:tc>
          <w:tcPr>
            <w:tcW w:w="983" w:type="dxa"/>
            <w:noWrap w:val="0"/>
            <w:vAlign w:val="center"/>
          </w:tcPr>
          <w:p>
            <w:pPr>
              <w:jc w:val="center"/>
              <w:rPr>
                <w:rFonts w:hint="eastAsia" w:ascii="宋体" w:hAnsi="宋体" w:cs="宋体"/>
                <w:color w:val="000000"/>
              </w:rPr>
            </w:pPr>
            <w:bookmarkStart w:id="11" w:name="_Hlt49244312"/>
            <w:bookmarkStart w:id="12" w:name="_Hlt37503745"/>
            <w:bookmarkStart w:id="13" w:name="_Hlt37503760"/>
            <w:r>
              <w:rPr>
                <w:rFonts w:hint="eastAsia" w:ascii="宋体" w:hAnsi="宋体" w:cs="宋体"/>
                <w:color w:val="000000"/>
              </w:rPr>
              <w:t>1.</w:t>
            </w:r>
            <w:bookmarkStart w:id="14" w:name="_Hlt39211199"/>
            <w:r>
              <w:rPr>
                <w:rFonts w:hint="eastAsia" w:ascii="宋体" w:hAnsi="宋体" w:cs="宋体"/>
                <w:bCs/>
                <w:color w:val="000000"/>
                <w:u w:val="none"/>
                <w:lang w:val="en-US" w:eastAsia="zh-CN"/>
              </w:rPr>
              <w:t>2</w:t>
            </w:r>
            <w:r>
              <w:rPr>
                <w:rFonts w:hint="eastAsia" w:ascii="宋体" w:hAnsi="宋体" w:cs="宋体"/>
                <w:bCs/>
                <w:color w:val="000000"/>
                <w:u w:val="none"/>
              </w:rPr>
              <w:t>.</w:t>
            </w:r>
            <w:bookmarkEnd w:id="14"/>
            <w:bookmarkStart w:id="15" w:name="_Hlt39211218"/>
            <w:r>
              <w:rPr>
                <w:rFonts w:hint="eastAsia" w:ascii="宋体" w:hAnsi="宋体" w:cs="宋体"/>
                <w:bCs/>
                <w:color w:val="000000"/>
                <w:u w:val="none"/>
              </w:rPr>
              <w:t>1</w:t>
            </w:r>
            <w:bookmarkEnd w:id="11"/>
            <w:bookmarkEnd w:id="12"/>
            <w:bookmarkEnd w:id="13"/>
            <w:bookmarkEnd w:id="15"/>
          </w:p>
        </w:tc>
        <w:tc>
          <w:tcPr>
            <w:tcW w:w="8368" w:type="dxa"/>
            <w:gridSpan w:val="2"/>
            <w:noWrap w:val="0"/>
            <w:vAlign w:val="center"/>
          </w:tcPr>
          <w:p>
            <w:pPr>
              <w:spacing w:line="440" w:lineRule="exact"/>
              <w:rPr>
                <w:rFonts w:hint="eastAsia" w:ascii="宋体" w:hAnsi="宋体" w:eastAsia="宋体" w:cs="宋体"/>
                <w:b/>
                <w:bCs/>
                <w:color w:val="000000"/>
                <w:lang w:val="en-US" w:eastAsia="zh-CN"/>
              </w:rPr>
            </w:pPr>
            <w:r>
              <w:rPr>
                <w:rFonts w:hint="eastAsia" w:ascii="宋体" w:hAnsi="宋体" w:cs="宋体"/>
                <w:b/>
                <w:bCs/>
                <w:color w:val="000000"/>
                <w:lang w:val="en-US" w:eastAsia="zh-CN"/>
              </w:rPr>
              <w:t>资金来源：</w:t>
            </w:r>
          </w:p>
          <w:p>
            <w:pPr>
              <w:spacing w:line="440" w:lineRule="exact"/>
              <w:rPr>
                <w:rFonts w:hint="default" w:ascii="宋体" w:hAnsi="宋体" w:eastAsia="宋体" w:cs="宋体"/>
                <w:color w:val="000000"/>
                <w:lang w:val="en-US" w:eastAsia="zh-CN"/>
              </w:rPr>
            </w:pPr>
            <w:r>
              <w:rPr>
                <w:rFonts w:hint="eastAsia" w:ascii="宋体" w:hAnsi="宋体" w:cs="宋体"/>
                <w:b/>
                <w:bCs/>
                <w:color w:val="000000"/>
                <w:lang w:val="en-US" w:eastAsia="zh-CN"/>
              </w:rPr>
              <w:t>最高限价</w:t>
            </w:r>
            <w:r>
              <w:rPr>
                <w:rFonts w:hint="eastAsia" w:ascii="宋体" w:hAnsi="宋体" w:cs="宋体"/>
                <w:color w:val="000000"/>
                <w:lang w:val="en-US" w:eastAsia="zh-CN"/>
              </w:rPr>
              <w:t>：33万元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707" w:type="dxa"/>
            <w:noWrap w:val="0"/>
            <w:vAlign w:val="center"/>
          </w:tcPr>
          <w:p>
            <w:pPr>
              <w:jc w:val="center"/>
              <w:rPr>
                <w:rFonts w:hint="default" w:ascii="宋体" w:hAnsi="宋体" w:cs="宋体"/>
                <w:color w:val="000000"/>
                <w:lang w:val="en-US" w:eastAsia="zh-CN"/>
              </w:rPr>
            </w:pPr>
            <w:r>
              <w:rPr>
                <w:rFonts w:hint="eastAsia" w:ascii="宋体" w:hAnsi="宋体" w:cs="宋体"/>
                <w:color w:val="000000"/>
                <w:lang w:val="en-US" w:eastAsia="zh-CN"/>
              </w:rPr>
              <w:t>3</w:t>
            </w:r>
          </w:p>
        </w:tc>
        <w:tc>
          <w:tcPr>
            <w:tcW w:w="983" w:type="dxa"/>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1.3.1</w:t>
            </w:r>
          </w:p>
        </w:tc>
        <w:tc>
          <w:tcPr>
            <w:tcW w:w="8368" w:type="dxa"/>
            <w:gridSpan w:val="2"/>
            <w:noWrap w:val="0"/>
            <w:vAlign w:val="center"/>
          </w:tcPr>
          <w:p>
            <w:pPr>
              <w:spacing w:line="440" w:lineRule="exact"/>
              <w:rPr>
                <w:rFonts w:hint="eastAsia" w:ascii="宋体" w:hAnsi="宋体" w:cs="宋体"/>
                <w:b/>
                <w:bCs/>
                <w:color w:val="000000"/>
                <w:lang w:val="en-US" w:eastAsia="zh-CN"/>
              </w:rPr>
            </w:pPr>
            <w:r>
              <w:rPr>
                <w:rFonts w:hint="eastAsia" w:ascii="宋体" w:hAnsi="宋体" w:cs="宋体"/>
                <w:b/>
                <w:bCs/>
                <w:color w:val="000000"/>
                <w:lang w:val="en-US" w:eastAsia="zh-CN"/>
              </w:rPr>
              <w:t>工期：</w:t>
            </w:r>
            <w:r>
              <w:rPr>
                <w:rFonts w:hint="eastAsia" w:ascii="宋体" w:hAnsi="宋体" w:cs="宋体"/>
                <w:b w:val="0"/>
                <w:bCs w:val="0"/>
                <w:color w:val="000000"/>
                <w:lang w:val="en-US" w:eastAsia="zh-CN"/>
              </w:rPr>
              <w:t>十个日历日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6" w:hRule="atLeast"/>
          <w:jc w:val="center"/>
        </w:trPr>
        <w:tc>
          <w:tcPr>
            <w:tcW w:w="707" w:type="dxa"/>
            <w:noWrap w:val="0"/>
            <w:vAlign w:val="center"/>
          </w:tcPr>
          <w:p>
            <w:pPr>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983" w:type="dxa"/>
            <w:noWrap w:val="0"/>
            <w:vAlign w:val="center"/>
          </w:tcPr>
          <w:p>
            <w:pPr>
              <w:jc w:val="center"/>
              <w:rPr>
                <w:rFonts w:hint="eastAsia" w:ascii="宋体" w:hAnsi="宋体" w:cs="宋体"/>
                <w:color w:val="000000"/>
                <w:kern w:val="2"/>
                <w:sz w:val="21"/>
                <w:szCs w:val="24"/>
                <w:lang w:val="en-US" w:eastAsia="zh-CN" w:bidi="ar-SA"/>
              </w:rPr>
            </w:pPr>
            <w:r>
              <w:rPr>
                <w:rFonts w:hint="eastAsia" w:ascii="宋体" w:hAnsi="宋体" w:cs="宋体"/>
                <w:color w:val="000000"/>
              </w:rPr>
              <w:t>1.</w:t>
            </w:r>
            <w:r>
              <w:rPr>
                <w:rFonts w:hint="eastAsia" w:ascii="宋体" w:hAnsi="宋体" w:cs="宋体"/>
                <w:color w:val="000000"/>
              </w:rPr>
              <w:fldChar w:fldCharType="begin"/>
            </w:r>
            <w:r>
              <w:rPr>
                <w:rFonts w:hint="eastAsia" w:ascii="宋体" w:hAnsi="宋体" w:cs="宋体"/>
                <w:color w:val="000000"/>
              </w:rPr>
              <w:instrText xml:space="preserve"> HYPERLINK  \l "_Hlk18991072" \s "1,3217,3220,0,,5.1" </w:instrText>
            </w:r>
            <w:r>
              <w:rPr>
                <w:rFonts w:hint="eastAsia" w:ascii="宋体" w:hAnsi="宋体" w:cs="宋体"/>
                <w:color w:val="000000"/>
              </w:rPr>
              <w:fldChar w:fldCharType="separate"/>
            </w:r>
            <w:r>
              <w:rPr>
                <w:rStyle w:val="34"/>
                <w:rFonts w:hint="eastAsia" w:ascii="宋体" w:hAnsi="宋体" w:cs="宋体"/>
                <w:color w:val="000000"/>
                <w:lang w:val="en-US" w:eastAsia="zh-CN"/>
              </w:rPr>
              <w:t>4</w:t>
            </w:r>
            <w:r>
              <w:rPr>
                <w:rStyle w:val="34"/>
                <w:rFonts w:hint="eastAsia" w:ascii="宋体" w:hAnsi="宋体" w:cs="宋体"/>
                <w:color w:val="000000"/>
              </w:rPr>
              <w:t>.1</w:t>
            </w:r>
            <w:r>
              <w:rPr>
                <w:rFonts w:hint="eastAsia" w:ascii="宋体" w:hAnsi="宋体" w:cs="宋体"/>
                <w:color w:val="000000"/>
              </w:rPr>
              <w:fldChar w:fldCharType="end"/>
            </w:r>
          </w:p>
        </w:tc>
        <w:tc>
          <w:tcPr>
            <w:tcW w:w="8368" w:type="dxa"/>
            <w:gridSpan w:val="2"/>
            <w:noWrap w:val="0"/>
            <w:vAlign w:val="center"/>
          </w:tcPr>
          <w:p>
            <w:pPr>
              <w:spacing w:line="300" w:lineRule="exact"/>
              <w:rPr>
                <w:rFonts w:hint="eastAsia"/>
                <w:color w:val="000000"/>
                <w:highlight w:val="none"/>
              </w:rPr>
            </w:pPr>
            <w:r>
              <w:rPr>
                <w:rFonts w:hint="eastAsia"/>
                <w:color w:val="000000"/>
                <w:highlight w:val="none"/>
              </w:rPr>
              <w:t>投标人资质要求：</w:t>
            </w:r>
          </w:p>
          <w:p>
            <w:pPr>
              <w:numPr>
                <w:ilvl w:val="0"/>
                <w:numId w:val="1"/>
              </w:numPr>
              <w:spacing w:line="360" w:lineRule="exact"/>
              <w:rPr>
                <w:rFonts w:hint="eastAsia"/>
                <w:color w:val="000000"/>
                <w:highlight w:val="none"/>
              </w:rPr>
            </w:pPr>
            <w:r>
              <w:rPr>
                <w:rFonts w:hint="eastAsia"/>
                <w:color w:val="000000"/>
                <w:highlight w:val="none"/>
              </w:rPr>
              <w:t>在中华人民共和国境内注册的,具有独立法人资格；</w:t>
            </w:r>
          </w:p>
          <w:p>
            <w:pPr>
              <w:spacing w:line="360" w:lineRule="exact"/>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2、在“信用中国”网站(http://www.creditchina.gov.cn)未被列入严重失信主体名单；</w:t>
            </w:r>
          </w:p>
          <w:p>
            <w:pPr>
              <w:spacing w:line="360" w:lineRule="exact"/>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3、在“国家企业信用信息公示系统”网站(http://www.gsxt.gov.cn)未列入经营异常名录和严重违法失信企业名单（黑名单）；</w:t>
            </w:r>
          </w:p>
          <w:p>
            <w:pPr>
              <w:spacing w:line="360" w:lineRule="exact"/>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4、中国政府采购网（www.ccgp.gov.cn） 未列入政府采购严重违法失信行为记录名单；</w:t>
            </w:r>
          </w:p>
          <w:p>
            <w:pPr>
              <w:spacing w:line="360" w:lineRule="exact"/>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5、具备消防设施工程专业承包</w:t>
            </w:r>
            <w:r>
              <w:rPr>
                <w:rFonts w:hint="eastAsia" w:cs="Times New Roman"/>
                <w:color w:val="000000"/>
                <w:highlight w:val="none"/>
                <w:lang w:val="en-US" w:eastAsia="zh-CN"/>
              </w:rPr>
              <w:t>贰</w:t>
            </w:r>
            <w:r>
              <w:rPr>
                <w:rFonts w:hint="eastAsia" w:ascii="Times New Roman" w:hAnsi="Times New Roman" w:eastAsia="宋体" w:cs="Times New Roman"/>
                <w:color w:val="000000"/>
                <w:highlight w:val="none"/>
                <w:lang w:val="en-US" w:eastAsia="zh-CN"/>
              </w:rPr>
              <w:t>级，同时建筑工程施工总承包贰级，机电工程施工总承包贰级及以上资质。项目负责人具备：建筑工程专业壹级注册建造师，具有有效的安全生产考核合格证，且该项目负责人为本单位注册；</w:t>
            </w:r>
          </w:p>
          <w:p>
            <w:pPr>
              <w:spacing w:line="360" w:lineRule="exact"/>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6、有依法缴纳税收和社会保障资金的良好记录；</w:t>
            </w:r>
          </w:p>
          <w:p>
            <w:pPr>
              <w:spacing w:line="360" w:lineRule="exact"/>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7、具备有效的安全生产许可证；</w:t>
            </w:r>
          </w:p>
          <w:p>
            <w:pPr>
              <w:spacing w:line="360" w:lineRule="exact"/>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8</w:t>
            </w:r>
            <w:r>
              <w:rPr>
                <w:rFonts w:hint="eastAsia" w:ascii="Times New Roman" w:hAnsi="Times New Roman" w:eastAsia="宋体" w:cs="Times New Roman"/>
                <w:color w:val="000000"/>
                <w:highlight w:val="none"/>
                <w:lang w:val="en-US" w:eastAsia="zh-CN"/>
              </w:rPr>
              <w:t>、区外企业需提供区外建筑企业进疆信息报送册；</w:t>
            </w:r>
          </w:p>
          <w:p>
            <w:pPr>
              <w:pStyle w:val="3"/>
              <w:rPr>
                <w:rFonts w:hint="eastAsia" w:ascii="Times New Roman"/>
                <w:kern w:val="2"/>
                <w:sz w:val="21"/>
                <w:szCs w:val="24"/>
                <w:lang w:val="en-US" w:eastAsia="zh-CN" w:bidi="ar-SA"/>
              </w:rPr>
            </w:pPr>
            <w:r>
              <w:rPr>
                <w:rFonts w:hint="eastAsia"/>
                <w:color w:val="000000"/>
                <w:highlight w:val="none"/>
                <w:lang w:val="en-US" w:eastAsia="zh-CN"/>
              </w:rPr>
              <w:t>注：单位负责人为同一人或者存在直接控股、管理关系的不同供应商，不得参加同一合同项下的招标活动。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0" w:hRule="atLeast"/>
          <w:jc w:val="center"/>
        </w:trPr>
        <w:tc>
          <w:tcPr>
            <w:tcW w:w="707" w:type="dxa"/>
            <w:noWrap w:val="0"/>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5</w:t>
            </w:r>
          </w:p>
        </w:tc>
        <w:tc>
          <w:tcPr>
            <w:tcW w:w="983" w:type="dxa"/>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1.5.1</w:t>
            </w:r>
          </w:p>
        </w:tc>
        <w:tc>
          <w:tcPr>
            <w:tcW w:w="1868" w:type="dxa"/>
            <w:noWrap w:val="0"/>
            <w:vAlign w:val="center"/>
          </w:tcPr>
          <w:p>
            <w:pPr>
              <w:rPr>
                <w:rFonts w:hint="eastAsia" w:ascii="宋体" w:hAnsi="宋体" w:cs="宋体"/>
                <w:b/>
                <w:color w:val="000000"/>
                <w:kern w:val="0"/>
              </w:rPr>
            </w:pPr>
            <w:r>
              <w:rPr>
                <w:rFonts w:hint="eastAsia" w:ascii="宋体" w:hAnsi="宋体" w:cs="宋体"/>
                <w:b/>
                <w:color w:val="000000"/>
                <w:kern w:val="0"/>
              </w:rPr>
              <w:t>投标要求</w:t>
            </w:r>
          </w:p>
        </w:tc>
        <w:tc>
          <w:tcPr>
            <w:tcW w:w="6500" w:type="dxa"/>
            <w:noWrap w:val="0"/>
            <w:vAlign w:val="center"/>
          </w:tcPr>
          <w:p>
            <w:pPr>
              <w:numPr>
                <w:ilvl w:val="0"/>
                <w:numId w:val="0"/>
              </w:numPr>
              <w:jc w:val="left"/>
              <w:rPr>
                <w:rFonts w:hint="default" w:ascii="宋体" w:hAnsi="宋体" w:eastAsia="宋体" w:cs="宋体"/>
                <w:color w:val="000000"/>
                <w:u w:val="none"/>
                <w:lang w:val="en-US" w:eastAsia="zh-CN"/>
              </w:rPr>
            </w:pPr>
            <w:r>
              <w:rPr>
                <w:rFonts w:hint="eastAsia" w:ascii="宋体" w:hAnsi="宋体" w:cs="宋体"/>
                <w:color w:val="000000"/>
                <w:u w:val="none"/>
                <w:lang w:val="en-US" w:eastAsia="zh-CN"/>
              </w:rPr>
              <w:t>1.</w:t>
            </w:r>
            <w:r>
              <w:rPr>
                <w:rFonts w:hint="default" w:ascii="宋体" w:hAnsi="宋体" w:eastAsia="宋体" w:cs="宋体"/>
                <w:color w:val="000000"/>
                <w:u w:val="none"/>
                <w:lang w:val="en-US" w:eastAsia="zh-CN"/>
              </w:rPr>
              <w:t>为保证项目保质保量顺利实施，</w:t>
            </w:r>
            <w:r>
              <w:rPr>
                <w:rFonts w:hint="eastAsia" w:ascii="Times New Roman" w:hAnsi="Times New Roman" w:eastAsia="宋体" w:cs="Times New Roman"/>
                <w:color w:val="000000"/>
                <w:highlight w:val="none"/>
                <w:lang w:val="en-US" w:eastAsia="zh-CN"/>
              </w:rPr>
              <w:t>在政采云报价之前必须对现场进行踏勘</w:t>
            </w:r>
            <w:r>
              <w:rPr>
                <w:rFonts w:hint="default" w:ascii="宋体" w:hAnsi="宋体" w:eastAsia="宋体" w:cs="宋体"/>
                <w:color w:val="000000"/>
                <w:u w:val="none"/>
                <w:lang w:val="en-US" w:eastAsia="zh-CN"/>
              </w:rPr>
              <w:t>，投标人对原有设备及线路进行</w:t>
            </w:r>
            <w:r>
              <w:rPr>
                <w:rFonts w:hint="eastAsia" w:ascii="宋体" w:hAnsi="宋体" w:cs="宋体"/>
                <w:color w:val="000000"/>
                <w:u w:val="none"/>
                <w:lang w:val="en-US" w:eastAsia="zh-CN"/>
              </w:rPr>
              <w:t>检测并上传相关检测资料（现有消防设施</w:t>
            </w:r>
            <w:r>
              <w:rPr>
                <w:rFonts w:hint="default" w:ascii="宋体" w:hAnsi="宋体" w:eastAsia="宋体" w:cs="宋体"/>
                <w:color w:val="000000"/>
                <w:u w:val="none"/>
                <w:lang w:val="en-US" w:eastAsia="zh-CN"/>
              </w:rPr>
              <w:t>点位图及拓扑图</w:t>
            </w:r>
            <w:r>
              <w:rPr>
                <w:rFonts w:hint="eastAsia" w:ascii="宋体" w:hAnsi="宋体" w:cs="宋体"/>
                <w:color w:val="000000"/>
                <w:u w:val="none"/>
                <w:lang w:val="en-US" w:eastAsia="zh-CN"/>
              </w:rPr>
              <w:t>）</w:t>
            </w:r>
            <w:r>
              <w:rPr>
                <w:rFonts w:hint="default" w:ascii="宋体" w:hAnsi="宋体" w:eastAsia="宋体" w:cs="宋体"/>
                <w:color w:val="000000"/>
                <w:u w:val="none"/>
                <w:lang w:val="en-US" w:eastAsia="zh-CN"/>
              </w:rPr>
              <w:t>。</w:t>
            </w:r>
          </w:p>
          <w:p>
            <w:pPr>
              <w:pStyle w:val="2"/>
              <w:numPr>
                <w:ilvl w:val="0"/>
                <w:numId w:val="0"/>
              </w:numPr>
              <w:rPr>
                <w:rFonts w:hint="eastAsia" w:eastAsia="宋体"/>
                <w:lang w:val="en-US" w:eastAsia="zh-CN"/>
              </w:rPr>
            </w:pPr>
            <w:r>
              <w:rPr>
                <w:rFonts w:hint="eastAsia"/>
                <w:lang w:val="en-US" w:eastAsia="zh-CN"/>
              </w:rPr>
              <w:t>2.需提供要更换设备的消防检测合格证。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7" w:hRule="atLeast"/>
          <w:jc w:val="center"/>
        </w:trPr>
        <w:tc>
          <w:tcPr>
            <w:tcW w:w="707" w:type="dxa"/>
            <w:noWrap w:val="0"/>
            <w:vAlign w:val="center"/>
          </w:tcPr>
          <w:p>
            <w:pPr>
              <w:jc w:val="center"/>
              <w:rPr>
                <w:rFonts w:hint="default" w:ascii="宋体" w:hAnsi="宋体" w:eastAsia="宋体" w:cs="宋体"/>
                <w:lang w:val="en-US" w:eastAsia="zh-CN"/>
              </w:rPr>
            </w:pPr>
            <w:r>
              <w:rPr>
                <w:rFonts w:hint="eastAsia" w:ascii="宋体" w:hAnsi="宋体" w:cs="宋体"/>
                <w:lang w:val="en-US" w:eastAsia="zh-CN"/>
              </w:rPr>
              <w:t>6</w:t>
            </w:r>
          </w:p>
        </w:tc>
        <w:tc>
          <w:tcPr>
            <w:tcW w:w="983" w:type="dxa"/>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1.6.1</w:t>
            </w:r>
          </w:p>
        </w:tc>
        <w:tc>
          <w:tcPr>
            <w:tcW w:w="1868" w:type="dxa"/>
            <w:noWrap w:val="0"/>
            <w:vAlign w:val="center"/>
          </w:tcPr>
          <w:p>
            <w:pPr>
              <w:snapToGrid w:val="0"/>
              <w:spacing w:line="312" w:lineRule="auto"/>
              <w:rPr>
                <w:rFonts w:hint="default" w:ascii="宋体" w:hAnsi="宋体" w:eastAsia="宋体" w:cs="宋体"/>
                <w:color w:val="000000"/>
                <w:kern w:val="0"/>
                <w:sz w:val="21"/>
                <w:szCs w:val="24"/>
                <w:lang w:val="en-US" w:eastAsia="zh-CN" w:bidi="ar-SA"/>
              </w:rPr>
            </w:pPr>
            <w:r>
              <w:rPr>
                <w:rFonts w:hint="eastAsia" w:ascii="宋体" w:hAnsi="宋体" w:cs="宋体"/>
                <w:b/>
                <w:bCs/>
                <w:color w:val="000000"/>
                <w:kern w:val="0"/>
                <w:lang w:val="en-US" w:eastAsia="zh-CN"/>
              </w:rPr>
              <w:t>报价方式</w:t>
            </w:r>
          </w:p>
        </w:tc>
        <w:tc>
          <w:tcPr>
            <w:tcW w:w="6500" w:type="dxa"/>
            <w:noWrap w:val="0"/>
            <w:vAlign w:val="center"/>
          </w:tcPr>
          <w:p>
            <w:pPr>
              <w:snapToGrid w:val="0"/>
              <w:spacing w:line="312" w:lineRule="auto"/>
              <w:rPr>
                <w:rFonts w:hint="default" w:ascii="宋体" w:hAnsi="宋体" w:eastAsia="宋体" w:cs="宋体"/>
                <w:color w:val="000000"/>
                <w:kern w:val="0"/>
                <w:sz w:val="21"/>
                <w:szCs w:val="24"/>
                <w:lang w:val="en-US" w:eastAsia="zh-CN" w:bidi="ar-SA"/>
              </w:rPr>
            </w:pPr>
            <w:r>
              <w:rPr>
                <w:rFonts w:hint="eastAsia" w:ascii="宋体" w:hAnsi="宋体" w:cs="宋体"/>
                <w:color w:val="000000"/>
                <w:kern w:val="0"/>
                <w:lang w:val="en-US" w:eastAsia="zh-CN"/>
              </w:rPr>
              <w:t>政采云系统报价并上传公司相关资质文件，资质不符合要求、资料不全、造假视为无效报价。</w:t>
            </w:r>
          </w:p>
        </w:tc>
      </w:tr>
    </w:tbl>
    <w:p>
      <w:pPr>
        <w:spacing w:line="440" w:lineRule="exact"/>
        <w:jc w:val="center"/>
        <w:rPr>
          <w:rFonts w:hint="eastAsia" w:ascii="宋体" w:hAnsi="宋体" w:cs="宋体"/>
          <w:b/>
        </w:rPr>
      </w:pPr>
    </w:p>
    <w:p>
      <w:pPr>
        <w:pStyle w:val="5"/>
        <w:jc w:val="center"/>
        <w:rPr>
          <w:rFonts w:hint="eastAsia" w:ascii="宋体" w:hAnsi="宋体" w:eastAsia="宋体" w:cs="宋体"/>
        </w:rPr>
      </w:pPr>
      <w:bookmarkStart w:id="16" w:name="_Toc503372812"/>
      <w:r>
        <w:rPr>
          <w:rFonts w:hint="eastAsia" w:ascii="宋体" w:hAnsi="宋体" w:eastAsia="宋体" w:cs="宋体"/>
        </w:rPr>
        <w:t>第一章  投标须知</w:t>
      </w:r>
      <w:bookmarkEnd w:id="16"/>
    </w:p>
    <w:p>
      <w:pPr>
        <w:spacing w:line="440" w:lineRule="exact"/>
        <w:rPr>
          <w:rFonts w:hint="eastAsia" w:ascii="宋体" w:hAnsi="宋体" w:cs="宋体"/>
          <w:b/>
        </w:rPr>
      </w:pPr>
      <w:r>
        <w:rPr>
          <w:rFonts w:hint="eastAsia" w:ascii="宋体" w:hAnsi="宋体" w:cs="宋体"/>
          <w:b/>
        </w:rPr>
        <w:t>1、总则</w:t>
      </w:r>
    </w:p>
    <w:p>
      <w:pPr>
        <w:spacing w:line="440" w:lineRule="exact"/>
        <w:ind w:firstLine="420"/>
        <w:rPr>
          <w:rFonts w:hint="eastAsia" w:ascii="宋体" w:hAnsi="宋体" w:cs="宋体"/>
          <w:bCs/>
        </w:rPr>
      </w:pPr>
      <w:r>
        <w:rPr>
          <w:rFonts w:hint="eastAsia" w:ascii="宋体" w:hAnsi="宋体" w:cs="宋体"/>
          <w:bCs/>
        </w:rPr>
        <w:t>1.1</w:t>
      </w:r>
      <w:r>
        <w:rPr>
          <w:rFonts w:hint="eastAsia" w:ascii="宋体" w:hAnsi="宋体" w:cs="宋体"/>
          <w:bCs/>
          <w:lang w:val="en-US" w:eastAsia="zh-CN"/>
        </w:rPr>
        <w:t xml:space="preserve"> </w:t>
      </w:r>
      <w:r>
        <w:rPr>
          <w:rFonts w:hint="eastAsia" w:ascii="宋体" w:hAnsi="宋体" w:cs="宋体"/>
          <w:bCs/>
        </w:rPr>
        <w:t>项目概况</w:t>
      </w:r>
    </w:p>
    <w:p>
      <w:pPr>
        <w:spacing w:line="440" w:lineRule="exact"/>
        <w:ind w:firstLine="420"/>
        <w:rPr>
          <w:rFonts w:hint="eastAsia" w:ascii="宋体" w:hAnsi="宋体" w:cs="宋体"/>
        </w:rPr>
      </w:pPr>
      <w:bookmarkStart w:id="17" w:name="_Hlk18990939"/>
      <w:bookmarkStart w:id="18" w:name="_Hlk18990937"/>
      <w:bookmarkStart w:id="19" w:name="_Hlk18990938"/>
      <w:bookmarkStart w:id="20" w:name="_Hlk57105334"/>
      <w:bookmarkStart w:id="21" w:name="_Hlk57105333"/>
      <w:bookmarkStart w:id="22" w:name="_Hlk57105332"/>
      <w:r>
        <w:rPr>
          <w:rFonts w:hint="eastAsia" w:ascii="宋体" w:hAnsi="宋体" w:cs="宋体"/>
          <w:bCs/>
        </w:rPr>
        <w:t>1.1</w:t>
      </w:r>
      <w:bookmarkEnd w:id="17"/>
      <w:bookmarkEnd w:id="18"/>
      <w:bookmarkEnd w:id="19"/>
      <w:r>
        <w:rPr>
          <w:rFonts w:hint="eastAsia" w:ascii="宋体" w:hAnsi="宋体" w:cs="宋体"/>
          <w:bCs/>
        </w:rPr>
        <w:t>.1</w:t>
      </w:r>
      <w:bookmarkEnd w:id="20"/>
      <w:bookmarkEnd w:id="21"/>
      <w:bookmarkEnd w:id="22"/>
      <w:r>
        <w:rPr>
          <w:rFonts w:hint="eastAsia" w:ascii="宋体" w:hAnsi="宋体" w:cs="宋体"/>
          <w:bCs/>
          <w:lang w:val="en-US" w:eastAsia="zh-CN"/>
        </w:rPr>
        <w:t xml:space="preserve"> </w:t>
      </w:r>
      <w:r>
        <w:rPr>
          <w:rFonts w:hint="eastAsia" w:ascii="宋体" w:hAnsi="宋体" w:cs="宋体"/>
          <w:bCs/>
        </w:rPr>
        <w:t>本招标项目的项目概况已在投标人须知前附表第</w:t>
      </w:r>
      <w:bookmarkStart w:id="23" w:name="_Hlt22455311"/>
      <w:bookmarkStart w:id="24" w:name="_Hlt18990941"/>
      <w:bookmarkStart w:id="25" w:name="_Hlt18990926"/>
      <w:bookmarkStart w:id="26" w:name="_Hlt57105328"/>
      <w:bookmarkStart w:id="27" w:name="_Hlt19009661"/>
      <w:bookmarkStart w:id="28" w:name="_Hlt23589652"/>
      <w:r>
        <w:rPr>
          <w:rFonts w:hint="eastAsia" w:ascii="宋体" w:hAnsi="宋体" w:cs="宋体"/>
          <w:bCs/>
        </w:rPr>
        <w:fldChar w:fldCharType="begin"/>
      </w:r>
      <w:r>
        <w:rPr>
          <w:rFonts w:hint="eastAsia" w:ascii="宋体" w:hAnsi="宋体" w:cs="宋体"/>
          <w:bCs/>
        </w:rPr>
        <w:instrText xml:space="preserve"> HYPERLINK  \l "_Hlk18822563" \s "1,26,27,0,,1" </w:instrText>
      </w:r>
      <w:r>
        <w:rPr>
          <w:rFonts w:hint="eastAsia" w:ascii="宋体" w:hAnsi="宋体" w:cs="宋体"/>
          <w:bCs/>
        </w:rPr>
        <w:fldChar w:fldCharType="separate"/>
      </w:r>
      <w:r>
        <w:rPr>
          <w:rStyle w:val="34"/>
          <w:rFonts w:hint="eastAsia" w:ascii="宋体" w:hAnsi="宋体" w:cs="宋体"/>
        </w:rPr>
        <w:t>1</w:t>
      </w:r>
      <w:r>
        <w:rPr>
          <w:rFonts w:hint="eastAsia" w:ascii="宋体" w:hAnsi="宋体" w:cs="宋体"/>
          <w:bCs/>
        </w:rPr>
        <w:fldChar w:fldCharType="end"/>
      </w:r>
      <w:bookmarkEnd w:id="23"/>
      <w:bookmarkEnd w:id="24"/>
      <w:bookmarkEnd w:id="25"/>
      <w:bookmarkEnd w:id="26"/>
      <w:bookmarkEnd w:id="27"/>
      <w:bookmarkEnd w:id="28"/>
      <w:r>
        <w:rPr>
          <w:rFonts w:hint="eastAsia" w:ascii="宋体" w:hAnsi="宋体" w:cs="宋体"/>
          <w:bCs/>
        </w:rPr>
        <w:t>项中说明。</w:t>
      </w:r>
    </w:p>
    <w:p>
      <w:pPr>
        <w:spacing w:line="440" w:lineRule="exact"/>
        <w:ind w:firstLine="420"/>
        <w:rPr>
          <w:rFonts w:hint="eastAsia" w:ascii="宋体" w:hAnsi="宋体" w:cs="宋体"/>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项目招标范围</w:t>
      </w:r>
    </w:p>
    <w:p>
      <w:pPr>
        <w:spacing w:line="440" w:lineRule="exact"/>
        <w:ind w:firstLine="420"/>
        <w:rPr>
          <w:rFonts w:hint="eastAsia" w:ascii="宋体" w:hAnsi="宋体" w:cs="宋体"/>
          <w:bCs/>
        </w:rPr>
      </w:pPr>
      <w:bookmarkStart w:id="29" w:name="_Hlk57105361"/>
      <w:bookmarkStart w:id="30" w:name="_Hlk57105362"/>
      <w:bookmarkStart w:id="31" w:name="_Hlk57105360"/>
      <w:r>
        <w:rPr>
          <w:rFonts w:hint="eastAsia" w:ascii="宋体" w:hAnsi="宋体" w:cs="宋体"/>
        </w:rPr>
        <w:t>1.2.1</w:t>
      </w:r>
      <w:bookmarkEnd w:id="29"/>
      <w:bookmarkEnd w:id="30"/>
      <w:bookmarkEnd w:id="31"/>
      <w:r>
        <w:rPr>
          <w:rFonts w:hint="eastAsia" w:ascii="宋体" w:hAnsi="宋体" w:cs="宋体"/>
          <w:lang w:val="en-US" w:eastAsia="zh-CN"/>
        </w:rPr>
        <w:t xml:space="preserve"> </w:t>
      </w:r>
      <w:r>
        <w:rPr>
          <w:rFonts w:hint="eastAsia" w:ascii="宋体" w:hAnsi="宋体" w:cs="宋体"/>
        </w:rPr>
        <w:t>本项目招标范围</w:t>
      </w:r>
      <w:r>
        <w:rPr>
          <w:rFonts w:hint="eastAsia" w:ascii="宋体" w:hAnsi="宋体" w:cs="宋体"/>
          <w:bCs/>
        </w:rPr>
        <w:t>已在投标人须知前附表第</w:t>
      </w:r>
      <w:bookmarkStart w:id="32" w:name="_Hlt57105355"/>
      <w:bookmarkStart w:id="33" w:name="_Hlt57355765"/>
      <w:r>
        <w:rPr>
          <w:rFonts w:hint="eastAsia" w:ascii="宋体" w:hAnsi="宋体" w:cs="宋体"/>
        </w:rPr>
        <w:fldChar w:fldCharType="begin"/>
      </w:r>
      <w:r>
        <w:rPr>
          <w:rFonts w:hint="eastAsia" w:ascii="宋体" w:hAnsi="宋体" w:cs="宋体"/>
        </w:rPr>
        <w:instrText xml:space="preserve"> HYPERLINK  \l "_Hlk23589674" \s "1,1322,1323,0,,2" </w:instrText>
      </w:r>
      <w:r>
        <w:rPr>
          <w:rFonts w:hint="eastAsia" w:ascii="宋体" w:hAnsi="宋体" w:cs="宋体"/>
        </w:rPr>
        <w:fldChar w:fldCharType="separate"/>
      </w:r>
      <w:r>
        <w:rPr>
          <w:rStyle w:val="34"/>
          <w:rFonts w:hint="eastAsia" w:ascii="宋体" w:hAnsi="宋体" w:cs="宋体"/>
        </w:rPr>
        <w:t>1</w:t>
      </w:r>
      <w:r>
        <w:rPr>
          <w:rFonts w:hint="eastAsia" w:ascii="宋体" w:hAnsi="宋体" w:cs="宋体"/>
        </w:rPr>
        <w:fldChar w:fldCharType="end"/>
      </w:r>
      <w:bookmarkEnd w:id="32"/>
      <w:bookmarkEnd w:id="33"/>
      <w:r>
        <w:rPr>
          <w:rFonts w:hint="eastAsia" w:ascii="宋体" w:hAnsi="宋体" w:cs="宋体"/>
          <w:bCs/>
        </w:rPr>
        <w:t>项中说明，投标人除非接到招标人发布的《招标文件补充》，否则不得擅自增加或删减项目招标范围。</w:t>
      </w:r>
    </w:p>
    <w:p>
      <w:pPr>
        <w:spacing w:line="440" w:lineRule="exact"/>
        <w:ind w:firstLine="420"/>
        <w:rPr>
          <w:rFonts w:hint="eastAsia" w:ascii="宋体" w:hAnsi="宋体" w:cs="宋体"/>
          <w:bCs/>
        </w:rPr>
      </w:pPr>
      <w:r>
        <w:rPr>
          <w:rFonts w:hint="eastAsia" w:ascii="宋体" w:hAnsi="宋体" w:cs="宋体"/>
          <w:bCs/>
        </w:rPr>
        <w:t>1.3</w:t>
      </w:r>
      <w:r>
        <w:rPr>
          <w:rFonts w:hint="eastAsia" w:ascii="宋体" w:hAnsi="宋体" w:cs="宋体"/>
          <w:bCs/>
          <w:lang w:val="en-US" w:eastAsia="zh-CN"/>
        </w:rPr>
        <w:t xml:space="preserve"> </w:t>
      </w:r>
      <w:r>
        <w:rPr>
          <w:rFonts w:hint="eastAsia" w:ascii="宋体" w:hAnsi="宋体" w:cs="宋体"/>
          <w:bCs/>
        </w:rPr>
        <w:t>项目资金</w:t>
      </w:r>
    </w:p>
    <w:p>
      <w:pPr>
        <w:spacing w:line="440" w:lineRule="exact"/>
        <w:ind w:firstLine="420"/>
        <w:rPr>
          <w:rFonts w:hint="eastAsia" w:ascii="宋体" w:hAnsi="宋体" w:cs="宋体"/>
          <w:bCs/>
        </w:rPr>
      </w:pPr>
      <w:bookmarkStart w:id="34" w:name="_Hlk18990997"/>
      <w:bookmarkStart w:id="35" w:name="_Hlk57105384"/>
      <w:bookmarkStart w:id="36" w:name="_Hlk57105383"/>
      <w:bookmarkStart w:id="37" w:name="_Hlk18990998"/>
      <w:bookmarkStart w:id="38" w:name="_Hlk18990999"/>
      <w:bookmarkStart w:id="39" w:name="_Hlk57105385"/>
      <w:r>
        <w:rPr>
          <w:rFonts w:hint="eastAsia" w:ascii="宋体" w:hAnsi="宋体" w:cs="宋体"/>
          <w:bCs/>
        </w:rPr>
        <w:t>1.3.1</w:t>
      </w:r>
      <w:bookmarkEnd w:id="34"/>
      <w:bookmarkEnd w:id="35"/>
      <w:bookmarkEnd w:id="36"/>
      <w:bookmarkEnd w:id="37"/>
      <w:bookmarkEnd w:id="38"/>
      <w:bookmarkEnd w:id="39"/>
      <w:r>
        <w:rPr>
          <w:rFonts w:hint="eastAsia" w:ascii="宋体" w:hAnsi="宋体" w:cs="宋体"/>
          <w:bCs/>
          <w:lang w:val="en-US" w:eastAsia="zh-CN"/>
        </w:rPr>
        <w:t xml:space="preserve"> </w:t>
      </w:r>
      <w:r>
        <w:rPr>
          <w:rFonts w:hint="eastAsia" w:ascii="宋体" w:hAnsi="宋体" w:cs="宋体"/>
          <w:bCs/>
        </w:rPr>
        <w:t>本招标项目的资金来源已在投标人须知前附表第</w:t>
      </w:r>
      <w:r>
        <w:rPr>
          <w:rFonts w:hint="eastAsia" w:ascii="宋体" w:hAnsi="宋体" w:cs="宋体"/>
          <w:bCs/>
          <w:lang w:val="en-US" w:eastAsia="zh-CN"/>
        </w:rPr>
        <w:t>2</w:t>
      </w:r>
      <w:r>
        <w:rPr>
          <w:rFonts w:hint="eastAsia" w:ascii="宋体" w:hAnsi="宋体" w:cs="宋体"/>
          <w:bCs/>
        </w:rPr>
        <w:t>项说明。</w:t>
      </w:r>
    </w:p>
    <w:p>
      <w:pPr>
        <w:spacing w:line="440" w:lineRule="exact"/>
        <w:ind w:firstLine="420"/>
        <w:rPr>
          <w:rFonts w:hint="eastAsia" w:ascii="宋体" w:hAnsi="宋体" w:cs="宋体"/>
        </w:rPr>
      </w:pPr>
      <w:bookmarkStart w:id="40" w:name="_Hlk57105396"/>
      <w:bookmarkStart w:id="41" w:name="_Hlk57105398"/>
      <w:bookmarkStart w:id="42" w:name="_Hlk18991012"/>
      <w:bookmarkStart w:id="43" w:name="_Hlk57105397"/>
      <w:bookmarkStart w:id="44" w:name="_Hlk18991013"/>
      <w:bookmarkStart w:id="45" w:name="_Hlk18991014"/>
      <w:r>
        <w:rPr>
          <w:rFonts w:hint="eastAsia" w:ascii="宋体" w:hAnsi="宋体" w:cs="宋体"/>
          <w:bCs/>
        </w:rPr>
        <w:t>1.3.2</w:t>
      </w:r>
      <w:bookmarkEnd w:id="40"/>
      <w:bookmarkEnd w:id="41"/>
      <w:bookmarkEnd w:id="42"/>
      <w:bookmarkEnd w:id="43"/>
      <w:bookmarkEnd w:id="44"/>
      <w:bookmarkEnd w:id="45"/>
      <w:r>
        <w:rPr>
          <w:rFonts w:hint="eastAsia" w:ascii="宋体" w:hAnsi="宋体" w:cs="宋体"/>
          <w:bCs/>
          <w:lang w:val="en-US" w:eastAsia="zh-CN"/>
        </w:rPr>
        <w:t xml:space="preserve"> </w:t>
      </w:r>
      <w:r>
        <w:rPr>
          <w:rFonts w:hint="eastAsia" w:ascii="宋体" w:hAnsi="宋体" w:cs="宋体"/>
          <w:bCs/>
        </w:rPr>
        <w:t>本招标项目资金已到位。</w:t>
      </w:r>
    </w:p>
    <w:p>
      <w:pPr>
        <w:spacing w:line="440" w:lineRule="exact"/>
        <w:ind w:firstLine="420" w:firstLineChars="200"/>
        <w:rPr>
          <w:rFonts w:hint="eastAsia" w:ascii="宋体" w:hAnsi="宋体" w:cs="宋体"/>
        </w:rPr>
      </w:pPr>
      <w:r>
        <w:rPr>
          <w:rFonts w:hint="eastAsia" w:ascii="宋体" w:hAnsi="宋体" w:cs="宋体"/>
        </w:rPr>
        <w:t>1.5</w:t>
      </w:r>
      <w:r>
        <w:rPr>
          <w:rFonts w:hint="eastAsia" w:ascii="宋体" w:hAnsi="宋体" w:cs="宋体"/>
          <w:lang w:val="en-US" w:eastAsia="zh-CN"/>
        </w:rPr>
        <w:t xml:space="preserve"> </w:t>
      </w:r>
      <w:r>
        <w:rPr>
          <w:rFonts w:hint="eastAsia" w:ascii="宋体" w:hAnsi="宋体" w:cs="宋体"/>
        </w:rPr>
        <w:t>合格投标人</w:t>
      </w:r>
    </w:p>
    <w:p>
      <w:pPr>
        <w:spacing w:line="440" w:lineRule="exact"/>
        <w:ind w:firstLine="420" w:firstLineChars="200"/>
        <w:rPr>
          <w:rFonts w:hint="eastAsia" w:ascii="宋体" w:hAnsi="宋体" w:cs="宋体"/>
        </w:rPr>
      </w:pPr>
      <w:bookmarkStart w:id="46" w:name="_Hlk57105448"/>
      <w:bookmarkStart w:id="47" w:name="_Hlk57105446"/>
      <w:bookmarkStart w:id="48" w:name="_Hlk18991074"/>
      <w:bookmarkStart w:id="49" w:name="_Hlk57105447"/>
      <w:bookmarkStart w:id="50" w:name="_Hlk18991072"/>
      <w:bookmarkStart w:id="51" w:name="_Hlk18991073"/>
      <w:r>
        <w:rPr>
          <w:rFonts w:hint="eastAsia" w:ascii="宋体" w:hAnsi="宋体" w:cs="宋体"/>
        </w:rPr>
        <w:t>1.5.1</w:t>
      </w:r>
      <w:bookmarkEnd w:id="46"/>
      <w:bookmarkEnd w:id="47"/>
      <w:bookmarkEnd w:id="48"/>
      <w:bookmarkEnd w:id="49"/>
      <w:bookmarkEnd w:id="50"/>
      <w:bookmarkEnd w:id="51"/>
      <w:r>
        <w:rPr>
          <w:rFonts w:hint="eastAsia" w:ascii="宋体" w:hAnsi="宋体" w:cs="宋体"/>
          <w:lang w:val="en-US" w:eastAsia="zh-CN"/>
        </w:rPr>
        <w:t xml:space="preserve"> </w:t>
      </w:r>
      <w:r>
        <w:rPr>
          <w:rFonts w:hint="eastAsia" w:ascii="宋体" w:hAnsi="宋体" w:cs="宋体"/>
        </w:rPr>
        <w:t>参加竞标的投标人资质要求</w:t>
      </w:r>
      <w:r>
        <w:rPr>
          <w:rFonts w:hint="eastAsia" w:ascii="宋体" w:hAnsi="宋体" w:cs="宋体"/>
          <w:bCs/>
        </w:rPr>
        <w:t>已在投标人须知前附表第</w:t>
      </w:r>
      <w:r>
        <w:rPr>
          <w:rFonts w:hint="eastAsia" w:ascii="宋体" w:hAnsi="宋体" w:cs="宋体"/>
          <w:bCs/>
          <w:u w:val="single"/>
          <w:lang w:val="en-US" w:eastAsia="zh-CN"/>
        </w:rPr>
        <w:t>3</w:t>
      </w:r>
      <w:r>
        <w:rPr>
          <w:rFonts w:hint="eastAsia" w:ascii="宋体" w:hAnsi="宋体" w:cs="宋体"/>
          <w:bCs/>
        </w:rPr>
        <w:t>项说明</w:t>
      </w:r>
      <w:r>
        <w:rPr>
          <w:rFonts w:hint="eastAsia" w:ascii="宋体" w:hAnsi="宋体" w:cs="宋体"/>
        </w:rPr>
        <w:t>。</w:t>
      </w:r>
    </w:p>
    <w:p>
      <w:pPr>
        <w:spacing w:line="440" w:lineRule="exact"/>
        <w:ind w:firstLine="420" w:firstLineChars="200"/>
        <w:rPr>
          <w:rFonts w:hint="eastAsia" w:ascii="宋体" w:hAnsi="宋体" w:cs="宋体"/>
        </w:rPr>
      </w:pPr>
      <w:bookmarkStart w:id="52" w:name="_Hlk18822886"/>
      <w:bookmarkStart w:id="53" w:name="_Hlk57105464"/>
      <w:bookmarkStart w:id="54" w:name="_Hlk57105465"/>
      <w:bookmarkStart w:id="55" w:name="_Hlk18822885"/>
      <w:bookmarkStart w:id="56" w:name="_Hlk23915878"/>
      <w:bookmarkStart w:id="57" w:name="_Hlk18822887"/>
      <w:bookmarkStart w:id="58" w:name="_Hlk23915880"/>
      <w:bookmarkStart w:id="59" w:name="_Hlk23915879"/>
      <w:bookmarkStart w:id="60" w:name="_Hlk57105466"/>
      <w:r>
        <w:rPr>
          <w:rFonts w:hint="eastAsia" w:ascii="宋体" w:hAnsi="宋体" w:cs="宋体"/>
        </w:rPr>
        <w:t>1.5.2</w:t>
      </w:r>
      <w:bookmarkEnd w:id="52"/>
      <w:bookmarkEnd w:id="53"/>
      <w:bookmarkEnd w:id="54"/>
      <w:bookmarkEnd w:id="55"/>
      <w:bookmarkEnd w:id="56"/>
      <w:bookmarkEnd w:id="57"/>
      <w:bookmarkEnd w:id="58"/>
      <w:bookmarkEnd w:id="59"/>
      <w:bookmarkEnd w:id="60"/>
      <w:r>
        <w:rPr>
          <w:rFonts w:hint="eastAsia" w:ascii="宋体" w:hAnsi="宋体" w:cs="宋体"/>
          <w:lang w:val="en-US" w:eastAsia="zh-CN"/>
        </w:rPr>
        <w:t xml:space="preserve"> </w:t>
      </w:r>
      <w:r>
        <w:rPr>
          <w:rFonts w:hint="eastAsia" w:ascii="宋体" w:hAnsi="宋体" w:cs="宋体"/>
        </w:rPr>
        <w:t>招标人有权要求各投标人提供更为完整、更详细的投标人资料，以便招标人做好资格审查工作。</w:t>
      </w:r>
    </w:p>
    <w:p>
      <w:pPr>
        <w:ind w:firstLine="420" w:firstLineChars="200"/>
        <w:rPr>
          <w:rFonts w:hint="default" w:ascii="宋体" w:hAnsi="宋体" w:eastAsia="宋体" w:cs="宋体"/>
          <w:lang w:val="en-US" w:eastAsia="zh-CN"/>
        </w:rPr>
      </w:pPr>
      <w:r>
        <w:rPr>
          <w:rFonts w:hint="eastAsia" w:ascii="宋体" w:hAnsi="宋体" w:cs="宋体"/>
          <w:lang w:val="en-US" w:eastAsia="zh-CN"/>
        </w:rPr>
        <w:t xml:space="preserve">1.5.3 </w:t>
      </w:r>
      <w:r>
        <w:rPr>
          <w:rFonts w:hint="eastAsia" w:ascii="宋体" w:hAnsi="宋体" w:cs="宋体"/>
        </w:rPr>
        <w:t>本项目不接受联合体投标</w:t>
      </w:r>
      <w:r>
        <w:rPr>
          <w:rFonts w:hint="eastAsia" w:ascii="宋体" w:hAnsi="宋体" w:cs="宋体"/>
          <w:lang w:val="en-US" w:eastAsia="zh-CN"/>
        </w:rPr>
        <w:t>；中标单</w:t>
      </w:r>
      <w:r>
        <w:rPr>
          <w:rFonts w:hint="eastAsia" w:ascii="宋体" w:hAnsi="宋体" w:eastAsia="宋体" w:cs="宋体"/>
          <w:lang w:val="en-US" w:eastAsia="zh-CN"/>
        </w:rPr>
        <w:t>位不允许分包、转包。</w:t>
      </w:r>
    </w:p>
    <w:p>
      <w:pPr>
        <w:spacing w:line="440" w:lineRule="exact"/>
        <w:rPr>
          <w:rFonts w:hint="eastAsia" w:ascii="宋体" w:hAnsi="宋体" w:cs="宋体"/>
          <w:b/>
          <w:bCs/>
        </w:rPr>
      </w:pPr>
      <w:r>
        <w:rPr>
          <w:rFonts w:hint="eastAsia" w:ascii="宋体" w:hAnsi="宋体" w:cs="宋体"/>
          <w:b/>
          <w:bCs/>
          <w:lang w:val="en-US" w:eastAsia="zh-CN"/>
        </w:rPr>
        <w:t>2</w:t>
      </w:r>
      <w:r>
        <w:rPr>
          <w:rFonts w:hint="eastAsia" w:ascii="宋体" w:hAnsi="宋体" w:cs="宋体"/>
          <w:b/>
          <w:bCs/>
        </w:rPr>
        <w:t>、合同价格、计量与支付</w:t>
      </w:r>
    </w:p>
    <w:p>
      <w:pPr>
        <w:spacing w:line="440" w:lineRule="exact"/>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.1 合同价格为本招标文件所确定的招标范围内的全部工作内容的价格体现。其包括施工、设备、劳务、管理、材料、安装、维护、税金政策性文件规定等各项应有的费用。</w:t>
      </w:r>
    </w:p>
    <w:p>
      <w:pPr>
        <w:spacing w:line="440" w:lineRule="exact"/>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 xml:space="preserve">.2 合同价格的计价方法：定额估价计价方式 </w:t>
      </w:r>
    </w:p>
    <w:p>
      <w:pPr>
        <w:spacing w:line="440" w:lineRule="exact"/>
        <w:ind w:firstLine="420" w:firstLineChars="200"/>
        <w:rPr>
          <w:rFonts w:hint="eastAsia" w:ascii="宋体" w:hAnsi="宋体" w:cs="宋体"/>
        </w:rPr>
      </w:pPr>
      <w:r>
        <w:rPr>
          <w:rFonts w:hint="eastAsia" w:ascii="宋体" w:hAnsi="宋体" w:cs="宋体"/>
        </w:rPr>
        <w:t>投标人根据招标人提供的全套施工图纸、维修内容或相关技术资料计算工程量、单价和合价、各种费用及总价。</w:t>
      </w:r>
    </w:p>
    <w:p>
      <w:pPr>
        <w:spacing w:line="440" w:lineRule="exact"/>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.3 工程预算、费用定额和政策性文件执行：</w:t>
      </w:r>
    </w:p>
    <w:p>
      <w:pPr>
        <w:spacing w:line="440" w:lineRule="exact"/>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4</w:t>
      </w:r>
      <w:r>
        <w:rPr>
          <w:rFonts w:hint="eastAsia" w:ascii="宋体" w:hAnsi="宋体" w:cs="宋体"/>
        </w:rPr>
        <w:t xml:space="preserve"> 合同价格的支付</w:t>
      </w:r>
    </w:p>
    <w:p>
      <w:pPr>
        <w:spacing w:line="440" w:lineRule="exact"/>
        <w:ind w:firstLine="420" w:firstLineChars="200"/>
        <w:rPr>
          <w:rFonts w:hint="eastAsia" w:ascii="宋体" w:hAnsi="宋体" w:cs="宋体"/>
        </w:rPr>
      </w:pPr>
      <w:r>
        <w:rPr>
          <w:rFonts w:hint="eastAsia" w:ascii="宋体" w:hAnsi="宋体" w:cs="宋体"/>
          <w:color w:val="auto"/>
          <w:lang w:val="en-US" w:eastAsia="zh-CN"/>
        </w:rPr>
        <w:t>2</w:t>
      </w:r>
      <w:r>
        <w:rPr>
          <w:rFonts w:hint="eastAsia" w:ascii="宋体" w:hAnsi="宋体" w:cs="宋体"/>
          <w:color w:val="auto"/>
        </w:rPr>
        <w:t>.5.1本年度</w:t>
      </w:r>
      <w:r>
        <w:rPr>
          <w:rFonts w:hint="eastAsia" w:ascii="宋体" w:hAnsi="宋体" w:cs="宋体"/>
          <w:color w:val="auto"/>
          <w:lang w:val="en-US" w:eastAsia="zh-CN"/>
        </w:rPr>
        <w:t>消防设施</w:t>
      </w:r>
      <w:r>
        <w:rPr>
          <w:rFonts w:hint="eastAsia" w:ascii="宋体" w:hAnsi="宋体" w:cs="宋体"/>
          <w:color w:val="auto"/>
        </w:rPr>
        <w:t>维修工程按</w:t>
      </w:r>
      <w:r>
        <w:rPr>
          <w:rFonts w:hint="eastAsia" w:ascii="宋体" w:hAnsi="宋体" w:cs="宋体"/>
          <w:color w:val="auto"/>
          <w:lang w:val="en-US" w:eastAsia="zh-CN"/>
        </w:rPr>
        <w:t>合同约定支付。</w:t>
      </w:r>
      <w:r>
        <w:rPr>
          <w:rFonts w:hint="eastAsia" w:ascii="宋体" w:hAnsi="宋体" w:cs="宋体"/>
        </w:rPr>
        <w:t xml:space="preserve">                  </w:t>
      </w:r>
    </w:p>
    <w:p>
      <w:pPr>
        <w:spacing w:line="440" w:lineRule="exact"/>
        <w:rPr>
          <w:rFonts w:hint="eastAsia" w:ascii="宋体" w:hAnsi="宋体" w:cs="宋体"/>
          <w:b/>
          <w:bCs/>
        </w:rPr>
      </w:pPr>
      <w:r>
        <w:rPr>
          <w:rFonts w:hint="eastAsia" w:ascii="宋体" w:hAnsi="宋体" w:cs="宋体"/>
          <w:b/>
          <w:bCs/>
          <w:lang w:val="en-US" w:eastAsia="zh-CN"/>
        </w:rPr>
        <w:t>3</w:t>
      </w:r>
      <w:r>
        <w:rPr>
          <w:rFonts w:hint="eastAsia" w:ascii="宋体" w:hAnsi="宋体" w:cs="宋体"/>
          <w:b/>
          <w:bCs/>
        </w:rPr>
        <w:t>、投标文件</w:t>
      </w:r>
    </w:p>
    <w:p>
      <w:pPr>
        <w:spacing w:line="440" w:lineRule="exact"/>
        <w:ind w:firstLine="420" w:firstLineChars="200"/>
        <w:rPr>
          <w:rFonts w:hint="eastAsia" w:ascii="宋体" w:hAnsi="宋体" w:cs="宋体"/>
          <w:color w:val="FF0000"/>
          <w:szCs w:val="21"/>
        </w:rPr>
      </w:pP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color w:val="000000"/>
          <w:szCs w:val="21"/>
        </w:rPr>
        <w:t>投标文件的组成：</w:t>
      </w:r>
    </w:p>
    <w:p>
      <w:pPr>
        <w:spacing w:line="440" w:lineRule="exact"/>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.1.1投标承诺书（一）</w:t>
      </w:r>
    </w:p>
    <w:p>
      <w:pPr>
        <w:spacing w:line="440" w:lineRule="exact"/>
        <w:ind w:firstLine="420" w:firstLineChars="200"/>
        <w:rPr>
          <w:rFonts w:hint="eastAsia" w:ascii="宋体" w:hAnsi="宋体" w:cs="宋体"/>
          <w:color w:val="000000"/>
          <w:szCs w:val="21"/>
        </w:rPr>
      </w:pPr>
      <w:r>
        <w:rPr>
          <w:rFonts w:hint="eastAsia" w:ascii="宋体" w:hAnsi="宋体" w:cs="宋体"/>
          <w:szCs w:val="21"/>
          <w:lang w:val="en-US" w:eastAsia="zh-CN"/>
        </w:rPr>
        <w:t>3</w:t>
      </w:r>
      <w:r>
        <w:rPr>
          <w:rFonts w:hint="eastAsia" w:ascii="宋体" w:hAnsi="宋体" w:cs="宋体"/>
          <w:szCs w:val="21"/>
        </w:rPr>
        <w:t>.1.2</w:t>
      </w:r>
      <w:r>
        <w:rPr>
          <w:rFonts w:hint="eastAsia" w:ascii="宋体" w:hAnsi="宋体" w:cs="宋体"/>
          <w:color w:val="000000"/>
          <w:szCs w:val="21"/>
        </w:rPr>
        <w:t>投标承诺书（二）</w:t>
      </w:r>
    </w:p>
    <w:p>
      <w:pPr>
        <w:spacing w:line="440" w:lineRule="exact"/>
        <w:ind w:firstLine="420" w:firstLineChars="200"/>
        <w:rPr>
          <w:rFonts w:hint="eastAsia" w:ascii="宋体" w:hAnsi="宋体" w:cs="宋体"/>
          <w:color w:val="000000"/>
          <w:szCs w:val="21"/>
        </w:rPr>
      </w:pPr>
      <w:r>
        <w:rPr>
          <w:rFonts w:hint="eastAsia" w:ascii="宋体" w:hAnsi="宋体" w:cs="宋体"/>
          <w:szCs w:val="21"/>
          <w:lang w:val="en-US" w:eastAsia="zh-CN"/>
        </w:rPr>
        <w:t>3</w:t>
      </w:r>
      <w:r>
        <w:rPr>
          <w:rFonts w:hint="eastAsia" w:ascii="宋体" w:hAnsi="宋体" w:cs="宋体"/>
          <w:szCs w:val="21"/>
        </w:rPr>
        <w:t>.1.3</w:t>
      </w:r>
      <w:r>
        <w:rPr>
          <w:rFonts w:hint="eastAsia" w:ascii="宋体" w:hAnsi="宋体" w:cs="宋体"/>
          <w:color w:val="000000"/>
          <w:szCs w:val="21"/>
        </w:rPr>
        <w:t>营业执照</w:t>
      </w:r>
    </w:p>
    <w:p>
      <w:pPr>
        <w:spacing w:line="440" w:lineRule="exact"/>
        <w:ind w:firstLine="420" w:firstLineChars="200"/>
        <w:rPr>
          <w:rFonts w:hint="eastAsia" w:ascii="宋体" w:hAnsi="宋体" w:cs="宋体"/>
          <w:color w:val="000000"/>
          <w:szCs w:val="21"/>
        </w:rPr>
      </w:pPr>
      <w:r>
        <w:rPr>
          <w:rFonts w:hint="eastAsia" w:ascii="宋体" w:hAnsi="宋体" w:cs="宋体"/>
          <w:szCs w:val="21"/>
          <w:lang w:val="en-US" w:eastAsia="zh-CN"/>
        </w:rPr>
        <w:t>3</w:t>
      </w:r>
      <w:r>
        <w:rPr>
          <w:rFonts w:hint="eastAsia" w:ascii="宋体" w:hAnsi="宋体" w:cs="宋体"/>
          <w:szCs w:val="21"/>
        </w:rPr>
        <w:t>.1.4</w:t>
      </w:r>
      <w:r>
        <w:rPr>
          <w:rFonts w:hint="eastAsia" w:ascii="宋体" w:hAnsi="宋体" w:cs="宋体"/>
          <w:color w:val="000000"/>
          <w:szCs w:val="21"/>
        </w:rPr>
        <w:t>资质证书</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.1.5安全生产许可证</w:t>
      </w:r>
    </w:p>
    <w:p>
      <w:pPr>
        <w:spacing w:line="44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.1.6</w:t>
      </w:r>
      <w:r>
        <w:rPr>
          <w:rFonts w:hint="eastAsia" w:ascii="宋体" w:hAnsi="宋体" w:cs="宋体"/>
          <w:color w:val="000000"/>
          <w:szCs w:val="21"/>
          <w:lang w:eastAsia="zh-CN"/>
        </w:rPr>
        <w:t>区外企业需提供区外建筑企业进疆信息报送册</w:t>
      </w:r>
    </w:p>
    <w:p>
      <w:pPr>
        <w:spacing w:line="440" w:lineRule="exact"/>
        <w:ind w:firstLine="420" w:firstLineChars="200"/>
        <w:rPr>
          <w:rFonts w:hint="eastAsia" w:ascii="宋体" w:hAnsi="宋体" w:cs="宋体"/>
          <w:color w:val="000000"/>
          <w:szCs w:val="21"/>
        </w:rPr>
      </w:pP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color w:val="000000"/>
          <w:szCs w:val="21"/>
        </w:rPr>
        <w:t>法定代表人身份证明书</w:t>
      </w:r>
    </w:p>
    <w:p>
      <w:pPr>
        <w:spacing w:line="440" w:lineRule="exact"/>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color w:val="000000"/>
          <w:szCs w:val="21"/>
        </w:rPr>
        <w:t>投标人概况</w:t>
      </w:r>
    </w:p>
    <w:p>
      <w:pPr>
        <w:spacing w:line="440" w:lineRule="exact"/>
        <w:ind w:firstLine="420" w:firstLineChars="200"/>
        <w:rPr>
          <w:rFonts w:hint="eastAsia" w:ascii="宋体" w:hAnsi="宋体" w:cs="宋体"/>
          <w:color w:val="000000"/>
          <w:szCs w:val="21"/>
        </w:rPr>
      </w:pP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9</w:t>
      </w:r>
      <w:r>
        <w:rPr>
          <w:rFonts w:hint="eastAsia" w:ascii="宋体" w:hAnsi="宋体" w:cs="宋体"/>
          <w:color w:val="000000"/>
          <w:szCs w:val="21"/>
        </w:rPr>
        <w:t>近三年来类似项目业绩（20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月至今）</w:t>
      </w:r>
    </w:p>
    <w:p>
      <w:pPr>
        <w:spacing w:line="360" w:lineRule="auto"/>
        <w:ind w:firstLine="420" w:firstLineChars="200"/>
        <w:rPr>
          <w:rFonts w:hint="eastAsia" w:ascii="宋体" w:hAnsi="宋体" w:cs="宋体"/>
          <w:color w:val="000000"/>
          <w:szCs w:val="21"/>
        </w:rPr>
      </w:pPr>
      <w:r>
        <w:rPr>
          <w:rFonts w:hint="eastAsia" w:ascii="宋体" w:hAnsi="宋体" w:cs="宋体"/>
          <w:szCs w:val="21"/>
          <w:lang w:val="en-US" w:eastAsia="zh-CN"/>
        </w:rPr>
        <w:t>3</w:t>
      </w:r>
      <w:r>
        <w:rPr>
          <w:rFonts w:hint="eastAsia" w:ascii="宋体" w:hAnsi="宋体" w:cs="宋体"/>
          <w:szCs w:val="21"/>
        </w:rPr>
        <w:t>.1.1</w:t>
      </w:r>
      <w:r>
        <w:rPr>
          <w:rFonts w:hint="eastAsia" w:ascii="宋体" w:hAnsi="宋体" w:cs="宋体"/>
          <w:szCs w:val="21"/>
          <w:lang w:val="en-US" w:eastAsia="zh-CN"/>
        </w:rPr>
        <w:t>0</w:t>
      </w:r>
      <w:r>
        <w:rPr>
          <w:rFonts w:hint="eastAsia" w:ascii="宋体" w:hAnsi="宋体" w:cs="宋体"/>
          <w:szCs w:val="21"/>
        </w:rPr>
        <w:t>项目负责人简历</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.1.1</w:t>
      </w:r>
      <w:r>
        <w:rPr>
          <w:rFonts w:hint="eastAsia" w:ascii="宋体" w:hAnsi="宋体" w:cs="宋体"/>
          <w:szCs w:val="21"/>
          <w:lang w:val="en-US" w:eastAsia="zh-CN"/>
        </w:rPr>
        <w:t>1</w:t>
      </w:r>
      <w:r>
        <w:rPr>
          <w:rFonts w:hint="eastAsia" w:ascii="宋体" w:hAnsi="宋体" w:cs="宋体"/>
          <w:color w:val="000000"/>
          <w:szCs w:val="21"/>
        </w:rPr>
        <w:t>项目</w:t>
      </w:r>
      <w:r>
        <w:rPr>
          <w:rFonts w:hint="eastAsia" w:ascii="宋体" w:hAnsi="宋体" w:cs="宋体"/>
          <w:szCs w:val="21"/>
        </w:rPr>
        <w:t>负责人资格证书</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.1.1</w:t>
      </w:r>
      <w:r>
        <w:rPr>
          <w:rFonts w:hint="eastAsia" w:ascii="宋体" w:hAnsi="宋体" w:cs="宋体"/>
          <w:szCs w:val="21"/>
          <w:lang w:val="en-US" w:eastAsia="zh-CN"/>
        </w:rPr>
        <w:t>2</w:t>
      </w:r>
      <w:r>
        <w:rPr>
          <w:rFonts w:hint="eastAsia" w:ascii="宋体" w:hAnsi="宋体" w:cs="宋体"/>
          <w:color w:val="000000"/>
          <w:szCs w:val="21"/>
        </w:rPr>
        <w:t>项目</w:t>
      </w:r>
      <w:r>
        <w:rPr>
          <w:rFonts w:hint="eastAsia" w:ascii="宋体" w:hAnsi="宋体" w:cs="宋体"/>
          <w:szCs w:val="21"/>
        </w:rPr>
        <w:t>专业人员介绍</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3.1.13 </w:t>
      </w:r>
      <w:r>
        <w:rPr>
          <w:rFonts w:hint="eastAsia" w:ascii="宋体" w:hAnsi="宋体" w:cs="宋体"/>
          <w:color w:val="000000"/>
          <w:szCs w:val="21"/>
        </w:rPr>
        <w:t>缴纳社会保险费单据</w:t>
      </w:r>
      <w:r>
        <w:rPr>
          <w:rFonts w:hint="eastAsia" w:ascii="宋体" w:hAnsi="宋体" w:cs="宋体"/>
          <w:color w:val="000000"/>
          <w:szCs w:val="21"/>
          <w:lang w:val="en-US" w:eastAsia="zh-CN"/>
        </w:rPr>
        <w:t>（依法</w:t>
      </w:r>
      <w:r>
        <w:rPr>
          <w:rFonts w:hint="eastAsia" w:ascii="宋体" w:hAnsi="宋体" w:cs="宋体"/>
          <w:color w:val="000000"/>
          <w:szCs w:val="21"/>
        </w:rPr>
        <w:t>缴纳社会保险费单据</w:t>
      </w:r>
      <w:r>
        <w:rPr>
          <w:rFonts w:hint="eastAsia" w:ascii="宋体" w:hAnsi="宋体" w:cs="宋体"/>
          <w:color w:val="000000"/>
          <w:szCs w:val="21"/>
          <w:lang w:eastAsia="zh-CN"/>
        </w:rPr>
        <w:t>（</w:t>
      </w:r>
      <w:r>
        <w:rPr>
          <w:rFonts w:hint="eastAsia" w:ascii="宋体" w:hAnsi="宋体" w:cs="宋体"/>
          <w:color w:val="000000"/>
          <w:szCs w:val="21"/>
        </w:rPr>
        <w:t>提供近三年（</w:t>
      </w:r>
      <w:r>
        <w:rPr>
          <w:rFonts w:hint="eastAsia" w:ascii="宋体" w:hAnsi="宋体" w:cs="宋体"/>
          <w:color w:val="000000"/>
          <w:szCs w:val="21"/>
          <w:lang w:eastAsia="zh-CN"/>
        </w:rPr>
        <w:t>202</w:t>
      </w:r>
      <w:r>
        <w:rPr>
          <w:rFonts w:hint="eastAsia" w:ascii="宋体" w:hAnsi="宋体" w:cs="宋体"/>
          <w:color w:val="000000"/>
          <w:szCs w:val="21"/>
          <w:lang w:val="en-US" w:eastAsia="zh-CN"/>
        </w:rPr>
        <w:t>1</w:t>
      </w:r>
      <w:r>
        <w:rPr>
          <w:rFonts w:hint="eastAsia" w:ascii="宋体" w:hAnsi="宋体" w:cs="宋体"/>
          <w:color w:val="000000"/>
          <w:szCs w:val="21"/>
          <w:lang w:eastAsia="zh-CN"/>
        </w:rPr>
        <w:t>年</w:t>
      </w:r>
      <w:r>
        <w:rPr>
          <w:rFonts w:hint="eastAsia" w:ascii="宋体" w:hAnsi="宋体" w:cs="宋体"/>
          <w:color w:val="000000"/>
          <w:szCs w:val="21"/>
          <w:lang w:val="en-US" w:eastAsia="zh-CN"/>
        </w:rPr>
        <w:t>10</w:t>
      </w:r>
      <w:r>
        <w:rPr>
          <w:rFonts w:hint="eastAsia" w:ascii="宋体" w:hAnsi="宋体" w:cs="宋体"/>
          <w:color w:val="000000"/>
          <w:szCs w:val="21"/>
          <w:lang w:eastAsia="zh-CN"/>
        </w:rPr>
        <w:t>月</w:t>
      </w:r>
      <w:r>
        <w:rPr>
          <w:rFonts w:hint="eastAsia" w:ascii="宋体" w:hAnsi="宋体" w:cs="宋体"/>
          <w:color w:val="000000"/>
          <w:szCs w:val="21"/>
        </w:rPr>
        <w:t>-投标截止时间前）社保机构出具的每年</w:t>
      </w:r>
      <w:r>
        <w:rPr>
          <w:rFonts w:hint="eastAsia" w:ascii="宋体" w:hAnsi="宋体" w:cs="宋体"/>
          <w:color w:val="000000"/>
          <w:szCs w:val="21"/>
          <w:lang w:val="en-US" w:eastAsia="zh-CN"/>
        </w:rPr>
        <w:t>度</w:t>
      </w:r>
      <w:r>
        <w:rPr>
          <w:rFonts w:hint="eastAsia" w:ascii="宋体" w:hAnsi="宋体" w:cs="宋体"/>
          <w:color w:val="000000"/>
          <w:szCs w:val="21"/>
        </w:rPr>
        <w:t>任</w:t>
      </w:r>
      <w:r>
        <w:rPr>
          <w:rFonts w:hint="eastAsia" w:ascii="宋体" w:hAnsi="宋体" w:cs="宋体"/>
          <w:color w:val="000000"/>
          <w:szCs w:val="21"/>
          <w:lang w:val="en-US" w:eastAsia="zh-CN"/>
        </w:rPr>
        <w:t>意连续六</w:t>
      </w:r>
      <w:r>
        <w:rPr>
          <w:rFonts w:hint="eastAsia" w:ascii="宋体" w:hAnsi="宋体" w:cs="宋体"/>
          <w:color w:val="000000"/>
          <w:szCs w:val="21"/>
          <w:lang w:eastAsia="zh-CN"/>
        </w:rPr>
        <w:t>个月</w:t>
      </w:r>
      <w:r>
        <w:rPr>
          <w:rFonts w:hint="eastAsia" w:ascii="宋体" w:hAnsi="宋体" w:cs="宋体"/>
          <w:color w:val="000000"/>
          <w:szCs w:val="21"/>
        </w:rPr>
        <w:t>社保缴纳证明（单据或证明材料上应有社保机构或代收机构的公章或业务专用章），依法不需要缴纳社会保障资金的供应商，应提供相应文件证明其不需要缴纳社会保障资金）；拟任项目</w:t>
      </w:r>
      <w:r>
        <w:rPr>
          <w:rFonts w:hint="eastAsia" w:ascii="宋体" w:hAnsi="宋体" w:cs="宋体"/>
          <w:color w:val="000000"/>
          <w:szCs w:val="21"/>
          <w:lang w:val="en-US" w:eastAsia="zh-CN"/>
        </w:rPr>
        <w:t>负责人</w:t>
      </w:r>
      <w:r>
        <w:rPr>
          <w:rFonts w:hint="eastAsia" w:ascii="宋体" w:hAnsi="宋体" w:cs="宋体"/>
          <w:color w:val="000000"/>
          <w:szCs w:val="21"/>
        </w:rPr>
        <w:t>近一年</w:t>
      </w:r>
      <w:r>
        <w:rPr>
          <w:rFonts w:hint="eastAsia" w:ascii="宋体" w:hAnsi="宋体" w:cs="宋体"/>
          <w:color w:val="000000"/>
          <w:szCs w:val="21"/>
          <w:lang w:eastAsia="zh-CN"/>
        </w:rPr>
        <w:t>（</w:t>
      </w:r>
      <w:r>
        <w:rPr>
          <w:rFonts w:hint="eastAsia" w:ascii="宋体" w:hAnsi="宋体" w:cs="宋体"/>
          <w:color w:val="000000"/>
          <w:szCs w:val="21"/>
          <w:lang w:val="en-US" w:eastAsia="zh-CN"/>
        </w:rPr>
        <w:t>2023年10月—2024年10月）由供应商缴纳的</w:t>
      </w:r>
      <w:r>
        <w:rPr>
          <w:rFonts w:hint="eastAsia" w:ascii="宋体" w:hAnsi="宋体" w:cs="宋体"/>
          <w:color w:val="000000"/>
          <w:szCs w:val="21"/>
        </w:rPr>
        <w:t>社保证明</w:t>
      </w:r>
      <w:r>
        <w:rPr>
          <w:rFonts w:hint="eastAsia" w:ascii="宋体" w:hAnsi="宋体" w:cs="宋体"/>
          <w:color w:val="000000"/>
          <w:szCs w:val="21"/>
          <w:lang w:val="en-US" w:eastAsia="zh-CN"/>
        </w:rPr>
        <w:t>）</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3.1.14 </w:t>
      </w:r>
      <w:r>
        <w:rPr>
          <w:rFonts w:hint="eastAsia" w:ascii="宋体" w:hAnsi="宋体" w:cs="宋体"/>
          <w:color w:val="000000"/>
          <w:szCs w:val="21"/>
        </w:rPr>
        <w:t>依法缴纳税收的证明材料</w:t>
      </w:r>
      <w:r>
        <w:rPr>
          <w:rFonts w:hint="eastAsia" w:ascii="宋体" w:hAnsi="宋体" w:cs="宋体"/>
          <w:color w:val="000000"/>
          <w:szCs w:val="21"/>
          <w:lang w:eastAsia="zh-CN"/>
        </w:rPr>
        <w:t>（</w:t>
      </w:r>
      <w:r>
        <w:rPr>
          <w:rFonts w:hint="eastAsia" w:ascii="宋体" w:hAnsi="宋体" w:cs="宋体"/>
          <w:color w:val="000000"/>
          <w:szCs w:val="21"/>
        </w:rPr>
        <w:t>依法缴纳税收的证明材料</w:t>
      </w:r>
      <w:r>
        <w:rPr>
          <w:rFonts w:hint="eastAsia" w:ascii="宋体" w:hAnsi="宋体" w:cs="宋体"/>
          <w:color w:val="000000"/>
          <w:szCs w:val="21"/>
          <w:lang w:eastAsia="zh-CN"/>
        </w:rPr>
        <w:t>（</w:t>
      </w:r>
      <w:r>
        <w:rPr>
          <w:rFonts w:hint="eastAsia" w:ascii="宋体" w:hAnsi="宋体" w:cs="宋体"/>
          <w:color w:val="000000"/>
          <w:szCs w:val="21"/>
        </w:rPr>
        <w:t>提供近三年（</w:t>
      </w:r>
      <w:r>
        <w:rPr>
          <w:rFonts w:hint="eastAsia" w:ascii="宋体" w:hAnsi="宋体" w:cs="宋体"/>
          <w:color w:val="000000"/>
          <w:szCs w:val="21"/>
          <w:lang w:eastAsia="zh-CN"/>
        </w:rPr>
        <w:t>202</w:t>
      </w:r>
      <w:r>
        <w:rPr>
          <w:rFonts w:hint="eastAsia" w:ascii="宋体" w:hAnsi="宋体" w:cs="宋体"/>
          <w:color w:val="000000"/>
          <w:szCs w:val="21"/>
          <w:lang w:val="en-US" w:eastAsia="zh-CN"/>
        </w:rPr>
        <w:t>1</w:t>
      </w:r>
      <w:r>
        <w:rPr>
          <w:rFonts w:hint="eastAsia" w:ascii="宋体" w:hAnsi="宋体" w:cs="宋体"/>
          <w:color w:val="000000"/>
          <w:szCs w:val="21"/>
          <w:lang w:eastAsia="zh-CN"/>
        </w:rPr>
        <w:t>年</w:t>
      </w:r>
      <w:r>
        <w:rPr>
          <w:rFonts w:hint="eastAsia" w:ascii="宋体" w:hAnsi="宋体" w:cs="宋体"/>
          <w:color w:val="000000"/>
          <w:szCs w:val="21"/>
          <w:lang w:val="en-US" w:eastAsia="zh-CN"/>
        </w:rPr>
        <w:t>8</w:t>
      </w:r>
      <w:r>
        <w:rPr>
          <w:rFonts w:hint="eastAsia" w:ascii="宋体" w:hAnsi="宋体" w:cs="宋体"/>
          <w:color w:val="000000"/>
          <w:szCs w:val="21"/>
          <w:lang w:eastAsia="zh-CN"/>
        </w:rPr>
        <w:t>月</w:t>
      </w:r>
      <w:r>
        <w:rPr>
          <w:rFonts w:hint="eastAsia" w:ascii="宋体" w:hAnsi="宋体" w:cs="宋体"/>
          <w:color w:val="000000"/>
          <w:szCs w:val="21"/>
        </w:rPr>
        <w:t>-投标截止时间前）每年</w:t>
      </w:r>
      <w:r>
        <w:rPr>
          <w:rFonts w:hint="eastAsia" w:ascii="宋体" w:hAnsi="宋体" w:cs="宋体"/>
          <w:color w:val="000000"/>
          <w:szCs w:val="21"/>
          <w:lang w:val="en-US" w:eastAsia="zh-CN"/>
        </w:rPr>
        <w:t>度</w:t>
      </w:r>
      <w:r>
        <w:rPr>
          <w:rFonts w:hint="eastAsia" w:ascii="宋体" w:hAnsi="宋体" w:cs="宋体"/>
          <w:color w:val="000000"/>
          <w:szCs w:val="21"/>
        </w:rPr>
        <w:t>任意</w:t>
      </w:r>
      <w:r>
        <w:rPr>
          <w:rFonts w:hint="eastAsia" w:ascii="宋体" w:hAnsi="宋体" w:cs="宋体"/>
          <w:color w:val="000000"/>
          <w:szCs w:val="21"/>
          <w:lang w:val="en-US" w:eastAsia="zh-CN"/>
        </w:rPr>
        <w:t>连续六</w:t>
      </w:r>
      <w:r>
        <w:rPr>
          <w:rFonts w:hint="eastAsia" w:ascii="宋体" w:hAnsi="宋体" w:cs="宋体"/>
          <w:color w:val="000000"/>
          <w:szCs w:val="21"/>
          <w:lang w:eastAsia="zh-CN"/>
        </w:rPr>
        <w:t>个月</w:t>
      </w:r>
      <w:r>
        <w:rPr>
          <w:rFonts w:hint="eastAsia" w:ascii="宋体" w:hAnsi="宋体" w:cs="宋体"/>
          <w:color w:val="000000"/>
          <w:szCs w:val="21"/>
        </w:rPr>
        <w:t>依法缴纳税收证明（依法缴纳税收的证明材料主要指供应商的税务登记证和缴纳增值税、营业税和企业所得税的凭据，如税务机关出具的完税证明或银行出具的代缴证明，凭据上应有代收机构或税务机关的公章或业务专用章；依法免税的供应商需提供相应文件证明其依法免税（提供带有税务机关公章的证明材料）</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3.1.15 维修方案</w:t>
      </w:r>
    </w:p>
    <w:p>
      <w:pPr>
        <w:spacing w:line="360" w:lineRule="auto"/>
        <w:ind w:firstLine="420" w:firstLineChars="200"/>
        <w:rPr>
          <w:rFonts w:hint="eastAsia"/>
        </w:rPr>
      </w:pPr>
      <w:r>
        <w:rPr>
          <w:rFonts w:hint="eastAsia" w:ascii="宋体" w:hAnsi="宋体" w:cs="宋体"/>
          <w:color w:val="000000"/>
          <w:szCs w:val="21"/>
          <w:lang w:val="en-US" w:eastAsia="zh-CN"/>
        </w:rPr>
        <w:t>3</w:t>
      </w:r>
      <w:r>
        <w:rPr>
          <w:rFonts w:hint="eastAsia" w:ascii="宋体" w:hAnsi="宋体" w:cs="宋体"/>
          <w:color w:val="000000"/>
          <w:szCs w:val="21"/>
        </w:rPr>
        <w:t>.1.1</w:t>
      </w:r>
      <w:r>
        <w:rPr>
          <w:rFonts w:hint="eastAsia" w:ascii="宋体" w:hAnsi="宋体" w:cs="宋体"/>
          <w:color w:val="000000"/>
          <w:szCs w:val="21"/>
          <w:lang w:val="en-US" w:eastAsia="zh-CN"/>
        </w:rPr>
        <w:t>6维修</w:t>
      </w:r>
      <w:r>
        <w:rPr>
          <w:rFonts w:hint="eastAsia" w:ascii="宋体" w:hAnsi="宋体" w:cs="宋体"/>
          <w:color w:val="000000"/>
          <w:szCs w:val="21"/>
        </w:rPr>
        <w:t>报价</w:t>
      </w:r>
    </w:p>
    <w:p>
      <w:pPr>
        <w:spacing w:line="360" w:lineRule="auto"/>
        <w:ind w:firstLine="420" w:firstLineChars="200"/>
        <w:rPr>
          <w:rFonts w:hint="eastAsia" w:ascii="宋体" w:hAnsi="宋体" w:cs="宋体"/>
        </w:rPr>
      </w:pPr>
      <w:r>
        <w:rPr>
          <w:rFonts w:hint="eastAsia" w:ascii="宋体" w:hAnsi="宋体" w:cs="宋体"/>
          <w:szCs w:val="21"/>
          <w:lang w:val="en-US" w:eastAsia="zh-CN"/>
        </w:rPr>
        <w:t>3</w:t>
      </w:r>
      <w:r>
        <w:rPr>
          <w:rFonts w:hint="eastAsia" w:ascii="宋体" w:hAnsi="宋体" w:cs="宋体"/>
          <w:szCs w:val="21"/>
        </w:rPr>
        <w:t>.1.1</w:t>
      </w:r>
      <w:r>
        <w:rPr>
          <w:rFonts w:hint="eastAsia" w:ascii="宋体" w:hAnsi="宋体" w:cs="宋体"/>
          <w:szCs w:val="21"/>
          <w:lang w:val="en-US" w:eastAsia="zh-CN"/>
        </w:rPr>
        <w:t>7</w:t>
      </w:r>
      <w:r>
        <w:rPr>
          <w:rFonts w:hint="eastAsia" w:ascii="宋体" w:hAnsi="宋体" w:cs="宋体"/>
        </w:rPr>
        <w:t>质量与工期承诺及抢修时间承诺</w:t>
      </w:r>
    </w:p>
    <w:p>
      <w:pPr>
        <w:spacing w:line="360" w:lineRule="auto"/>
        <w:ind w:firstLine="420" w:firstLineChars="200"/>
        <w:rPr>
          <w:rFonts w:hint="eastAsia" w:ascii="宋体" w:hAnsi="宋体" w:cs="宋体"/>
          <w:szCs w:val="21"/>
        </w:rPr>
      </w:pPr>
      <w:r>
        <w:rPr>
          <w:rFonts w:hint="eastAsia" w:ascii="宋体" w:hAnsi="宋体" w:cs="宋体"/>
          <w:lang w:val="en-US" w:eastAsia="zh-CN"/>
        </w:rPr>
        <w:t>3</w:t>
      </w:r>
      <w:r>
        <w:rPr>
          <w:rFonts w:hint="eastAsia" w:ascii="宋体" w:hAnsi="宋体" w:cs="宋体"/>
        </w:rPr>
        <w:t>.1.1</w:t>
      </w:r>
      <w:r>
        <w:rPr>
          <w:rFonts w:hint="eastAsia" w:ascii="宋体" w:hAnsi="宋体" w:cs="宋体"/>
          <w:lang w:val="en-US" w:eastAsia="zh-CN"/>
        </w:rPr>
        <w:t>8</w:t>
      </w:r>
      <w:r>
        <w:rPr>
          <w:rFonts w:hint="eastAsia" w:ascii="宋体" w:hAnsi="宋体" w:cs="宋体"/>
        </w:rPr>
        <w:t>施工协调、协作能力及协调费用承诺</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.1.1</w:t>
      </w:r>
      <w:r>
        <w:rPr>
          <w:rFonts w:hint="eastAsia" w:ascii="宋体" w:hAnsi="宋体" w:cs="宋体"/>
          <w:szCs w:val="21"/>
          <w:lang w:val="en-US" w:eastAsia="zh-CN"/>
        </w:rPr>
        <w:t>9</w:t>
      </w:r>
      <w:r>
        <w:rPr>
          <w:rFonts w:hint="eastAsia" w:ascii="宋体" w:hAnsi="宋体" w:cs="宋体"/>
          <w:szCs w:val="21"/>
        </w:rPr>
        <w:t>其它服务承诺及优惠条件</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20现场踏勘证明书</w:t>
      </w:r>
      <w:r>
        <w:rPr>
          <w:rFonts w:hint="eastAsia" w:ascii="宋体" w:hAnsi="宋体" w:cs="宋体"/>
          <w:szCs w:val="21"/>
        </w:rPr>
        <w:t xml:space="preserve"> </w:t>
      </w:r>
    </w:p>
    <w:p>
      <w:pPr>
        <w:pStyle w:val="2"/>
        <w:ind w:firstLine="420" w:firstLineChars="200"/>
        <w:rPr>
          <w:rFonts w:hint="eastAsia" w:ascii="宋体" w:hAnsi="宋体" w:cs="宋体"/>
          <w:szCs w:val="21"/>
          <w:lang w:val="en-US" w:eastAsia="zh-CN"/>
        </w:rPr>
      </w:pPr>
      <w:r>
        <w:rPr>
          <w:rFonts w:hint="eastAsia" w:ascii="宋体" w:hAnsi="宋体" w:cs="宋体"/>
          <w:szCs w:val="21"/>
          <w:lang w:val="en-US" w:eastAsia="zh-CN"/>
        </w:rPr>
        <w:t>3.1.21 现场踏勘后相关材料</w:t>
      </w:r>
    </w:p>
    <w:p>
      <w:pPr>
        <w:pStyle w:val="2"/>
        <w:ind w:firstLine="420" w:firstLineChars="200"/>
        <w:rPr>
          <w:rFonts w:hint="default" w:ascii="宋体" w:hAnsi="宋体" w:cs="宋体"/>
          <w:szCs w:val="21"/>
          <w:lang w:val="en-US" w:eastAsia="zh-CN"/>
        </w:rPr>
      </w:pPr>
      <w:r>
        <w:rPr>
          <w:rFonts w:hint="eastAsia" w:ascii="宋体" w:hAnsi="宋体" w:cs="宋体"/>
          <w:szCs w:val="21"/>
          <w:lang w:val="en-US" w:eastAsia="zh-CN"/>
        </w:rPr>
        <w:t>3.1.22 相关设备消防检测合格证</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3.1.23</w:t>
      </w:r>
      <w:r>
        <w:rPr>
          <w:rFonts w:hint="eastAsia" w:ascii="宋体" w:hAnsi="宋体" w:cs="宋体"/>
          <w:szCs w:val="21"/>
        </w:rPr>
        <w:t>投标人认为应该提交的其他资料</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r>
        <w:rPr>
          <w:rFonts w:hint="eastAsia" w:ascii="宋体" w:hAnsi="宋体" w:cs="宋体"/>
          <w:color w:val="000000"/>
          <w:szCs w:val="21"/>
        </w:rPr>
        <w:t>.2 投标文件编制</w:t>
      </w:r>
      <w:r>
        <w:rPr>
          <w:rFonts w:hint="eastAsia" w:ascii="宋体" w:hAnsi="宋体" w:cs="宋体"/>
          <w:color w:val="000000"/>
          <w:szCs w:val="21"/>
          <w:lang w:val="en-US" w:eastAsia="zh-CN"/>
        </w:rPr>
        <w:t>及递交</w:t>
      </w:r>
    </w:p>
    <w:p>
      <w:pPr>
        <w:pStyle w:val="19"/>
        <w:ind w:firstLine="840" w:firstLineChars="400"/>
        <w:rPr>
          <w:rFonts w:hint="default" w:eastAsia="宋体"/>
          <w:sz w:val="21"/>
          <w:szCs w:val="21"/>
          <w:lang w:val="en-US" w:eastAsia="zh-CN"/>
        </w:rPr>
      </w:pPr>
      <w:r>
        <w:rPr>
          <w:rFonts w:hint="eastAsia" w:ascii="宋体" w:hAnsi="宋体" w:cs="宋体"/>
          <w:color w:val="000000"/>
          <w:sz w:val="21"/>
          <w:szCs w:val="21"/>
          <w:lang w:val="en-US" w:eastAsia="zh-CN"/>
        </w:rPr>
        <w:t>按照招标文件要求，制作成投标文件后打印盖章，扫描成PDF格式上传至政采云系统。</w:t>
      </w:r>
    </w:p>
    <w:p>
      <w:pPr>
        <w:spacing w:line="440" w:lineRule="exact"/>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3</w:t>
      </w:r>
      <w:r>
        <w:rPr>
          <w:rFonts w:hint="eastAsia" w:ascii="宋体" w:hAnsi="宋体" w:cs="宋体"/>
        </w:rPr>
        <w:t>.1</w:t>
      </w:r>
      <w:r>
        <w:rPr>
          <w:rFonts w:hint="eastAsia" w:ascii="宋体" w:hAnsi="宋体" w:cs="宋体"/>
          <w:lang w:val="en-US" w:eastAsia="zh-CN"/>
        </w:rPr>
        <w:t xml:space="preserve"> </w:t>
      </w:r>
      <w:r>
        <w:rPr>
          <w:rFonts w:hint="eastAsia" w:ascii="宋体" w:hAnsi="宋体" w:cs="宋体"/>
        </w:rPr>
        <w:t>投标文件格式见第</w:t>
      </w:r>
      <w:r>
        <w:rPr>
          <w:rFonts w:hint="eastAsia" w:ascii="宋体" w:hAnsi="宋体" w:cs="宋体"/>
          <w:color w:val="000000"/>
        </w:rPr>
        <w:t>六章</w:t>
      </w:r>
      <w:r>
        <w:rPr>
          <w:rFonts w:hint="eastAsia" w:ascii="宋体" w:hAnsi="宋体" w:cs="宋体"/>
        </w:rPr>
        <w:t>。</w:t>
      </w:r>
    </w:p>
    <w:p>
      <w:pPr>
        <w:spacing w:line="440" w:lineRule="exact"/>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3</w:t>
      </w:r>
      <w:r>
        <w:rPr>
          <w:rFonts w:hint="eastAsia" w:ascii="宋体" w:hAnsi="宋体" w:cs="宋体"/>
        </w:rPr>
        <w:t>.2</w:t>
      </w:r>
      <w:r>
        <w:rPr>
          <w:rFonts w:hint="eastAsia" w:ascii="宋体" w:hAnsi="宋体" w:cs="宋体"/>
          <w:lang w:val="en-US" w:eastAsia="zh-CN"/>
        </w:rPr>
        <w:t xml:space="preserve"> </w:t>
      </w:r>
      <w:r>
        <w:rPr>
          <w:rFonts w:hint="eastAsia" w:ascii="宋体" w:hAnsi="宋体" w:cs="宋体"/>
        </w:rPr>
        <w:t>投标人必须使用本招标文件后面提供的投标文件格式填写，如不够用时，投标人可按同样格式自行编制和填补，如果本招标文件未提供格式的，投标人可自行编制。</w:t>
      </w:r>
    </w:p>
    <w:p>
      <w:pPr>
        <w:spacing w:line="440" w:lineRule="exact"/>
        <w:rPr>
          <w:rFonts w:hint="eastAsia" w:ascii="宋体" w:hAnsi="宋体" w:cs="宋体"/>
        </w:rPr>
      </w:pPr>
      <w:r>
        <w:rPr>
          <w:rFonts w:hint="eastAsia" w:ascii="宋体" w:hAnsi="宋体" w:cs="宋体"/>
          <w:b/>
          <w:bCs/>
          <w:lang w:val="en-US" w:eastAsia="zh-CN"/>
        </w:rPr>
        <w:t>4</w:t>
      </w:r>
      <w:r>
        <w:rPr>
          <w:rFonts w:hint="eastAsia" w:ascii="宋体" w:hAnsi="宋体" w:cs="宋体"/>
          <w:b/>
          <w:bCs/>
        </w:rPr>
        <w:t>、评标及定标方法</w:t>
      </w:r>
    </w:p>
    <w:p>
      <w:pPr>
        <w:spacing w:line="44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.1</w:t>
      </w:r>
      <w:r>
        <w:rPr>
          <w:rFonts w:hint="eastAsia" w:ascii="宋体" w:hAnsi="宋体" w:cs="宋体"/>
          <w:lang w:val="en-US" w:eastAsia="zh-CN"/>
        </w:rPr>
        <w:t xml:space="preserve"> </w:t>
      </w:r>
      <w:r>
        <w:rPr>
          <w:rFonts w:hint="eastAsia" w:ascii="宋体" w:hAnsi="宋体" w:cs="宋体"/>
        </w:rPr>
        <w:t>本招标项目评标定标奉行公开、公平、公正和诚实守信的原则，</w:t>
      </w:r>
      <w:r>
        <w:rPr>
          <w:rFonts w:hint="eastAsia" w:ascii="宋体" w:hAnsi="宋体" w:cs="宋体"/>
          <w:color w:val="000000"/>
        </w:rPr>
        <w:t>评标中各评委若发生意见分歧，以少数服从多数为原则决定。</w:t>
      </w:r>
    </w:p>
    <w:p>
      <w:pPr>
        <w:spacing w:line="440" w:lineRule="exact"/>
        <w:ind w:firstLine="420" w:firstLineChars="200"/>
        <w:rPr>
          <w:rFonts w:hint="eastAsia" w:ascii="宋体" w:hAnsi="宋体" w:cs="宋体"/>
          <w:bCs/>
        </w:rPr>
      </w:pPr>
      <w:bookmarkStart w:id="61" w:name="_Hlk18820513"/>
      <w:bookmarkStart w:id="62" w:name="_Hlk19042294"/>
      <w:bookmarkStart w:id="63" w:name="_Hlk23746271"/>
      <w:bookmarkStart w:id="64" w:name="_Hlk23651619"/>
      <w:bookmarkStart w:id="65" w:name="_Hlk23651618"/>
      <w:bookmarkStart w:id="66" w:name="_Hlk23746272"/>
      <w:bookmarkStart w:id="67" w:name="_Hlk22461068"/>
      <w:bookmarkStart w:id="68" w:name="_Hlk22461066"/>
      <w:bookmarkStart w:id="69" w:name="_Hlk23651617"/>
      <w:bookmarkStart w:id="70" w:name="_Hlk18820512"/>
      <w:bookmarkStart w:id="71" w:name="_Hlk19042295"/>
      <w:bookmarkStart w:id="72" w:name="_Hlk19042293"/>
      <w:bookmarkStart w:id="73" w:name="_Hlk22461067"/>
      <w:bookmarkStart w:id="74" w:name="_Hlk23746270"/>
      <w:bookmarkStart w:id="75" w:name="_Hlk18820511"/>
      <w:r>
        <w:rPr>
          <w:rFonts w:hint="eastAsia" w:ascii="宋体" w:hAnsi="宋体" w:cs="宋体"/>
          <w:lang w:val="en-US" w:eastAsia="zh-CN"/>
        </w:rPr>
        <w:t>4.</w:t>
      </w:r>
      <w:r>
        <w:rPr>
          <w:rFonts w:hint="eastAsia" w:ascii="宋体" w:hAnsi="宋体" w:cs="宋体"/>
        </w:rPr>
        <w:t>2</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lang w:val="en-US" w:eastAsia="zh-CN"/>
        </w:rPr>
        <w:t xml:space="preserve"> </w:t>
      </w:r>
      <w:r>
        <w:rPr>
          <w:rFonts w:hint="eastAsia" w:ascii="宋体" w:hAnsi="宋体" w:cs="宋体"/>
          <w:color w:val="000000"/>
        </w:rPr>
        <w:t>本次招标项目采用综合评估法进行评标。</w:t>
      </w:r>
      <w:r>
        <w:rPr>
          <w:rFonts w:hint="eastAsia" w:ascii="宋体" w:hAnsi="宋体" w:cs="宋体"/>
        </w:rPr>
        <w:t>综合评估法：</w:t>
      </w:r>
      <w:r>
        <w:rPr>
          <w:rFonts w:hint="eastAsia" w:ascii="宋体" w:hAnsi="宋体" w:cs="宋体"/>
          <w:szCs w:val="18"/>
        </w:rPr>
        <w:t>评标委员会以评分方式对投标文件中项目负责人及投入人员业绩、投标人类似项目经历、是否</w:t>
      </w:r>
      <w:r>
        <w:rPr>
          <w:rFonts w:hint="eastAsia" w:ascii="宋体" w:hAnsi="宋体" w:cs="宋体"/>
        </w:rPr>
        <w:t>具有快速响</w:t>
      </w:r>
      <w:r>
        <w:rPr>
          <w:rFonts w:hint="eastAsia" w:ascii="宋体" w:hAnsi="宋体" w:cs="宋体"/>
          <w:color w:val="000000"/>
        </w:rPr>
        <w:t>应维护能力和具有完善快捷的技术支持能力等，能否最大限度地满足招标文件中规定的各</w:t>
      </w:r>
      <w:r>
        <w:rPr>
          <w:rFonts w:hint="eastAsia" w:ascii="宋体" w:hAnsi="宋体" w:cs="宋体"/>
          <w:szCs w:val="18"/>
        </w:rPr>
        <w:t>项要求和评价标准进行评估</w:t>
      </w:r>
      <w:r>
        <w:rPr>
          <w:rFonts w:hint="eastAsia" w:ascii="宋体" w:hAnsi="宋体" w:cs="宋体"/>
          <w:bCs/>
        </w:rPr>
        <w:t>。</w:t>
      </w:r>
    </w:p>
    <w:p>
      <w:pPr>
        <w:spacing w:line="440" w:lineRule="exact"/>
        <w:ind w:firstLine="420" w:firstLineChars="200"/>
        <w:rPr>
          <w:rFonts w:hint="eastAsia" w:ascii="宋体" w:hAnsi="宋体" w:cs="宋体"/>
          <w:bCs/>
        </w:rPr>
      </w:pPr>
      <w:r>
        <w:rPr>
          <w:rFonts w:hint="eastAsia" w:ascii="宋体" w:hAnsi="宋体" w:cs="宋体"/>
          <w:bCs/>
          <w:lang w:val="en-US" w:eastAsia="zh-CN"/>
        </w:rPr>
        <w:t>4</w:t>
      </w:r>
      <w:r>
        <w:rPr>
          <w:rFonts w:hint="eastAsia" w:ascii="宋体" w:hAnsi="宋体" w:cs="宋体"/>
          <w:bCs/>
        </w:rPr>
        <w:t>.2.1</w:t>
      </w:r>
      <w:r>
        <w:rPr>
          <w:rFonts w:hint="eastAsia" w:ascii="宋体" w:hAnsi="宋体" w:cs="宋体"/>
          <w:bCs/>
          <w:lang w:val="en-US" w:eastAsia="zh-CN"/>
        </w:rPr>
        <w:t xml:space="preserve"> </w:t>
      </w:r>
      <w:r>
        <w:rPr>
          <w:rFonts w:hint="eastAsia" w:ascii="宋体" w:hAnsi="宋体" w:cs="宋体"/>
          <w:bCs/>
        </w:rPr>
        <w:t>投标文件的初步评审</w:t>
      </w:r>
    </w:p>
    <w:p>
      <w:pPr>
        <w:spacing w:line="440" w:lineRule="exact"/>
        <w:ind w:firstLine="420" w:firstLineChars="200"/>
        <w:rPr>
          <w:rFonts w:hint="eastAsia" w:ascii="宋体" w:hAnsi="宋体" w:cs="宋体"/>
          <w:bCs/>
          <w:color w:val="000000"/>
        </w:rPr>
      </w:pPr>
      <w:r>
        <w:rPr>
          <w:rFonts w:hint="eastAsia" w:ascii="宋体" w:hAnsi="宋体" w:cs="宋体"/>
          <w:bCs/>
          <w:color w:val="000000"/>
        </w:rPr>
        <w:t>评标委员会将对投标人递交的投标文件按《</w:t>
      </w:r>
      <w:r>
        <w:rPr>
          <w:rFonts w:hint="eastAsia" w:ascii="宋体" w:hAnsi="宋体" w:cs="宋体"/>
          <w:color w:val="000000"/>
          <w:szCs w:val="18"/>
        </w:rPr>
        <w:t>投标文件完备性及符合性审查标准》</w:t>
      </w:r>
      <w:r>
        <w:rPr>
          <w:rFonts w:hint="eastAsia" w:ascii="宋体" w:hAnsi="宋体" w:cs="宋体"/>
          <w:bCs/>
          <w:color w:val="000000"/>
        </w:rPr>
        <w:t>进行审查。如果投标文件中有一项未通过审查标准，评标委员会将认定该投标文件不响应招标文件而予以</w:t>
      </w:r>
      <w:r>
        <w:rPr>
          <w:rFonts w:hint="eastAsia" w:ascii="宋体" w:hAnsi="宋体" w:cs="宋体"/>
          <w:bCs/>
          <w:color w:val="000000"/>
          <w:lang w:val="en-US" w:eastAsia="zh-CN"/>
        </w:rPr>
        <w:t>拒绝评审</w:t>
      </w:r>
      <w:r>
        <w:rPr>
          <w:rFonts w:hint="eastAsia" w:ascii="宋体" w:hAnsi="宋体" w:cs="宋体"/>
          <w:bCs/>
          <w:color w:val="000000"/>
        </w:rPr>
        <w:t>，并且不允许投标人通过修改或撤销其不符合要求的差异或保留，使之成为具有响应性的投标。</w:t>
      </w:r>
    </w:p>
    <w:p>
      <w:pPr>
        <w:spacing w:line="440" w:lineRule="exact"/>
        <w:ind w:firstLine="420" w:firstLineChars="200"/>
        <w:rPr>
          <w:rFonts w:hint="eastAsia" w:ascii="宋体" w:hAnsi="宋体" w:cs="宋体"/>
          <w:bCs/>
          <w:color w:val="000000"/>
        </w:rPr>
      </w:pPr>
      <w:r>
        <w:rPr>
          <w:rFonts w:hint="eastAsia" w:ascii="宋体" w:hAnsi="宋体" w:cs="宋体"/>
          <w:bCs/>
          <w:color w:val="000000"/>
        </w:rPr>
        <w:t>如果投标文件初步评审造成投标人不足三个的，评标委员会应认定本次招标的投标人数量没有竞争力，宣布本次招标失败。</w:t>
      </w:r>
      <w:r>
        <w:rPr>
          <w:rFonts w:hint="eastAsia" w:ascii="宋体" w:hAnsi="宋体" w:cs="宋体"/>
          <w:bCs/>
          <w:color w:val="000000"/>
          <w:lang w:val="en-US" w:eastAsia="zh-CN"/>
        </w:rPr>
        <w:t>发标人</w:t>
      </w:r>
      <w:r>
        <w:rPr>
          <w:rFonts w:hint="eastAsia" w:ascii="宋体" w:hAnsi="宋体" w:cs="宋体"/>
          <w:bCs/>
          <w:color w:val="000000"/>
        </w:rPr>
        <w:t>将重新组织招标活动</w:t>
      </w:r>
    </w:p>
    <w:p>
      <w:pPr>
        <w:spacing w:line="440" w:lineRule="exact"/>
        <w:ind w:firstLine="422" w:firstLineChars="200"/>
        <w:rPr>
          <w:rFonts w:hint="eastAsia" w:ascii="宋体" w:hAnsi="宋体" w:cs="宋体"/>
          <w:bCs/>
        </w:rPr>
      </w:pPr>
      <w:r>
        <w:rPr>
          <w:rFonts w:hint="eastAsia" w:ascii="宋体" w:hAnsi="宋体" w:cs="宋体"/>
          <w:b/>
        </w:rPr>
        <w:t>《投标文件完备性及符合性审查标准》</w:t>
      </w:r>
    </w:p>
    <w:tbl>
      <w:tblPr>
        <w:tblStyle w:val="27"/>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7"/>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eastAsia" w:ascii="宋体" w:hAnsi="宋体" w:cs="宋体"/>
                <w:bCs/>
              </w:rPr>
            </w:pPr>
            <w:r>
              <w:rPr>
                <w:rFonts w:hint="eastAsia" w:ascii="宋体" w:hAnsi="宋体" w:cs="宋体"/>
                <w:bCs/>
              </w:rPr>
              <w:t>序号</w:t>
            </w:r>
          </w:p>
        </w:tc>
        <w:tc>
          <w:tcPr>
            <w:tcW w:w="1067" w:type="dxa"/>
            <w:noWrap w:val="0"/>
            <w:vAlign w:val="center"/>
          </w:tcPr>
          <w:p>
            <w:pPr>
              <w:spacing w:line="360" w:lineRule="exact"/>
              <w:rPr>
                <w:rFonts w:hint="eastAsia" w:ascii="宋体" w:hAnsi="宋体" w:cs="宋体"/>
                <w:bCs/>
              </w:rPr>
            </w:pPr>
            <w:r>
              <w:rPr>
                <w:rFonts w:hint="eastAsia" w:ascii="宋体" w:hAnsi="宋体" w:cs="宋体"/>
                <w:bCs/>
              </w:rPr>
              <w:t>条款号</w:t>
            </w:r>
          </w:p>
        </w:tc>
        <w:tc>
          <w:tcPr>
            <w:tcW w:w="7555" w:type="dxa"/>
            <w:noWrap w:val="0"/>
            <w:vAlign w:val="center"/>
          </w:tcPr>
          <w:p>
            <w:pPr>
              <w:spacing w:line="360" w:lineRule="exact"/>
              <w:rPr>
                <w:rFonts w:hint="eastAsia" w:ascii="宋体" w:hAnsi="宋体" w:cs="宋体"/>
                <w:bCs/>
              </w:rPr>
            </w:pPr>
            <w:r>
              <w:rPr>
                <w:rFonts w:hint="eastAsia" w:ascii="宋体" w:hAnsi="宋体" w:cs="宋体"/>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636" w:type="dxa"/>
            <w:noWrap w:val="0"/>
            <w:vAlign w:val="center"/>
          </w:tcPr>
          <w:p>
            <w:pPr>
              <w:spacing w:line="360" w:lineRule="exact"/>
              <w:rPr>
                <w:rFonts w:hint="eastAsia" w:ascii="宋体" w:hAnsi="宋体" w:cs="宋体"/>
                <w:bCs/>
              </w:rPr>
            </w:pPr>
            <w:r>
              <w:rPr>
                <w:rFonts w:hint="eastAsia" w:ascii="宋体" w:hAnsi="宋体" w:cs="宋体"/>
                <w:bCs/>
              </w:rPr>
              <w:t>1</w:t>
            </w:r>
          </w:p>
        </w:tc>
        <w:tc>
          <w:tcPr>
            <w:tcW w:w="1067" w:type="dxa"/>
            <w:noWrap w:val="0"/>
            <w:vAlign w:val="center"/>
          </w:tcPr>
          <w:p>
            <w:pPr>
              <w:spacing w:line="360" w:lineRule="exact"/>
              <w:rPr>
                <w:rFonts w:hint="eastAsia" w:ascii="宋体" w:hAnsi="宋体" w:cs="宋体"/>
                <w:bCs/>
              </w:rPr>
            </w:pPr>
            <w:bookmarkStart w:id="76" w:name="_Hlt57020599"/>
            <w:bookmarkStart w:id="77" w:name="_Hlt57020600"/>
            <w:r>
              <w:rPr>
                <w:rFonts w:hint="eastAsia" w:ascii="宋体" w:hAnsi="宋体" w:cs="宋体"/>
                <w:lang w:val="en-US" w:eastAsia="zh-CN"/>
              </w:rPr>
              <w:t>4</w:t>
            </w:r>
            <w:r>
              <w:rPr>
                <w:rFonts w:hint="eastAsia" w:ascii="宋体" w:hAnsi="宋体" w:cs="宋体"/>
              </w:rPr>
              <w:t>.</w:t>
            </w:r>
            <w:bookmarkEnd w:id="76"/>
            <w:bookmarkEnd w:id="77"/>
            <w:r>
              <w:rPr>
                <w:rFonts w:hint="eastAsia" w:ascii="宋体" w:hAnsi="宋体" w:cs="宋体"/>
              </w:rPr>
              <w:t>1.1</w:t>
            </w:r>
          </w:p>
        </w:tc>
        <w:tc>
          <w:tcPr>
            <w:tcW w:w="7555" w:type="dxa"/>
            <w:noWrap w:val="0"/>
            <w:vAlign w:val="center"/>
          </w:tcPr>
          <w:p>
            <w:pPr>
              <w:spacing w:line="360" w:lineRule="exact"/>
              <w:rPr>
                <w:rFonts w:hint="eastAsia" w:ascii="宋体" w:hAnsi="宋体" w:cs="宋体"/>
                <w:bCs/>
              </w:rPr>
            </w:pPr>
            <w:r>
              <w:rPr>
                <w:rFonts w:hint="eastAsia" w:ascii="宋体" w:hAnsi="宋体" w:cs="宋体"/>
                <w:bCs/>
              </w:rPr>
              <w:t>投标承诺书（一）、（二）必须按招标文件规定格式完整提供</w:t>
            </w:r>
            <w:r>
              <w:rPr>
                <w:rFonts w:hint="eastAsia" w:ascii="宋体" w:hAnsi="宋体" w:cs="宋体"/>
                <w:bCs/>
                <w:color w:val="000000"/>
              </w:rPr>
              <w:t>，并要盖投标人章、法定代表人章。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eastAsia" w:ascii="宋体" w:hAnsi="宋体" w:cs="宋体"/>
                <w:bCs/>
              </w:rPr>
            </w:pPr>
            <w:r>
              <w:rPr>
                <w:rFonts w:hint="eastAsia" w:ascii="宋体" w:hAnsi="宋体" w:cs="宋体"/>
                <w:bCs/>
              </w:rPr>
              <w:t>2</w:t>
            </w:r>
          </w:p>
        </w:tc>
        <w:tc>
          <w:tcPr>
            <w:tcW w:w="1067" w:type="dxa"/>
            <w:noWrap w:val="0"/>
            <w:vAlign w:val="center"/>
          </w:tcPr>
          <w:p>
            <w:pPr>
              <w:spacing w:line="360" w:lineRule="exact"/>
              <w:rPr>
                <w:rFonts w:hint="eastAsia" w:ascii="宋体" w:hAnsi="宋体" w:eastAsia="宋体" w:cs="宋体"/>
                <w:bCs/>
                <w:lang w:eastAsia="zh-CN"/>
              </w:rPr>
            </w:pPr>
            <w:r>
              <w:rPr>
                <w:rFonts w:hint="eastAsia" w:ascii="宋体" w:hAnsi="宋体" w:cs="宋体"/>
                <w:lang w:val="en-US" w:eastAsia="zh-CN"/>
              </w:rPr>
              <w:t>4</w:t>
            </w:r>
            <w:r>
              <w:rPr>
                <w:rFonts w:hint="eastAsia" w:ascii="宋体" w:hAnsi="宋体" w:cs="宋体"/>
              </w:rPr>
              <w:t>.1</w:t>
            </w:r>
            <w:bookmarkStart w:id="78" w:name="_Hlt170271012"/>
            <w:bookmarkStart w:id="79" w:name="_Hlt170271013"/>
            <w:r>
              <w:rPr>
                <w:rFonts w:hint="eastAsia" w:ascii="宋体" w:hAnsi="宋体" w:cs="宋体"/>
              </w:rPr>
              <w:t>.</w:t>
            </w:r>
            <w:bookmarkEnd w:id="78"/>
            <w:bookmarkEnd w:id="79"/>
            <w:r>
              <w:rPr>
                <w:rFonts w:hint="eastAsia" w:ascii="宋体" w:hAnsi="宋体" w:cs="宋体"/>
                <w:lang w:val="en-US" w:eastAsia="zh-CN"/>
              </w:rPr>
              <w:t>7</w:t>
            </w:r>
          </w:p>
        </w:tc>
        <w:tc>
          <w:tcPr>
            <w:tcW w:w="7555" w:type="dxa"/>
            <w:noWrap w:val="0"/>
            <w:vAlign w:val="center"/>
          </w:tcPr>
          <w:p>
            <w:pPr>
              <w:spacing w:line="360" w:lineRule="exact"/>
              <w:rPr>
                <w:rFonts w:hint="eastAsia" w:ascii="宋体" w:hAnsi="宋体" w:cs="宋体"/>
                <w:bCs/>
              </w:rPr>
            </w:pPr>
            <w:r>
              <w:rPr>
                <w:rFonts w:hint="eastAsia" w:ascii="宋体" w:hAnsi="宋体" w:cs="宋体"/>
                <w:bCs/>
                <w:color w:val="000000"/>
              </w:rPr>
              <w:t>法定代表人身份证明书必须按招标文件规定格式完整提供，并要盖投标人章。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eastAsia" w:ascii="宋体" w:hAnsi="宋体" w:eastAsia="宋体" w:cs="宋体"/>
                <w:bCs/>
                <w:lang w:eastAsia="zh-CN"/>
              </w:rPr>
            </w:pPr>
            <w:r>
              <w:rPr>
                <w:rFonts w:hint="eastAsia" w:ascii="宋体" w:hAnsi="宋体" w:cs="宋体"/>
                <w:bCs/>
                <w:lang w:val="en-US" w:eastAsia="zh-CN"/>
              </w:rPr>
              <w:t>3</w:t>
            </w:r>
          </w:p>
        </w:tc>
        <w:tc>
          <w:tcPr>
            <w:tcW w:w="1067" w:type="dxa"/>
            <w:noWrap w:val="0"/>
            <w:vAlign w:val="center"/>
          </w:tcPr>
          <w:p>
            <w:pPr>
              <w:spacing w:line="360" w:lineRule="exact"/>
              <w:rPr>
                <w:rFonts w:hint="eastAsia" w:ascii="宋体" w:hAnsi="宋体" w:eastAsia="宋体" w:cs="宋体"/>
                <w:bCs/>
                <w:lang w:eastAsia="zh-CN"/>
              </w:rPr>
            </w:pPr>
            <w:r>
              <w:rPr>
                <w:rFonts w:hint="eastAsia" w:ascii="宋体" w:hAnsi="宋体" w:cs="宋体"/>
                <w:bCs/>
                <w:lang w:val="en-US" w:eastAsia="zh-CN"/>
              </w:rPr>
              <w:t>4</w:t>
            </w:r>
            <w:r>
              <w:rPr>
                <w:rFonts w:hint="eastAsia" w:ascii="宋体" w:hAnsi="宋体" w:cs="宋体"/>
                <w:bCs/>
              </w:rPr>
              <w:t>.1.1</w:t>
            </w:r>
            <w:r>
              <w:rPr>
                <w:rFonts w:hint="eastAsia" w:ascii="宋体" w:hAnsi="宋体" w:cs="宋体"/>
                <w:bCs/>
                <w:lang w:val="en-US" w:eastAsia="zh-CN"/>
              </w:rPr>
              <w:t>0</w:t>
            </w:r>
          </w:p>
        </w:tc>
        <w:tc>
          <w:tcPr>
            <w:tcW w:w="7555" w:type="dxa"/>
            <w:noWrap w:val="0"/>
            <w:vAlign w:val="center"/>
          </w:tcPr>
          <w:p>
            <w:pPr>
              <w:spacing w:line="360" w:lineRule="exact"/>
              <w:rPr>
                <w:rFonts w:hint="eastAsia" w:ascii="宋体" w:hAnsi="宋体" w:cs="宋体"/>
                <w:bCs/>
              </w:rPr>
            </w:pPr>
            <w:r>
              <w:rPr>
                <w:rFonts w:hint="eastAsia" w:ascii="宋体" w:hAnsi="宋体" w:cs="宋体"/>
                <w:bCs/>
              </w:rPr>
              <w:t>项目负责人简历必须提供。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eastAsia" w:ascii="宋体" w:hAnsi="宋体" w:eastAsia="宋体" w:cs="宋体"/>
                <w:bCs/>
                <w:lang w:eastAsia="zh-CN"/>
              </w:rPr>
            </w:pPr>
            <w:r>
              <w:rPr>
                <w:rFonts w:hint="eastAsia" w:ascii="宋体" w:hAnsi="宋体" w:cs="宋体"/>
                <w:bCs/>
                <w:lang w:val="en-US" w:eastAsia="zh-CN"/>
              </w:rPr>
              <w:t>4</w:t>
            </w:r>
          </w:p>
        </w:tc>
        <w:tc>
          <w:tcPr>
            <w:tcW w:w="1067" w:type="dxa"/>
            <w:noWrap w:val="0"/>
            <w:vAlign w:val="center"/>
          </w:tcPr>
          <w:p>
            <w:pPr>
              <w:spacing w:line="360" w:lineRule="exact"/>
              <w:rPr>
                <w:rFonts w:hint="eastAsia" w:ascii="宋体" w:hAnsi="宋体" w:eastAsia="宋体" w:cs="宋体"/>
                <w:bCs/>
                <w:lang w:eastAsia="zh-CN"/>
              </w:rPr>
            </w:pPr>
            <w:r>
              <w:rPr>
                <w:rFonts w:hint="eastAsia" w:ascii="宋体" w:hAnsi="宋体" w:cs="宋体"/>
                <w:bCs/>
                <w:lang w:val="en-US" w:eastAsia="zh-CN"/>
              </w:rPr>
              <w:t>4</w:t>
            </w:r>
            <w:r>
              <w:rPr>
                <w:rFonts w:hint="eastAsia" w:ascii="宋体" w:hAnsi="宋体" w:cs="宋体"/>
                <w:bCs/>
              </w:rPr>
              <w:t>.1</w:t>
            </w:r>
            <w:bookmarkStart w:id="80" w:name="_Hlt170271083"/>
            <w:r>
              <w:rPr>
                <w:rFonts w:hint="eastAsia" w:ascii="宋体" w:hAnsi="宋体" w:cs="宋体"/>
                <w:bCs/>
              </w:rPr>
              <w:t>.</w:t>
            </w:r>
            <w:bookmarkEnd w:id="80"/>
            <w:r>
              <w:rPr>
                <w:rFonts w:hint="eastAsia" w:ascii="宋体" w:hAnsi="宋体" w:cs="宋体"/>
                <w:bCs/>
                <w:lang w:val="en-US" w:eastAsia="zh-CN"/>
              </w:rPr>
              <w:t>9</w:t>
            </w:r>
          </w:p>
        </w:tc>
        <w:tc>
          <w:tcPr>
            <w:tcW w:w="7555" w:type="dxa"/>
            <w:noWrap w:val="0"/>
            <w:vAlign w:val="center"/>
          </w:tcPr>
          <w:p>
            <w:pPr>
              <w:spacing w:line="360" w:lineRule="exact"/>
              <w:rPr>
                <w:rFonts w:hint="eastAsia" w:ascii="宋体" w:hAnsi="宋体" w:cs="宋体"/>
                <w:bCs/>
                <w:color w:val="000000"/>
              </w:rPr>
            </w:pPr>
            <w:r>
              <w:rPr>
                <w:rFonts w:hint="eastAsia" w:ascii="宋体" w:hAnsi="宋体" w:cs="宋体"/>
                <w:bCs/>
                <w:color w:val="000000"/>
              </w:rPr>
              <w:t>投标人近3年来类似项目业绩</w:t>
            </w:r>
            <w:r>
              <w:rPr>
                <w:rFonts w:hint="eastAsia" w:ascii="宋体" w:hAnsi="宋体" w:cs="宋体"/>
                <w:bCs/>
                <w:color w:val="000000"/>
                <w:lang w:val="en-US" w:eastAsia="zh-CN"/>
              </w:rPr>
              <w:t xml:space="preserve">3个 </w:t>
            </w:r>
            <w:r>
              <w:rPr>
                <w:rFonts w:hint="eastAsia" w:ascii="宋体" w:hAnsi="宋体" w:cs="宋体"/>
                <w:color w:val="000000"/>
              </w:rPr>
              <w:t>（20</w:t>
            </w:r>
            <w:r>
              <w:rPr>
                <w:rFonts w:hint="eastAsia" w:ascii="宋体" w:hAnsi="宋体" w:cs="宋体"/>
                <w:color w:val="000000"/>
                <w:lang w:val="en-US" w:eastAsia="zh-CN"/>
              </w:rPr>
              <w:t>21</w:t>
            </w:r>
            <w:r>
              <w:rPr>
                <w:rFonts w:hint="eastAsia" w:ascii="宋体" w:hAnsi="宋体" w:cs="宋体"/>
                <w:color w:val="000000"/>
              </w:rPr>
              <w:t>年</w:t>
            </w:r>
            <w:r>
              <w:rPr>
                <w:rFonts w:hint="eastAsia" w:ascii="宋体" w:hAnsi="宋体" w:cs="宋体"/>
                <w:color w:val="000000"/>
                <w:lang w:val="en-US" w:eastAsia="zh-CN"/>
              </w:rPr>
              <w:t>9</w:t>
            </w:r>
            <w:r>
              <w:rPr>
                <w:rFonts w:hint="eastAsia" w:ascii="宋体" w:hAnsi="宋体" w:cs="宋体"/>
                <w:color w:val="000000"/>
              </w:rPr>
              <w:t>月1日至今）</w:t>
            </w:r>
            <w:r>
              <w:rPr>
                <w:rFonts w:hint="eastAsia" w:ascii="宋体" w:hAnsi="宋体" w:cs="宋体"/>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eastAsia" w:ascii="宋体" w:hAnsi="宋体" w:eastAsia="宋体" w:cs="宋体"/>
                <w:bCs/>
                <w:lang w:eastAsia="zh-CN"/>
              </w:rPr>
            </w:pPr>
            <w:r>
              <w:rPr>
                <w:rFonts w:hint="eastAsia" w:ascii="宋体" w:hAnsi="宋体" w:cs="宋体"/>
                <w:bCs/>
                <w:lang w:val="en-US" w:eastAsia="zh-CN"/>
              </w:rPr>
              <w:t>5</w:t>
            </w:r>
          </w:p>
        </w:tc>
        <w:tc>
          <w:tcPr>
            <w:tcW w:w="1067" w:type="dxa"/>
            <w:noWrap w:val="0"/>
            <w:vAlign w:val="center"/>
          </w:tcPr>
          <w:p>
            <w:pPr>
              <w:spacing w:line="360" w:lineRule="exact"/>
              <w:rPr>
                <w:rFonts w:hint="eastAsia" w:ascii="宋体" w:hAnsi="宋体" w:eastAsia="宋体" w:cs="宋体"/>
                <w:bCs/>
                <w:lang w:eastAsia="zh-CN"/>
              </w:rPr>
            </w:pPr>
            <w:r>
              <w:rPr>
                <w:rFonts w:hint="eastAsia" w:ascii="宋体" w:hAnsi="宋体" w:cs="宋体"/>
                <w:bCs/>
                <w:lang w:val="en-US" w:eastAsia="zh-CN"/>
              </w:rPr>
              <w:t>4</w:t>
            </w:r>
            <w:r>
              <w:rPr>
                <w:rFonts w:hint="eastAsia" w:ascii="宋体" w:hAnsi="宋体" w:cs="宋体"/>
                <w:bCs/>
              </w:rPr>
              <w:t>.1.1</w:t>
            </w:r>
            <w:r>
              <w:rPr>
                <w:rFonts w:hint="eastAsia" w:ascii="宋体" w:hAnsi="宋体" w:cs="宋体"/>
                <w:bCs/>
                <w:lang w:val="en-US" w:eastAsia="zh-CN"/>
              </w:rPr>
              <w:t>4</w:t>
            </w:r>
          </w:p>
        </w:tc>
        <w:tc>
          <w:tcPr>
            <w:tcW w:w="7555" w:type="dxa"/>
            <w:noWrap w:val="0"/>
            <w:vAlign w:val="center"/>
          </w:tcPr>
          <w:p>
            <w:pPr>
              <w:spacing w:line="360" w:lineRule="exact"/>
              <w:rPr>
                <w:rFonts w:hint="eastAsia" w:ascii="宋体" w:hAnsi="宋体" w:cs="宋体"/>
                <w:bCs/>
                <w:color w:val="000000"/>
              </w:rPr>
            </w:pPr>
            <w:r>
              <w:rPr>
                <w:rFonts w:hint="eastAsia" w:ascii="宋体" w:hAnsi="宋体" w:cs="宋体"/>
                <w:color w:val="000000"/>
              </w:rPr>
              <w:t>质量与工期承诺及抢修时间</w:t>
            </w:r>
            <w:r>
              <w:rPr>
                <w:rFonts w:hint="eastAsia" w:ascii="宋体" w:hAnsi="宋体" w:cs="宋体"/>
                <w:bCs/>
                <w:color w:val="000000"/>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default" w:ascii="宋体" w:hAnsi="宋体" w:eastAsia="宋体" w:cs="宋体"/>
                <w:bCs/>
                <w:color w:val="000000"/>
                <w:lang w:val="en-US" w:eastAsia="zh-CN"/>
              </w:rPr>
            </w:pPr>
            <w:r>
              <w:rPr>
                <w:rFonts w:hint="eastAsia" w:ascii="宋体" w:hAnsi="宋体" w:cs="宋体"/>
                <w:bCs/>
                <w:color w:val="000000"/>
                <w:lang w:val="en-US" w:eastAsia="zh-CN"/>
              </w:rPr>
              <w:t>6</w:t>
            </w:r>
          </w:p>
        </w:tc>
        <w:tc>
          <w:tcPr>
            <w:tcW w:w="1067" w:type="dxa"/>
            <w:noWrap w:val="0"/>
            <w:vAlign w:val="center"/>
          </w:tcPr>
          <w:p>
            <w:pPr>
              <w:spacing w:line="360" w:lineRule="exact"/>
              <w:rPr>
                <w:rFonts w:hint="eastAsia" w:ascii="宋体" w:hAnsi="宋体" w:cs="宋体"/>
                <w:color w:val="FF0000"/>
              </w:rPr>
            </w:pPr>
          </w:p>
        </w:tc>
        <w:tc>
          <w:tcPr>
            <w:tcW w:w="7555" w:type="dxa"/>
            <w:noWrap w:val="0"/>
            <w:vAlign w:val="center"/>
          </w:tcPr>
          <w:p>
            <w:pPr>
              <w:spacing w:line="360" w:lineRule="exact"/>
              <w:rPr>
                <w:rFonts w:hint="eastAsia" w:ascii="宋体" w:hAnsi="宋体" w:cs="宋体"/>
                <w:color w:val="000000"/>
              </w:rPr>
            </w:pPr>
            <w:r>
              <w:rPr>
                <w:rFonts w:hint="eastAsia" w:ascii="宋体" w:hAnsi="宋体" w:cs="宋体"/>
                <w:color w:val="000000"/>
              </w:rPr>
              <w:t>在“信用中国”网站(http://www.creditchina.gov.cn)未被列入严重失信主体名单；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default" w:ascii="宋体" w:hAnsi="宋体" w:cs="宋体"/>
                <w:bCs/>
                <w:color w:val="000000"/>
                <w:lang w:val="en-US" w:eastAsia="zh-CN"/>
              </w:rPr>
            </w:pPr>
            <w:r>
              <w:rPr>
                <w:rFonts w:hint="eastAsia" w:ascii="宋体" w:hAnsi="宋体" w:cs="宋体"/>
                <w:bCs/>
                <w:color w:val="000000"/>
                <w:lang w:val="en-US" w:eastAsia="zh-CN"/>
              </w:rPr>
              <w:t>7</w:t>
            </w:r>
          </w:p>
        </w:tc>
        <w:tc>
          <w:tcPr>
            <w:tcW w:w="1067" w:type="dxa"/>
            <w:noWrap w:val="0"/>
            <w:vAlign w:val="center"/>
          </w:tcPr>
          <w:p>
            <w:pPr>
              <w:spacing w:line="360" w:lineRule="exact"/>
              <w:rPr>
                <w:rFonts w:hint="eastAsia" w:ascii="宋体" w:hAnsi="宋体" w:cs="宋体"/>
                <w:color w:val="FF0000"/>
              </w:rPr>
            </w:pPr>
          </w:p>
        </w:tc>
        <w:tc>
          <w:tcPr>
            <w:tcW w:w="7555" w:type="dxa"/>
            <w:noWrap w:val="0"/>
            <w:vAlign w:val="center"/>
          </w:tcPr>
          <w:p>
            <w:pPr>
              <w:spacing w:line="360" w:lineRule="exact"/>
              <w:rPr>
                <w:rFonts w:hint="eastAsia" w:ascii="宋体" w:hAnsi="宋体" w:cs="宋体"/>
                <w:color w:val="000000"/>
              </w:rPr>
            </w:pPr>
            <w:r>
              <w:rPr>
                <w:rFonts w:hint="eastAsia" w:ascii="宋体" w:hAnsi="宋体" w:cs="宋体"/>
                <w:color w:val="000000"/>
              </w:rPr>
              <w:t>在“国家企业信用信息公示系统”网站(http://www.gsxt.gov.cn)未列入经营异常名录和严重违法失信企业名单（黑名单）；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6" w:type="dxa"/>
            <w:noWrap w:val="0"/>
            <w:vAlign w:val="center"/>
          </w:tcPr>
          <w:p>
            <w:pPr>
              <w:spacing w:line="360" w:lineRule="exact"/>
              <w:rPr>
                <w:rFonts w:hint="default" w:ascii="宋体" w:hAnsi="宋体" w:cs="宋体"/>
                <w:bCs/>
                <w:color w:val="000000"/>
                <w:lang w:val="en-US" w:eastAsia="zh-CN"/>
              </w:rPr>
            </w:pPr>
            <w:r>
              <w:rPr>
                <w:rFonts w:hint="eastAsia" w:ascii="宋体" w:hAnsi="宋体" w:cs="宋体"/>
                <w:bCs/>
                <w:color w:val="000000"/>
                <w:lang w:val="en-US" w:eastAsia="zh-CN"/>
              </w:rPr>
              <w:t>8</w:t>
            </w:r>
          </w:p>
        </w:tc>
        <w:tc>
          <w:tcPr>
            <w:tcW w:w="1067" w:type="dxa"/>
            <w:noWrap w:val="0"/>
            <w:vAlign w:val="center"/>
          </w:tcPr>
          <w:p>
            <w:pPr>
              <w:spacing w:line="360" w:lineRule="exact"/>
              <w:rPr>
                <w:rFonts w:hint="eastAsia" w:ascii="宋体" w:hAnsi="宋体" w:cs="宋体"/>
                <w:color w:val="FF0000"/>
              </w:rPr>
            </w:pPr>
          </w:p>
        </w:tc>
        <w:tc>
          <w:tcPr>
            <w:tcW w:w="7555" w:type="dxa"/>
            <w:noWrap w:val="0"/>
            <w:vAlign w:val="center"/>
          </w:tcPr>
          <w:p>
            <w:pPr>
              <w:spacing w:line="360" w:lineRule="exact"/>
              <w:rPr>
                <w:rFonts w:hint="eastAsia" w:ascii="宋体" w:hAnsi="宋体" w:cs="宋体"/>
                <w:color w:val="000000"/>
              </w:rPr>
            </w:pPr>
            <w:r>
              <w:rPr>
                <w:rFonts w:hint="eastAsia" w:ascii="宋体" w:hAnsi="宋体" w:cs="宋体"/>
                <w:color w:val="000000"/>
              </w:rPr>
              <w:t>中国政府采购网（www.ccgp.gov.cn） 未列入政府采购严重违法失信行为记录名单；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1703" w:type="dxa"/>
            <w:gridSpan w:val="2"/>
            <w:noWrap w:val="0"/>
            <w:vAlign w:val="center"/>
          </w:tcPr>
          <w:p>
            <w:pPr>
              <w:spacing w:line="360" w:lineRule="exact"/>
              <w:rPr>
                <w:rFonts w:hint="eastAsia" w:ascii="宋体" w:hAnsi="宋体" w:cs="宋体"/>
                <w:bCs/>
              </w:rPr>
            </w:pPr>
            <w:r>
              <w:rPr>
                <w:rFonts w:hint="eastAsia" w:ascii="宋体" w:hAnsi="宋体" w:cs="宋体"/>
                <w:bCs/>
              </w:rPr>
              <w:t>备注</w:t>
            </w:r>
          </w:p>
        </w:tc>
        <w:tc>
          <w:tcPr>
            <w:tcW w:w="7555" w:type="dxa"/>
            <w:noWrap w:val="0"/>
            <w:vAlign w:val="center"/>
          </w:tcPr>
          <w:p>
            <w:pPr>
              <w:spacing w:line="300" w:lineRule="exact"/>
              <w:rPr>
                <w:rFonts w:hint="eastAsia" w:ascii="宋体" w:hAnsi="宋体" w:cs="宋体"/>
              </w:rPr>
            </w:pPr>
            <w:r>
              <w:rPr>
                <w:rFonts w:hint="eastAsia" w:ascii="宋体" w:hAnsi="宋体" w:cs="宋体"/>
                <w:bCs/>
                <w:color w:val="000000"/>
              </w:rPr>
              <w:t>再次重申：投标人请认真阅读和理解上述内容，避免投标文件中有违背上述审查标准之一的情况发生而造成废标。</w:t>
            </w:r>
          </w:p>
        </w:tc>
      </w:tr>
    </w:tbl>
    <w:p>
      <w:pPr>
        <w:spacing w:line="440" w:lineRule="exact"/>
        <w:rPr>
          <w:rFonts w:hint="eastAsia" w:ascii="宋体" w:hAnsi="宋体" w:cs="宋体"/>
          <w:b/>
          <w:color w:val="000000"/>
          <w:szCs w:val="21"/>
        </w:rPr>
      </w:pPr>
      <w:r>
        <w:rPr>
          <w:rFonts w:hint="eastAsia" w:ascii="宋体" w:hAnsi="宋体" w:cs="宋体"/>
          <w:b/>
          <w:color w:val="000000"/>
          <w:szCs w:val="21"/>
          <w:lang w:val="en-US" w:eastAsia="zh-CN"/>
        </w:rPr>
        <w:t>5</w:t>
      </w:r>
      <w:r>
        <w:rPr>
          <w:rFonts w:hint="eastAsia" w:ascii="宋体" w:hAnsi="宋体" w:cs="宋体"/>
          <w:b/>
          <w:color w:val="000000"/>
          <w:szCs w:val="21"/>
        </w:rPr>
        <w:t>、授予合同</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.1自收到项目招标投标情况书面报告之日起</w:t>
      </w:r>
      <w:r>
        <w:rPr>
          <w:rFonts w:hint="eastAsia" w:ascii="宋体" w:hAnsi="宋体" w:cs="宋体"/>
          <w:szCs w:val="21"/>
        </w:rPr>
        <w:t>3日内</w:t>
      </w:r>
      <w:r>
        <w:rPr>
          <w:rFonts w:hint="eastAsia" w:ascii="宋体" w:hAnsi="宋体" w:cs="宋体"/>
          <w:color w:val="000000"/>
          <w:szCs w:val="21"/>
        </w:rPr>
        <w:t>将向</w:t>
      </w:r>
      <w:r>
        <w:rPr>
          <w:rFonts w:hint="eastAsia" w:ascii="宋体" w:hAnsi="宋体" w:cs="宋体"/>
          <w:color w:val="000000"/>
          <w:szCs w:val="21"/>
          <w:lang w:val="en-US" w:eastAsia="zh-CN"/>
        </w:rPr>
        <w:t>入围单位</w:t>
      </w:r>
      <w:r>
        <w:rPr>
          <w:rFonts w:hint="eastAsia" w:ascii="宋体" w:hAnsi="宋体" w:cs="宋体"/>
          <w:color w:val="000000"/>
          <w:szCs w:val="21"/>
        </w:rPr>
        <w:t>发出入围通知书，并及时通知其它投标人其投标未被接受。</w:t>
      </w:r>
    </w:p>
    <w:p>
      <w:pPr>
        <w:spacing w:line="440" w:lineRule="exact"/>
        <w:rPr>
          <w:rFonts w:hint="eastAsia" w:ascii="宋体" w:hAnsi="宋体" w:cs="宋体"/>
          <w:b/>
          <w:color w:val="000000"/>
          <w:szCs w:val="21"/>
        </w:rPr>
      </w:pPr>
      <w:r>
        <w:rPr>
          <w:rFonts w:hint="eastAsia" w:ascii="宋体" w:hAnsi="宋体" w:cs="宋体"/>
          <w:b/>
          <w:color w:val="000000"/>
          <w:szCs w:val="21"/>
          <w:lang w:val="en-US" w:eastAsia="zh-CN"/>
        </w:rPr>
        <w:t>6</w:t>
      </w:r>
      <w:r>
        <w:rPr>
          <w:rFonts w:hint="eastAsia" w:ascii="宋体" w:hAnsi="宋体" w:cs="宋体"/>
          <w:b/>
          <w:color w:val="000000"/>
          <w:szCs w:val="21"/>
        </w:rPr>
        <w:t>、合同签订</w:t>
      </w:r>
    </w:p>
    <w:p>
      <w:pPr>
        <w:spacing w:line="440" w:lineRule="exact"/>
        <w:ind w:firstLine="420" w:firstLineChars="200"/>
        <w:rPr>
          <w:rFonts w:hint="eastAsia" w:ascii="宋体" w:hAnsi="宋体" w:eastAsia="宋体" w:cs="宋体"/>
          <w:color w:val="000000"/>
          <w:sz w:val="21"/>
          <w:szCs w:val="21"/>
        </w:rPr>
      </w:pPr>
      <w:r>
        <w:rPr>
          <w:rFonts w:hint="eastAsia" w:ascii="宋体" w:hAnsi="宋体" w:cs="宋体"/>
          <w:color w:val="000000"/>
          <w:szCs w:val="21"/>
          <w:lang w:val="en-US" w:eastAsia="zh-CN"/>
        </w:rPr>
        <w:t>6</w:t>
      </w:r>
      <w:r>
        <w:rPr>
          <w:rFonts w:hint="eastAsia" w:ascii="宋体" w:hAnsi="宋体" w:cs="宋体"/>
          <w:color w:val="000000"/>
          <w:szCs w:val="21"/>
        </w:rPr>
        <w:t>.1</w:t>
      </w:r>
      <w:r>
        <w:rPr>
          <w:rFonts w:hint="eastAsia" w:ascii="宋体" w:hAnsi="宋体" w:cs="宋体"/>
          <w:color w:val="000000"/>
          <w:szCs w:val="21"/>
          <w:lang w:val="en-US" w:eastAsia="zh-CN"/>
        </w:rPr>
        <w:t>根据政采云合同格式要求填写相关内容</w:t>
      </w:r>
      <w:r>
        <w:rPr>
          <w:rFonts w:hint="eastAsia" w:ascii="宋体" w:hAnsi="宋体" w:cs="宋体"/>
          <w:color w:val="000000"/>
          <w:szCs w:val="21"/>
        </w:rPr>
        <w:t>。</w:t>
      </w:r>
    </w:p>
    <w:p>
      <w:pPr>
        <w:spacing w:line="440" w:lineRule="exact"/>
        <w:rPr>
          <w:rFonts w:hint="eastAsia" w:ascii="宋体" w:hAnsi="宋体" w:cs="宋体"/>
          <w:b/>
          <w:color w:val="000000"/>
          <w:szCs w:val="21"/>
        </w:rPr>
      </w:pPr>
      <w:r>
        <w:rPr>
          <w:rFonts w:hint="eastAsia" w:ascii="宋体" w:hAnsi="宋体" w:cs="宋体"/>
          <w:b/>
          <w:color w:val="000000"/>
          <w:szCs w:val="21"/>
          <w:lang w:val="en-US" w:eastAsia="zh-CN"/>
        </w:rPr>
        <w:t>7</w:t>
      </w:r>
      <w:r>
        <w:rPr>
          <w:rFonts w:hint="eastAsia" w:ascii="宋体" w:hAnsi="宋体" w:cs="宋体"/>
          <w:b/>
          <w:color w:val="000000"/>
          <w:szCs w:val="21"/>
        </w:rPr>
        <w:t>、合同内容</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.1</w:t>
      </w:r>
      <w:r>
        <w:rPr>
          <w:rFonts w:hint="eastAsia" w:ascii="宋体" w:hAnsi="宋体" w:cs="宋体"/>
          <w:color w:val="000000"/>
          <w:szCs w:val="21"/>
          <w:lang w:val="en-US" w:eastAsia="zh-CN"/>
        </w:rPr>
        <w:t>入围单位</w:t>
      </w:r>
      <w:r>
        <w:rPr>
          <w:rFonts w:hint="eastAsia" w:ascii="宋体" w:hAnsi="宋体" w:cs="宋体"/>
          <w:color w:val="000000"/>
          <w:szCs w:val="21"/>
        </w:rPr>
        <w:t>与</w:t>
      </w:r>
      <w:r>
        <w:rPr>
          <w:rFonts w:hint="eastAsia" w:ascii="宋体" w:hAnsi="宋体" w:cs="宋体"/>
          <w:color w:val="000000"/>
          <w:szCs w:val="21"/>
          <w:lang w:val="en-US" w:eastAsia="zh-CN"/>
        </w:rPr>
        <w:t>招标</w:t>
      </w:r>
      <w:r>
        <w:rPr>
          <w:rFonts w:hint="eastAsia" w:ascii="宋体" w:hAnsi="宋体" w:cs="宋体"/>
          <w:color w:val="000000"/>
          <w:szCs w:val="21"/>
        </w:rPr>
        <w:t>人在签订本项目合同时，除依照《民法典》等相关法律法规的要求外，还须按照</w:t>
      </w:r>
      <w:r>
        <w:rPr>
          <w:rFonts w:hint="eastAsia" w:ascii="宋体" w:hAnsi="宋体" w:cs="宋体"/>
          <w:color w:val="000000"/>
          <w:szCs w:val="21"/>
          <w:lang w:val="en-US" w:eastAsia="zh-CN"/>
        </w:rPr>
        <w:t>入围单位</w:t>
      </w:r>
      <w:r>
        <w:rPr>
          <w:rFonts w:hint="eastAsia" w:ascii="宋体" w:hAnsi="宋体" w:cs="宋体"/>
          <w:color w:val="000000"/>
          <w:szCs w:val="21"/>
        </w:rPr>
        <w:t>的“</w:t>
      </w:r>
      <w:r>
        <w:rPr>
          <w:rFonts w:hint="eastAsia" w:ascii="宋体" w:hAnsi="宋体" w:cs="宋体"/>
          <w:color w:val="000000"/>
          <w:szCs w:val="21"/>
          <w:lang w:val="en-US" w:eastAsia="zh-CN"/>
        </w:rPr>
        <w:t>投标</w:t>
      </w:r>
      <w:r>
        <w:rPr>
          <w:rFonts w:hint="eastAsia" w:ascii="宋体" w:hAnsi="宋体" w:cs="宋体"/>
          <w:color w:val="000000"/>
          <w:szCs w:val="21"/>
        </w:rPr>
        <w:t>文件”、“</w:t>
      </w:r>
      <w:r>
        <w:rPr>
          <w:rFonts w:hint="eastAsia" w:ascii="宋体" w:hAnsi="宋体" w:cs="宋体"/>
          <w:color w:val="000000"/>
          <w:szCs w:val="21"/>
          <w:lang w:val="en-US" w:eastAsia="zh-CN"/>
        </w:rPr>
        <w:t>招标</w:t>
      </w:r>
      <w:r>
        <w:rPr>
          <w:rFonts w:hint="eastAsia" w:ascii="宋体" w:hAnsi="宋体" w:cs="宋体"/>
          <w:color w:val="000000"/>
          <w:szCs w:val="21"/>
        </w:rPr>
        <w:t>文件”及其澄清文件的内容，以及</w:t>
      </w:r>
      <w:r>
        <w:rPr>
          <w:rFonts w:hint="eastAsia" w:ascii="宋体" w:hAnsi="宋体" w:cs="宋体"/>
          <w:color w:val="000000"/>
          <w:szCs w:val="21"/>
          <w:lang w:val="en-US" w:eastAsia="zh-CN"/>
        </w:rPr>
        <w:t>招标</w:t>
      </w:r>
      <w:r>
        <w:rPr>
          <w:rFonts w:hint="eastAsia" w:ascii="宋体" w:hAnsi="宋体" w:cs="宋体"/>
          <w:color w:val="000000"/>
          <w:szCs w:val="21"/>
        </w:rPr>
        <w:t>人的相关制度规定及其就本项目的具体要求，协商签订本项目</w:t>
      </w:r>
      <w:r>
        <w:rPr>
          <w:rFonts w:hint="eastAsia" w:ascii="宋体" w:hAnsi="宋体" w:cs="宋体"/>
          <w:color w:val="000000"/>
          <w:szCs w:val="21"/>
          <w:lang w:val="en-US" w:eastAsia="zh-CN"/>
        </w:rPr>
        <w:t>维修施工</w:t>
      </w:r>
      <w:r>
        <w:rPr>
          <w:rFonts w:hint="eastAsia" w:ascii="宋体" w:hAnsi="宋体" w:cs="宋体"/>
          <w:color w:val="000000"/>
          <w:szCs w:val="21"/>
        </w:rPr>
        <w:t>合同。.</w:t>
      </w:r>
    </w:p>
    <w:p>
      <w:pPr>
        <w:spacing w:line="360" w:lineRule="auto"/>
        <w:ind w:firstLine="235" w:firstLineChars="98"/>
        <w:rPr>
          <w:rFonts w:hint="eastAsia" w:ascii="宋体" w:hAnsi="宋体" w:cs="宋体"/>
          <w:color w:val="00B050"/>
          <w:sz w:val="24"/>
          <w:u w:val="single"/>
        </w:rPr>
      </w:pPr>
    </w:p>
    <w:p>
      <w:pPr>
        <w:pStyle w:val="5"/>
        <w:jc w:val="center"/>
        <w:rPr>
          <w:rFonts w:hint="eastAsia" w:ascii="宋体" w:hAnsi="宋体" w:eastAsia="宋体" w:cs="宋体"/>
        </w:rPr>
      </w:pPr>
      <w:r>
        <w:rPr>
          <w:rFonts w:hint="eastAsia" w:ascii="宋体" w:hAnsi="宋体" w:eastAsia="宋体" w:cs="宋体"/>
        </w:rPr>
        <w:br w:type="page"/>
      </w:r>
      <w:bookmarkStart w:id="81" w:name="_Toc503372815"/>
      <w:r>
        <w:rPr>
          <w:rFonts w:hint="eastAsia" w:ascii="宋体" w:hAnsi="宋体" w:eastAsia="宋体" w:cs="宋体"/>
        </w:rPr>
        <w:t xml:space="preserve"> 项目规范、技术</w:t>
      </w:r>
      <w:r>
        <w:rPr>
          <w:rFonts w:hint="eastAsia" w:ascii="宋体" w:hAnsi="宋体" w:eastAsia="宋体" w:cs="宋体"/>
          <w:highlight w:val="none"/>
          <w:lang w:val="en-US" w:eastAsia="zh-CN"/>
        </w:rPr>
        <w:t>要求</w:t>
      </w:r>
      <w:r>
        <w:rPr>
          <w:rFonts w:hint="eastAsia" w:ascii="宋体" w:hAnsi="宋体" w:eastAsia="宋体" w:cs="宋体"/>
        </w:rPr>
        <w:t>、图纸及相关规定</w:t>
      </w:r>
      <w:bookmarkEnd w:id="81"/>
    </w:p>
    <w:p>
      <w:pPr>
        <w:rPr>
          <w:rFonts w:hint="eastAsia" w:ascii="宋体" w:hAnsi="宋体" w:cs="宋体"/>
        </w:rPr>
      </w:pPr>
    </w:p>
    <w:p>
      <w:pPr>
        <w:pStyle w:val="5"/>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新疆轻工职业技术学院总校区及北校区消防设施维修：</w:t>
      </w:r>
    </w:p>
    <w:p>
      <w:pPr>
        <w:spacing w:line="360" w:lineRule="auto"/>
        <w:jc w:val="left"/>
        <w:rPr>
          <w:rStyle w:val="37"/>
          <w:rFonts w:hint="eastAsia" w:ascii="宋体" w:hAnsi="宋体" w:eastAsia="宋体" w:cs="宋体"/>
          <w:sz w:val="24"/>
          <w:szCs w:val="24"/>
        </w:rPr>
      </w:pPr>
      <w:r>
        <w:rPr>
          <w:rStyle w:val="37"/>
          <w:rFonts w:hint="eastAsia" w:ascii="宋体" w:hAnsi="宋体" w:eastAsia="宋体" w:cs="宋体"/>
          <w:sz w:val="24"/>
          <w:szCs w:val="24"/>
        </w:rPr>
        <w:t>包含但不限于以下内容：</w:t>
      </w:r>
    </w:p>
    <w:p>
      <w:pPr>
        <w:numPr>
          <w:ilvl w:val="0"/>
          <w:numId w:val="2"/>
        </w:numPr>
        <w:spacing w:line="360" w:lineRule="auto"/>
        <w:rPr>
          <w:rFonts w:hint="eastAsia" w:ascii="宋体" w:hAnsi="宋体" w:cs="宋体"/>
          <w:szCs w:val="21"/>
        </w:rPr>
      </w:pPr>
      <w:r>
        <w:rPr>
          <w:rFonts w:hint="eastAsia" w:ascii="宋体" w:hAnsi="宋体" w:cs="宋体"/>
          <w:szCs w:val="21"/>
          <w:lang w:val="en-US" w:eastAsia="zh-CN"/>
        </w:rPr>
        <w:t>总校区消防控制室消防联动主机及其他设备维修并恢复正常使用，消除所有故障信息</w:t>
      </w:r>
      <w:r>
        <w:rPr>
          <w:rFonts w:hint="eastAsia" w:ascii="宋体" w:hAnsi="宋体" w:cs="宋体"/>
          <w:szCs w:val="21"/>
          <w:lang w:eastAsia="zh-CN"/>
        </w:rPr>
        <w:t>；</w:t>
      </w:r>
    </w:p>
    <w:p>
      <w:pPr>
        <w:numPr>
          <w:ilvl w:val="0"/>
          <w:numId w:val="2"/>
        </w:numPr>
        <w:spacing w:line="360" w:lineRule="auto"/>
        <w:rPr>
          <w:rFonts w:hint="eastAsia" w:ascii="宋体" w:hAnsi="宋体" w:cs="宋体"/>
          <w:szCs w:val="21"/>
        </w:rPr>
      </w:pPr>
      <w:r>
        <w:rPr>
          <w:rFonts w:hint="eastAsia" w:ascii="宋体" w:hAnsi="宋体" w:cs="宋体"/>
          <w:szCs w:val="21"/>
          <w:lang w:val="en-US" w:eastAsia="zh-CN"/>
        </w:rPr>
        <w:t>总校区工业训练中心内消防报警系统及消防水系统检测及修复；</w:t>
      </w:r>
    </w:p>
    <w:p>
      <w:pPr>
        <w:numPr>
          <w:ilvl w:val="0"/>
          <w:numId w:val="2"/>
        </w:numPr>
        <w:spacing w:line="360" w:lineRule="auto"/>
        <w:rPr>
          <w:rFonts w:hint="eastAsia" w:ascii="宋体" w:hAnsi="宋体" w:cs="宋体"/>
          <w:szCs w:val="21"/>
        </w:rPr>
      </w:pPr>
      <w:r>
        <w:rPr>
          <w:rFonts w:hint="eastAsia" w:ascii="宋体" w:hAnsi="宋体" w:cs="宋体"/>
          <w:szCs w:val="21"/>
          <w:lang w:val="en-US" w:eastAsia="zh-CN"/>
        </w:rPr>
        <w:t>总校区图书馆内消防报警系统及消防水系统检测及修复，并加装消防炮系统；</w:t>
      </w:r>
    </w:p>
    <w:p>
      <w:pPr>
        <w:numPr>
          <w:ilvl w:val="0"/>
          <w:numId w:val="2"/>
        </w:numPr>
        <w:spacing w:line="360" w:lineRule="auto"/>
        <w:rPr>
          <w:rFonts w:hint="default"/>
          <w:lang w:val="en-US"/>
        </w:rPr>
      </w:pPr>
      <w:r>
        <w:rPr>
          <w:rFonts w:hint="eastAsia" w:ascii="宋体" w:hAnsi="宋体" w:cs="宋体"/>
          <w:szCs w:val="21"/>
          <w:lang w:val="en-US" w:eastAsia="zh-CN"/>
        </w:rPr>
        <w:t>总校区食堂1、2、3层消防报警系统及消防水系统检测及修复，并加装烟感实现联动；</w:t>
      </w:r>
    </w:p>
    <w:p>
      <w:pPr>
        <w:numPr>
          <w:ilvl w:val="0"/>
          <w:numId w:val="2"/>
        </w:numPr>
        <w:spacing w:line="360" w:lineRule="auto"/>
        <w:rPr>
          <w:rFonts w:hint="eastAsia" w:ascii="宋体" w:hAnsi="宋体" w:cs="宋体"/>
          <w:szCs w:val="21"/>
        </w:rPr>
      </w:pPr>
      <w:r>
        <w:rPr>
          <w:rFonts w:hint="eastAsia" w:ascii="宋体" w:hAnsi="宋体" w:cs="宋体"/>
          <w:szCs w:val="21"/>
          <w:lang w:val="en-US" w:eastAsia="zh-CN"/>
        </w:rPr>
        <w:t>北校区消防控制室内消防联动控制器及其他控制器恢复正常使用并清除故障信息</w:t>
      </w:r>
      <w:r>
        <w:rPr>
          <w:rFonts w:hint="eastAsia" w:ascii="宋体" w:hAnsi="宋体" w:cs="宋体"/>
          <w:szCs w:val="21"/>
          <w:lang w:eastAsia="zh-CN"/>
        </w:rPr>
        <w:t>；</w:t>
      </w:r>
    </w:p>
    <w:p>
      <w:pPr>
        <w:numPr>
          <w:ilvl w:val="0"/>
          <w:numId w:val="2"/>
        </w:numPr>
        <w:spacing w:line="360" w:lineRule="auto"/>
        <w:rPr>
          <w:rFonts w:hint="eastAsia" w:ascii="宋体" w:hAnsi="宋体" w:cs="宋体"/>
          <w:szCs w:val="21"/>
        </w:rPr>
      </w:pPr>
      <w:r>
        <w:rPr>
          <w:rFonts w:hint="eastAsia" w:ascii="宋体" w:hAnsi="宋体" w:cs="宋体"/>
          <w:szCs w:val="21"/>
          <w:lang w:val="en-US" w:eastAsia="zh-CN"/>
        </w:rPr>
        <w:t>北校区消防报警系统及消防水系统的检测维修；</w:t>
      </w:r>
    </w:p>
    <w:p>
      <w:pPr>
        <w:numPr>
          <w:ilvl w:val="0"/>
          <w:numId w:val="2"/>
        </w:numPr>
        <w:spacing w:line="360" w:lineRule="auto"/>
        <w:rPr>
          <w:rFonts w:hint="eastAsia"/>
          <w:lang w:val="en-US" w:eastAsia="zh-CN"/>
        </w:rPr>
      </w:pPr>
      <w:r>
        <w:rPr>
          <w:rFonts w:hint="eastAsia" w:ascii="宋体" w:hAnsi="宋体" w:eastAsia="宋体" w:cs="宋体"/>
          <w:szCs w:val="21"/>
          <w:lang w:val="en-US" w:eastAsia="zh-CN"/>
        </w:rPr>
        <w:t>北校区内消防水泵房维修并更换锈蚀严重的阀门，更换污水泵2台；</w:t>
      </w:r>
    </w:p>
    <w:p>
      <w:pPr>
        <w:pStyle w:val="2"/>
        <w:numPr>
          <w:ilvl w:val="0"/>
          <w:numId w:val="2"/>
        </w:numPr>
        <w:ind w:left="0" w:leftChars="0" w:firstLine="0" w:firstLineChars="0"/>
        <w:rPr>
          <w:rFonts w:hint="eastAsia" w:ascii="宋体" w:hAnsi="宋体" w:cs="宋体"/>
          <w:szCs w:val="21"/>
          <w:lang w:val="en-US" w:eastAsia="zh-CN"/>
        </w:rPr>
      </w:pPr>
      <w:r>
        <w:rPr>
          <w:rFonts w:hint="eastAsia" w:ascii="宋体" w:hAnsi="宋体" w:cs="宋体"/>
          <w:szCs w:val="21"/>
          <w:lang w:val="en-US" w:eastAsia="zh-CN"/>
        </w:rPr>
        <w:t>总部及北校区消防管网检测及维修；</w:t>
      </w:r>
    </w:p>
    <w:p>
      <w:pPr>
        <w:pStyle w:val="2"/>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总校区消防水泵房</w:t>
      </w:r>
      <w:r>
        <w:rPr>
          <w:rFonts w:hint="eastAsia" w:ascii="宋体" w:hAnsi="宋体" w:cs="宋体"/>
          <w:szCs w:val="21"/>
          <w:lang w:val="en-US" w:eastAsia="zh-CN"/>
        </w:rPr>
        <w:t>检测，对损坏设备进行维修</w:t>
      </w:r>
      <w:r>
        <w:rPr>
          <w:rFonts w:hint="eastAsia" w:ascii="宋体" w:hAnsi="宋体" w:eastAsia="宋体" w:cs="宋体"/>
          <w:szCs w:val="21"/>
          <w:lang w:val="en-US" w:eastAsia="zh-CN"/>
        </w:rPr>
        <w:t>。</w:t>
      </w:r>
    </w:p>
    <w:tbl>
      <w:tblPr>
        <w:tblStyle w:val="27"/>
        <w:tblW w:w="8280" w:type="dxa"/>
        <w:tblInd w:w="93" w:type="dxa"/>
        <w:tblLayout w:type="fixed"/>
        <w:tblCellMar>
          <w:top w:w="0" w:type="dxa"/>
          <w:left w:w="108" w:type="dxa"/>
          <w:bottom w:w="0" w:type="dxa"/>
          <w:right w:w="108" w:type="dxa"/>
        </w:tblCellMar>
      </w:tblPr>
      <w:tblGrid>
        <w:gridCol w:w="585"/>
        <w:gridCol w:w="1100"/>
        <w:gridCol w:w="2869"/>
        <w:gridCol w:w="2295"/>
        <w:gridCol w:w="615"/>
        <w:gridCol w:w="816"/>
      </w:tblGrid>
      <w:tr>
        <w:tblPrEx>
          <w:tblLayout w:type="fixed"/>
          <w:tblCellMar>
            <w:top w:w="0" w:type="dxa"/>
            <w:left w:w="108" w:type="dxa"/>
            <w:bottom w:w="0" w:type="dxa"/>
            <w:right w:w="108" w:type="dxa"/>
          </w:tblCellMar>
        </w:tblPrEx>
        <w:trPr>
          <w:trHeight w:val="48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28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项目特征</w:t>
            </w:r>
          </w:p>
        </w:tc>
        <w:tc>
          <w:tcPr>
            <w:tcW w:w="22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工作内容</w:t>
            </w:r>
          </w:p>
        </w:tc>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8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工程量</w:t>
            </w:r>
          </w:p>
        </w:tc>
      </w:tr>
      <w:tr>
        <w:tblPrEx>
          <w:tblLayout w:type="fixed"/>
          <w:tblCellMar>
            <w:top w:w="0" w:type="dxa"/>
            <w:left w:w="108" w:type="dxa"/>
            <w:bottom w:w="0" w:type="dxa"/>
            <w:right w:w="108"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28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2"/>
                <w:szCs w:val="22"/>
                <w:u w:val="none"/>
              </w:rPr>
            </w:pPr>
          </w:p>
        </w:tc>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2"/>
                <w:szCs w:val="22"/>
                <w:u w:val="none"/>
              </w:rPr>
            </w:pPr>
          </w:p>
        </w:tc>
      </w:tr>
      <w:tr>
        <w:tblPrEx>
          <w:tblLayout w:type="fixed"/>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点型探测器</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[项目特征]1.名称:感烟探测器2.规格:符合设计及满足规范要求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[工作内容]1.底座安装2.探头安装3.校接线4.编码5.探测器调试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按钮</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[项目特征]1.名称:消火栓按钮2.规格:符合设计及满足规范要求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r>
      <w:tr>
        <w:tblPrEx>
          <w:tblLayout w:type="fixed"/>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按钮</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[项目特征]1.名称:带电话插孔手动报警按钮2.规格:符合设计及满足规范要求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Layout w:type="fixed"/>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声光报警器</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[项目特征]1.名称:火灾声光报警器2.规格:符合设计及满足规范要求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 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[项目特征]1.名称:总线短路隔离器2.规格:符合设计及满足规范要求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r>
      <w:tr>
        <w:tblPrEx>
          <w:tblLayout w:type="fixed"/>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消防广播(扬声器）</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[项目特征]1.名称:吸顶式扬声器2.安装方式:吸顶安装</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tblPrEx>
          <w:tblLayout w:type="fixed"/>
          <w:tblCellMar>
            <w:top w:w="0" w:type="dxa"/>
            <w:left w:w="108" w:type="dxa"/>
            <w:bottom w:w="0" w:type="dxa"/>
            <w:right w:w="108" w:type="dxa"/>
          </w:tblCellMar>
        </w:tblPrEx>
        <w:trPr>
          <w:trHeight w:val="5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[项目特征]1.名称:输入模块2.规格:符合设计及满足规范要求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[项目特征]1.名称:输出模块2.规格:符合设计及满足规范要求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 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Layout w:type="fixed"/>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[项目特征]1.名称:输入输出模块2.规格:符合设计及满足规范要求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消防报警电话插孔(电话）</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[项目特征]1.名称:消防电话分机2.规格:符合设计及满足规范要求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Layout w:type="fixed"/>
          <w:tblCellMar>
            <w:top w:w="0" w:type="dxa"/>
            <w:left w:w="108" w:type="dxa"/>
            <w:bottom w:w="0" w:type="dxa"/>
            <w:right w:w="108" w:type="dxa"/>
          </w:tblCellMar>
        </w:tblPrEx>
        <w:trPr>
          <w:trHeight w:val="8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火灾显示器</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[项目特征]1.名称:火灾显示器2.规格:符合设计及满足规范要求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 1.安装、调试2.校接线3.标识4.调试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[项目特征]1.名称:防火门监控模块2.规格:符合设计及满足规范要求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r>
      <w:tr>
        <w:tblPrEx>
          <w:tblLayout w:type="fixed"/>
          <w:tblCellMar>
            <w:top w:w="0" w:type="dxa"/>
            <w:left w:w="108" w:type="dxa"/>
            <w:bottom w:w="0" w:type="dxa"/>
            <w:right w:w="108" w:type="dxa"/>
          </w:tblCellMar>
        </w:tblPrEx>
        <w:trPr>
          <w:trHeight w:val="8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消防接线箱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[项目特征]1.名称:消防接线箱2.型号:符合设计及满足规范要求</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[工作内容]1.本体安装2.接线</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桥架</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[项目特征]1.名称:桥架2.规格:150*100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[工作内容]1.本体安装2.接地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15</w:t>
            </w:r>
          </w:p>
        </w:tc>
      </w:tr>
      <w:tr>
        <w:tblPrEx>
          <w:tblLayout w:type="fixed"/>
          <w:tblCellMar>
            <w:top w:w="0" w:type="dxa"/>
            <w:left w:w="108" w:type="dxa"/>
            <w:bottom w:w="0" w:type="dxa"/>
            <w:right w:w="108" w:type="dxa"/>
          </w:tblCellMar>
        </w:tblPrEx>
        <w:trPr>
          <w:trHeight w:val="11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[项目特征]1.名称:消防报警支线2.型号:NH-RVS-2*1.5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[工作内容]1.配线2.钢索架设（拉紧装置安装）3.支持体（夹板、绝缘子、槽板等)安装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200</w:t>
            </w:r>
          </w:p>
        </w:tc>
      </w:tr>
      <w:tr>
        <w:tblPrEx>
          <w:tblLayout w:type="fixed"/>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[项目特征]1.名称:消防电源支线2.型号:NH-BV-2*2.5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[工作内容]1.配线2.钢索架设（拉紧装置安装）3.支持体（夹板、绝缘子、槽板等)安装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1385</w:t>
            </w:r>
          </w:p>
        </w:tc>
      </w:tr>
      <w:tr>
        <w:tblPrEx>
          <w:tblLayout w:type="fixed"/>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[项目特征]1.名称:消防电话线2.型号:ZR-RVVP-4*1.0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[工作内容]1.配线2.钢索架设（拉紧装置安装）3.支持体（夹板、绝缘子、槽板等)安装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控制电缆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[项目特征]1.名称:风机手动控制线2.型号:NH-KVV-8*1.5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[工作内容]1.电缆敷设2.揭（盖）盖板</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控制电缆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[项目特征]1.名称:消防广播线2.型号:ZR-RVS-3*2.5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[工作内容]1.电缆敷设2.揭（盖）盖板</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r>
      <w:tr>
        <w:tblPrEx>
          <w:tblLayout w:type="fixed"/>
          <w:tblCellMar>
            <w:top w:w="0" w:type="dxa"/>
            <w:left w:w="108" w:type="dxa"/>
            <w:bottom w:w="0" w:type="dxa"/>
            <w:right w:w="108" w:type="dxa"/>
          </w:tblCellMar>
        </w:tblPrEx>
        <w:trPr>
          <w:trHeight w:val="10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[项目特征]1.名称:消防广播线2.型号:ZR-RVS-3*2.5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[工作内容]1.配线2.钢索架设（拉紧装置安装）3.支持体（夹板、绝缘子、槽板等)安装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接线盒</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[项目特征]1.名称:接线盒</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[工作内容]1.本体安装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自动报警系统调试（包干价）</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[项目特征]1.名称:钢管2.规格:DN20mm3.配置形式:明配</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[工作内容]1.电线管路敷设2.钢索架设（拉紧装置安装）3.预留沟槽4.接地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11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[项目特征]1.名称:电气火灾监控线2.型号:NH-RVS-2*1.5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[工作内容]1.配线2.钢索架设（拉紧装置安装）3.支持体（夹板、绝缘子、槽板等)安装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[项目特征]1.名称:电压/电流信号传感器2.规格:ZXVA</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[项目特征]1.名称:电压/电流信号传感器2.规格:ZXVI</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[工作内容]检修，对于损坏或掉落的需要1.安装2.校接线3.编码4.调试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tblPrEx>
          <w:tblLayout w:type="fixed"/>
          <w:tblCellMar>
            <w:top w:w="0" w:type="dxa"/>
            <w:left w:w="108" w:type="dxa"/>
            <w:bottom w:w="0" w:type="dxa"/>
            <w:right w:w="108" w:type="dxa"/>
          </w:tblCellMar>
        </w:tblPrEx>
        <w:trPr>
          <w:trHeight w:val="11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[项目特征]1.名称:钢管2.规格:DN20mm3.配置形式:明配</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[工作内容]1.电线管路敷设2.钢索架设（拉紧装置安装）3.预留沟槽4.接地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w:t>
            </w:r>
          </w:p>
        </w:tc>
      </w:tr>
      <w:tr>
        <w:tblPrEx>
          <w:tblLayout w:type="fixed"/>
          <w:tblCellMar>
            <w:top w:w="0" w:type="dxa"/>
            <w:left w:w="108" w:type="dxa"/>
            <w:bottom w:w="0" w:type="dxa"/>
            <w:right w:w="108" w:type="dxa"/>
          </w:tblCellMar>
        </w:tblPrEx>
        <w:trPr>
          <w:trHeight w:val="13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[项目特征]1.名称:消防电源监控通信线2.型号:NH-RVS-2*1.5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[工作内容]检修1.配线2.钢索架设（拉紧装置安装）3.支持体（夹板、绝缘子、槽板等)安装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w:t>
            </w:r>
          </w:p>
        </w:tc>
      </w:tr>
      <w:tr>
        <w:tblPrEx>
          <w:tblLayout w:type="fixed"/>
          <w:tblCellMar>
            <w:top w:w="0" w:type="dxa"/>
            <w:left w:w="108" w:type="dxa"/>
            <w:bottom w:w="0" w:type="dxa"/>
            <w:right w:w="108" w:type="dxa"/>
          </w:tblCellMar>
        </w:tblPrEx>
        <w:trPr>
          <w:trHeight w:val="15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[项目特征]1.安装部位:室内2.材质、规格:镀锌钢管DN1503.连接形式:沟槽式连接4.压力试验及冲洗设计要求:强度试压、冲洗和严密性试验5.管道标识设计要求:详设计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[工作内容]检修，对于漏点或损坏部分需要1.管道及管件安装2.钢管镀锌3.压力试验4.冲洗5.管道标识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15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[项目特征]1.安装部位:室内2.材质、规格:镀锌钢管DN100 3.连接形式:沟槽式连接4.压力试验及冲洗设计要求:强度试压、冲洗和严密性试验  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[工作内容]检修，对于漏点或损坏部分需要1.管道及管件安装  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1000</w:t>
            </w:r>
          </w:p>
        </w:tc>
      </w:tr>
      <w:tr>
        <w:tblPrEx>
          <w:tblLayout w:type="fixed"/>
          <w:tblCellMar>
            <w:top w:w="0" w:type="dxa"/>
            <w:left w:w="108" w:type="dxa"/>
            <w:bottom w:w="0" w:type="dxa"/>
            <w:right w:w="108" w:type="dxa"/>
          </w:tblCellMar>
        </w:tblPrEx>
        <w:trPr>
          <w:trHeight w:val="17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[项目特征]1.安装部位:室内2.材质、规格:镀锌钢管DN80 3.连接形式:沟槽式连接4.压力试验及冲洗设计要求:强度试压、冲洗和严密性试验5.管道标识设计要求:详设计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[工作内容]检修，对于漏点或损坏部分需要1.管道及管件安装2.钢管镀锌3.压力试验4.冲洗5.管道标识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[项目特征]1.安装部位:室内2.材质、规格:镀锌钢管DN653.连接形式:沟槽式连接4.压力试验及冲洗设计要求:强度试压、冲洗和严密性试验5.管道标识设计要求:详设计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[工作内容]检修，对于漏点或损坏部分需要1.管道及管件安装2.钢管镀锌3.压力试验4.冲洗5.管道标识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[项目特征]1.安装部位:室内2.材质、规格:镀锌钢管DN503.连接形式:螺纹连接  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[工作内容]检修，对于漏点或损坏部分需要1.管道及管件安装2.钢管镀锌3.压力试验4.冲洗5.管道标识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14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[项目特征]1.安装部位:室内2.材质、规格:镀锌钢管DN403.连接形式:螺纹连接4.压力试验及冲洗设计要求:强度试压、冲洗和严密性试验5.管道标识设计要求:详设计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[工作内容]检修，对于漏点或损坏部分需要1.管道及管件安装2.钢管镀锌3.压力试验4.冲洗5.管道标识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[项目特征]1.安装部位:室内2.材质、规格:镀锌钢管DN323.连接形式:螺纹连接4.压力试验及冲洗设计要求:强度试压、冲洗和严密性试验5.管道标识设计要求:详设计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[工作内容]检修，对于损坏部分需要1.管道及管件安装2.钢管镀锌3.压力试验4.冲洗5.管道标识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[项目特征]1.安装部位:室内2.材质、规格:镀锌钢管DN253.连接形式:螺纹连接4.压力试验及冲洗设计要求:强度试压、冲洗和严密性试验5.管道标识设计要求:详设计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[工作内容]检修，对于损坏部分需要1.管道及管件安装2.钢管镀锌3.压力试验4.冲洗5.管道标识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7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水喷淋喷头</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[项目特征]1.材质、型号、规格:直立型68℃玻璃球喷头</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[工作内容]检修，对于损坏部件需要1.安装2.装饰盘安装3.严密性试验</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Layout w:type="fixed"/>
          <w:tblCellMar>
            <w:top w:w="0" w:type="dxa"/>
            <w:left w:w="108" w:type="dxa"/>
            <w:bottom w:w="0" w:type="dxa"/>
            <w:right w:w="108" w:type="dxa"/>
          </w:tblCellMar>
        </w:tblPrEx>
        <w:trPr>
          <w:trHeight w:val="8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水喷淋喷头</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[项目特征]1.材质、型号、规格:下垂型68℃玻璃球喷头</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[工作内容]检修，对于损坏部件需要1.安装2.装饰盘安装3.严密性试验</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水流指示器DN150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[项目特征]1.规格、型号:水流指示器DN150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[工作内容]检修，对于损坏的需要1.安装2.电气接线3.调试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安全阀DN150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[项目特征]1.类型:安全阀2.规格、压力等级:DN150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[工作内容]检修，对于损坏的需要1.安装2.电气接线3.调试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止回阀DN150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[项目特征]1.类型:止回阀2.规格、压力等级:DN150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[工作内容]检修，对于损坏的需要1.安装2.电气接线3.调试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湿式报警装置DN150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[项目特征]1.名称:湿式报警装置2.型号、规格:DN150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[工作内容]检修，对于损坏的需要1.安装2.电气接线3.调试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末端试水装置DN25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[项目特征]1.名称:末端试水装置2.规格:DN25           </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[工作内容]  检修，对于损坏的需要1.安装2.电气接线3.调试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管道支架</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[项目特征]1.名称：型钢</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[工作内容]检修，对于损坏的需要1.制作2.安装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Layout w:type="fixed"/>
          <w:tblCellMar>
            <w:top w:w="0" w:type="dxa"/>
            <w:left w:w="108" w:type="dxa"/>
            <w:bottom w:w="0" w:type="dxa"/>
            <w:right w:w="108"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消火栓钢管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[项目特征]1.安装部位:室内2.材质、规格:镀锌钢管DN150 3.连接形式:沟槽式连接4.压力试验及冲洗设计要求:强度试压、冲洗和严密性试验5.管道标识设计要求:详设计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4000</w:t>
            </w:r>
          </w:p>
        </w:tc>
      </w:tr>
      <w:tr>
        <w:tblPrEx>
          <w:tblLayout w:type="fixed"/>
          <w:tblCellMar>
            <w:top w:w="0" w:type="dxa"/>
            <w:left w:w="108" w:type="dxa"/>
            <w:bottom w:w="0" w:type="dxa"/>
            <w:right w:w="108" w:type="dxa"/>
          </w:tblCellMar>
        </w:tblPrEx>
        <w:trPr>
          <w:trHeight w:val="14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消火栓钢管</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[项目特征]1.安装部位:室内2.材质、规格:镀锌钢管DN653.连接形式:沟槽式连接4.压力试验及冲洗设计要求:强度试压、冲洗和严密性试验5.管道标识设计要求:详设计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[工作内容]检修，对于漏点或损坏部分需1.管道及管件安装2.钢管镀锌3.压力试验4.冲洗5.管道标识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6000</w:t>
            </w:r>
          </w:p>
        </w:tc>
      </w:tr>
      <w:tr>
        <w:tblPrEx>
          <w:tblLayout w:type="fixed"/>
          <w:tblCellMar>
            <w:top w:w="0" w:type="dxa"/>
            <w:left w:w="108" w:type="dxa"/>
            <w:bottom w:w="0" w:type="dxa"/>
            <w:right w:w="108" w:type="dxa"/>
          </w:tblCellMar>
        </w:tblPrEx>
        <w:trPr>
          <w:trHeight w:val="218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室内消火栓</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[项目特征]1.名称:试验用消火栓箱2.型号、规格:800*650*2403.附件材质、规格:详图集15S202/54;柜内含减压稳压消火栓SNW65-III一个,QZ19直流水枪一个,Ф65衬胶消防水龙带25m一条,压力表一套(Y-100,0~1.6MPa)。</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[工作内容]检修，对于漏点或损坏部分需1.箱体及消火栓安装2.配件安装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钢制硬密封性蝶阀DN150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[项目特征]1.类型:钢制硬密封性蝶阀2.规格、压力等级:DN150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[工作内容]检修，对于漏点或损坏部分需1.安装2.电气接线3.调试</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6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管道支架</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[项目特征]1.名称：型钢</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[工作内容]检修，对于漏点或损坏部分需1.制作2.安装</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北校区水泵房内管网防锈</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[项目特征]1.涂刷遍数、漆膜厚度:除锈后刷防锈漆两道，再刷灰色调和漆两道</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[工作内容]1.除锈2.调配、涂刷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泵房内所有管道</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防火卷帘</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4m*3m</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检修并实现联动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控制主机及其他控制器</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两个校区主机及其他控制器故障修复并组网</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主机故障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 xml:space="preserve">12 </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镀锌三通</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管网检修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排烟阀</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防排烟系统修复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闸阀</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消防给水系统修复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闸阀</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消防给水系统修复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闸阀</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消防给水系统修复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安全出口指示牌</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5W，应急工作时间90min</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应急照明以及疏散系统修复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w:t>
            </w:r>
          </w:p>
        </w:tc>
      </w:tr>
      <w:tr>
        <w:tblPrEx>
          <w:tblLayout w:type="fixed"/>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疏散指示标识牌</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5W，应急工作时间90min</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应急照明以及疏散系统修复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w:t>
            </w:r>
          </w:p>
        </w:tc>
      </w:tr>
    </w:tbl>
    <w:p>
      <w:pPr>
        <w:pStyle w:val="19"/>
        <w:rPr>
          <w:rFonts w:hint="default"/>
          <w:lang w:val="en-US" w:eastAsia="zh-CN"/>
        </w:rPr>
      </w:pPr>
    </w:p>
    <w:p>
      <w:pPr>
        <w:spacing w:line="560" w:lineRule="exact"/>
        <w:jc w:val="both"/>
        <w:rPr>
          <w:rFonts w:hint="eastAsia" w:ascii="宋体" w:hAnsi="宋体" w:cs="宋体"/>
          <w:szCs w:val="21"/>
        </w:rPr>
      </w:pPr>
      <w:r>
        <w:rPr>
          <w:rFonts w:hint="eastAsia" w:ascii="宋体" w:hAnsi="宋体" w:cs="宋体"/>
          <w:szCs w:val="21"/>
          <w:lang w:val="en-US" w:eastAsia="zh-CN"/>
        </w:rPr>
        <w:t>注：以上消防设施仅在总校区工业训练中心、图书馆、食堂、水泵房，北校区的消防控制室及有报警装置的楼栋、水泵房内。</w:t>
      </w:r>
      <w:r>
        <w:rPr>
          <w:rFonts w:hint="eastAsia" w:ascii="宋体" w:hAnsi="宋体" w:cs="宋体"/>
          <w:szCs w:val="21"/>
        </w:rPr>
        <w:br w:type="page"/>
      </w:r>
      <w:r>
        <w:rPr>
          <w:rFonts w:hint="eastAsia" w:ascii="宋体" w:hAnsi="宋体" w:cs="宋体"/>
          <w:szCs w:val="21"/>
          <w:highlight w:val="none"/>
          <w:lang w:val="en-US" w:eastAsia="zh-CN"/>
        </w:rPr>
        <w:t>维修</w:t>
      </w:r>
      <w:r>
        <w:rPr>
          <w:rFonts w:hint="eastAsia" w:ascii="宋体" w:hAnsi="宋体" w:cs="宋体"/>
          <w:szCs w:val="21"/>
          <w:highlight w:val="none"/>
        </w:rPr>
        <w:t>工程合同技术要求</w:t>
      </w:r>
    </w:p>
    <w:p>
      <w:pPr>
        <w:spacing w:line="560" w:lineRule="exact"/>
        <w:ind w:firstLine="420" w:firstLineChars="200"/>
        <w:outlineLvl w:val="0"/>
        <w:rPr>
          <w:rFonts w:hint="eastAsia" w:ascii="宋体" w:hAnsi="宋体" w:cs="宋体"/>
          <w:color w:val="000000"/>
          <w:szCs w:val="21"/>
        </w:rPr>
      </w:pPr>
      <w:r>
        <w:rPr>
          <w:rFonts w:hint="eastAsia" w:ascii="宋体" w:hAnsi="宋体" w:cs="宋体"/>
          <w:color w:val="000000"/>
          <w:szCs w:val="21"/>
        </w:rPr>
        <w:t>第一条 乙方职责</w:t>
      </w:r>
    </w:p>
    <w:p>
      <w:pPr>
        <w:spacing w:line="560" w:lineRule="exact"/>
        <w:ind w:firstLine="420" w:firstLineChars="200"/>
        <w:rPr>
          <w:rFonts w:hint="eastAsia" w:ascii="宋体" w:hAnsi="宋体" w:cs="宋体"/>
          <w:szCs w:val="21"/>
        </w:rPr>
      </w:pPr>
      <w:r>
        <w:rPr>
          <w:rFonts w:hint="eastAsia" w:ascii="宋体" w:hAnsi="宋体" w:cs="宋体"/>
          <w:szCs w:val="21"/>
        </w:rPr>
        <w:t>1、甲方积极支持乙方工作，协助乙方全面履行合同及相关安全、技术协议。甲方对乙方承揽的工程具有协调、监督、检查施工质量、工程进度、安全生产、文明、环保施工等方面的权利。</w:t>
      </w:r>
    </w:p>
    <w:p>
      <w:pPr>
        <w:spacing w:line="560" w:lineRule="exact"/>
        <w:ind w:firstLine="420" w:firstLineChars="200"/>
        <w:rPr>
          <w:rFonts w:hint="eastAsia" w:ascii="宋体" w:hAnsi="宋体" w:cs="宋体"/>
          <w:szCs w:val="21"/>
        </w:rPr>
      </w:pPr>
      <w:r>
        <w:rPr>
          <w:rFonts w:hint="eastAsia" w:ascii="宋体" w:hAnsi="宋体" w:cs="宋体"/>
          <w:szCs w:val="21"/>
        </w:rPr>
        <w:t>2、乙方不服从甲方的协调、管理，有严重的质量、安全问题，有不履行合同的情况，甲方有权下达停工整改通知，严重的直至终止合同。</w:t>
      </w:r>
    </w:p>
    <w:p>
      <w:pPr>
        <w:spacing w:line="560" w:lineRule="exact"/>
        <w:ind w:firstLine="420" w:firstLineChars="200"/>
        <w:rPr>
          <w:rFonts w:hint="eastAsia" w:ascii="宋体" w:hAnsi="宋体" w:cs="宋体"/>
          <w:szCs w:val="21"/>
        </w:rPr>
      </w:pPr>
      <w:r>
        <w:rPr>
          <w:rFonts w:hint="eastAsia" w:ascii="宋体" w:hAnsi="宋体" w:cs="宋体"/>
          <w:szCs w:val="21"/>
        </w:rPr>
        <w:t>3、乙方负责工程项目正式开工前的一切审批报备程序工作。</w:t>
      </w:r>
    </w:p>
    <w:p>
      <w:pPr>
        <w:spacing w:line="560" w:lineRule="exact"/>
        <w:ind w:firstLine="420" w:firstLineChars="200"/>
        <w:rPr>
          <w:rFonts w:hint="eastAsia" w:ascii="宋体" w:hAnsi="宋体" w:cs="宋体"/>
          <w:szCs w:val="21"/>
        </w:rPr>
      </w:pPr>
      <w:r>
        <w:rPr>
          <w:rFonts w:hint="eastAsia" w:ascii="宋体" w:hAnsi="宋体" w:cs="宋体"/>
          <w:szCs w:val="21"/>
        </w:rPr>
        <w:t>4、乙方应按照现场文明施工及环保有关条例进行施工，遵守当地政府、有关部门及甲方对施工现场的一切规定和要求，承担因自身原因违反有关规定造成的损失和罚款。</w:t>
      </w:r>
    </w:p>
    <w:p>
      <w:pPr>
        <w:spacing w:line="560" w:lineRule="exact"/>
        <w:ind w:firstLine="420" w:firstLineChars="200"/>
        <w:rPr>
          <w:rFonts w:hint="eastAsia" w:ascii="宋体" w:hAnsi="宋体" w:cs="宋体"/>
          <w:szCs w:val="21"/>
        </w:rPr>
      </w:pPr>
      <w:r>
        <w:rPr>
          <w:rFonts w:hint="eastAsia" w:ascii="宋体" w:hAnsi="宋体" w:cs="宋体"/>
          <w:szCs w:val="21"/>
        </w:rPr>
        <w:t>5、乙方在现场施工应接受甲方及甲方委托施工的项目部施工人员的监督和管理，积极配合现场其他施工队伍的施工。</w:t>
      </w:r>
    </w:p>
    <w:p>
      <w:pPr>
        <w:spacing w:line="560" w:lineRule="exact"/>
        <w:ind w:firstLine="420" w:firstLineChars="200"/>
        <w:outlineLvl w:val="0"/>
        <w:rPr>
          <w:rFonts w:hint="eastAsia" w:ascii="宋体" w:hAnsi="宋体" w:cs="宋体"/>
          <w:color w:val="000000"/>
          <w:szCs w:val="21"/>
        </w:rPr>
      </w:pPr>
      <w:r>
        <w:rPr>
          <w:rFonts w:hint="eastAsia" w:ascii="宋体" w:hAnsi="宋体" w:cs="宋体"/>
          <w:color w:val="000000"/>
          <w:szCs w:val="21"/>
        </w:rPr>
        <w:t>第二条 工程质量、安全及文明、环保施工</w:t>
      </w:r>
    </w:p>
    <w:p>
      <w:pPr>
        <w:spacing w:line="560" w:lineRule="exact"/>
        <w:ind w:firstLine="420" w:firstLineChars="200"/>
        <w:rPr>
          <w:rFonts w:hint="eastAsia" w:ascii="宋体" w:hAnsi="宋体" w:cs="宋体"/>
          <w:szCs w:val="21"/>
        </w:rPr>
      </w:pPr>
      <w:r>
        <w:rPr>
          <w:rFonts w:hint="eastAsia" w:ascii="宋体" w:hAnsi="宋体" w:cs="宋体"/>
          <w:szCs w:val="21"/>
        </w:rPr>
        <w:t>1、乙方应按国家及行业规范要求进行施工。制订质量管理目标，落实质量责任制，确保实现施工合同和甲方要求的质量目标。乙方应加强施工中的质量控制措施和管理，确保工程质量达到合格等级。</w:t>
      </w:r>
    </w:p>
    <w:p>
      <w:pPr>
        <w:spacing w:line="560" w:lineRule="exact"/>
        <w:ind w:firstLine="420" w:firstLineChars="200"/>
        <w:rPr>
          <w:rFonts w:hint="eastAsia" w:ascii="宋体" w:hAnsi="宋体" w:cs="宋体"/>
          <w:szCs w:val="21"/>
        </w:rPr>
      </w:pPr>
      <w:r>
        <w:rPr>
          <w:rFonts w:hint="eastAsia" w:ascii="宋体" w:hAnsi="宋体" w:cs="宋体"/>
          <w:szCs w:val="21"/>
        </w:rPr>
        <w:t>2、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spacing w:line="560" w:lineRule="exact"/>
        <w:ind w:firstLine="420" w:firstLineChars="200"/>
        <w:rPr>
          <w:rFonts w:hint="eastAsia" w:ascii="宋体" w:hAnsi="宋体" w:cs="宋体"/>
          <w:szCs w:val="21"/>
        </w:rPr>
      </w:pPr>
      <w:r>
        <w:rPr>
          <w:rFonts w:hint="eastAsia" w:ascii="宋体" w:hAnsi="宋体" w:cs="宋体"/>
          <w:szCs w:val="21"/>
        </w:rPr>
        <w:t>3、文明施工方面：材料堆放及现场施工应服从甲方管理，做到材料堆放整齐、规范，施工现场保证工完场地清;保持施工现场整洁、通畅。施工现场严禁打架、斗殴，</w:t>
      </w:r>
    </w:p>
    <w:p>
      <w:pPr>
        <w:spacing w:line="560" w:lineRule="exact"/>
        <w:ind w:firstLine="420" w:firstLineChars="200"/>
        <w:rPr>
          <w:rFonts w:hint="eastAsia" w:ascii="宋体" w:hAnsi="宋体" w:cs="宋体"/>
          <w:szCs w:val="21"/>
        </w:rPr>
      </w:pPr>
      <w:r>
        <w:rPr>
          <w:rFonts w:hint="eastAsia" w:ascii="宋体" w:hAnsi="宋体" w:cs="宋体"/>
          <w:szCs w:val="21"/>
        </w:rPr>
        <w:t>4、成品保护方面：乙方应加强成品保护工作，既要防止成品被别人破坏，又要防止破坏别人的成品。属乙方自己的成品，破坏后由乙方自行负责;乙方破坏其他人的成品，损失由乙方承担，损失费用从工程款中扣除。</w:t>
      </w:r>
    </w:p>
    <w:p>
      <w:pPr>
        <w:spacing w:line="560" w:lineRule="exact"/>
        <w:ind w:firstLine="420" w:firstLineChars="200"/>
        <w:rPr>
          <w:rFonts w:hint="eastAsia" w:ascii="宋体" w:hAnsi="宋体" w:cs="宋体"/>
          <w:szCs w:val="21"/>
        </w:rPr>
      </w:pPr>
      <w:r>
        <w:rPr>
          <w:rFonts w:hint="eastAsia" w:ascii="宋体" w:hAnsi="宋体" w:cs="宋体"/>
          <w:szCs w:val="21"/>
        </w:rPr>
        <w:t>5、负责保护周围建筑物及装修、设备管线、绿地等不受损坏，否则应承担相应费用。</w:t>
      </w:r>
    </w:p>
    <w:p>
      <w:pPr>
        <w:spacing w:line="560" w:lineRule="exact"/>
        <w:ind w:firstLine="420" w:firstLineChars="200"/>
        <w:rPr>
          <w:rFonts w:hint="eastAsia" w:ascii="宋体" w:hAnsi="宋体" w:cs="宋体"/>
          <w:szCs w:val="21"/>
        </w:rPr>
      </w:pPr>
      <w:r>
        <w:rPr>
          <w:rFonts w:hint="eastAsia" w:ascii="宋体" w:hAnsi="宋体" w:cs="宋体"/>
          <w:szCs w:val="21"/>
        </w:rPr>
        <w:t>6、配合有关部门做好现场保卫、消防、垃圾处理与清运等工作，并承担费用。</w:t>
      </w:r>
    </w:p>
    <w:p>
      <w:pPr>
        <w:spacing w:line="560" w:lineRule="exact"/>
        <w:ind w:firstLine="420" w:firstLineChars="200"/>
        <w:rPr>
          <w:rFonts w:hint="eastAsia" w:ascii="宋体" w:hAnsi="宋体" w:cs="宋体"/>
          <w:szCs w:val="21"/>
        </w:rPr>
      </w:pPr>
      <w:r>
        <w:rPr>
          <w:rFonts w:hint="eastAsia" w:ascii="宋体" w:hAnsi="宋体" w:cs="宋体"/>
          <w:szCs w:val="21"/>
        </w:rPr>
        <w:t>7、保险和工程施工期间所发生伤亡等一切事故，均由乙方承担，所发生的一切费用均由乙方全部支付。</w:t>
      </w:r>
    </w:p>
    <w:p>
      <w:pPr>
        <w:spacing w:line="560" w:lineRule="exact"/>
        <w:ind w:firstLine="420" w:firstLineChars="200"/>
        <w:rPr>
          <w:rFonts w:hint="eastAsia" w:ascii="宋体" w:hAnsi="宋体" w:cs="宋体"/>
          <w:szCs w:val="21"/>
        </w:rPr>
      </w:pPr>
      <w:r>
        <w:rPr>
          <w:rFonts w:hint="eastAsia" w:ascii="宋体" w:hAnsi="宋体" w:cs="宋体"/>
          <w:szCs w:val="21"/>
        </w:rPr>
        <w:t>8、乙方指派一名驻工地代表，负责合同履行。按要求组织施工，保质、保量、按期完成施工任务，解决由乙方负责的各项事宜。</w:t>
      </w:r>
    </w:p>
    <w:p>
      <w:pPr>
        <w:spacing w:line="560" w:lineRule="exact"/>
        <w:ind w:firstLine="420" w:firstLineChars="200"/>
        <w:outlineLvl w:val="0"/>
        <w:rPr>
          <w:rFonts w:hint="eastAsia" w:ascii="宋体" w:hAnsi="宋体" w:cs="宋体"/>
          <w:color w:val="000000"/>
          <w:szCs w:val="21"/>
        </w:rPr>
      </w:pPr>
      <w:r>
        <w:rPr>
          <w:rFonts w:hint="eastAsia" w:ascii="宋体" w:hAnsi="宋体" w:cs="宋体"/>
          <w:color w:val="000000"/>
          <w:szCs w:val="21"/>
        </w:rPr>
        <w:t>第三条 工程质量及验收</w:t>
      </w:r>
    </w:p>
    <w:p>
      <w:pPr>
        <w:spacing w:line="560" w:lineRule="exact"/>
        <w:ind w:firstLine="420" w:firstLineChars="200"/>
        <w:rPr>
          <w:rFonts w:hint="eastAsia" w:ascii="宋体" w:hAnsi="宋体" w:cs="宋体"/>
          <w:szCs w:val="21"/>
        </w:rPr>
      </w:pPr>
      <w:r>
        <w:rPr>
          <w:rFonts w:hint="eastAsia" w:ascii="宋体" w:hAnsi="宋体" w:cs="宋体"/>
          <w:szCs w:val="21"/>
        </w:rPr>
        <w:t>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spacing w:line="560" w:lineRule="exact"/>
        <w:ind w:firstLine="420" w:firstLineChars="200"/>
        <w:rPr>
          <w:rFonts w:hint="eastAsia" w:ascii="宋体" w:hAnsi="宋体" w:cs="宋体"/>
          <w:szCs w:val="21"/>
        </w:rPr>
      </w:pPr>
      <w:r>
        <w:rPr>
          <w:rFonts w:hint="eastAsia" w:ascii="宋体" w:hAnsi="宋体" w:cs="宋体"/>
          <w:szCs w:val="21"/>
        </w:rPr>
        <w:t>2、由于乙方原因造成质量事故，其返工费用由乙方承担，工期不顺延。</w:t>
      </w:r>
    </w:p>
    <w:p>
      <w:pPr>
        <w:spacing w:line="560" w:lineRule="exact"/>
        <w:ind w:firstLine="420" w:firstLineChars="200"/>
        <w:rPr>
          <w:rFonts w:hint="eastAsia" w:ascii="宋体" w:hAnsi="宋体" w:eastAsia="宋体" w:cs="宋体"/>
        </w:rPr>
      </w:pPr>
      <w:r>
        <w:rPr>
          <w:rFonts w:hint="eastAsia" w:ascii="宋体" w:hAnsi="宋体" w:cs="宋体"/>
          <w:szCs w:val="21"/>
        </w:rPr>
        <w:t>3、工程竣工后，乙方应通知甲方验收，甲方自接到验收通知5日内组织验收，并办理验收、称交手续。如甲方在规定时间内未能组织验收，需及时通知乙方，另定验收日期。但甲方应承认竣工日期，并承担乙方的看管费用和相关费用。</w:t>
      </w:r>
      <w:bookmarkStart w:id="82" w:name="_Toc503372816"/>
    </w:p>
    <w:p>
      <w:pPr>
        <w:pStyle w:val="5"/>
        <w:jc w:val="center"/>
        <w:rPr>
          <w:rFonts w:hint="eastAsia" w:ascii="宋体" w:hAnsi="宋体" w:eastAsia="宋体" w:cs="宋体"/>
        </w:rPr>
      </w:pPr>
      <w:r>
        <w:rPr>
          <w:rFonts w:hint="eastAsia" w:ascii="宋体" w:hAnsi="宋体" w:eastAsia="宋体" w:cs="宋体"/>
        </w:rPr>
        <w:br w:type="page"/>
      </w:r>
    </w:p>
    <w:p>
      <w:pPr>
        <w:pStyle w:val="5"/>
        <w:jc w:val="center"/>
        <w:rPr>
          <w:rFonts w:hint="eastAsia" w:ascii="宋体" w:hAnsi="宋体" w:eastAsia="宋体" w:cs="宋体"/>
          <w:highlight w:val="yellow"/>
          <w:lang w:val="en-US" w:eastAsia="zh-CN"/>
        </w:rPr>
      </w:pPr>
      <w:r>
        <w:rPr>
          <w:rFonts w:hint="eastAsia" w:ascii="宋体" w:hAnsi="宋体" w:eastAsia="宋体" w:cs="宋体"/>
        </w:rPr>
        <w:t xml:space="preserve">第五章     </w:t>
      </w:r>
      <w:bookmarkEnd w:id="82"/>
      <w:r>
        <w:rPr>
          <w:rFonts w:hint="eastAsia" w:ascii="宋体" w:hAnsi="宋体" w:eastAsia="宋体" w:cs="宋体"/>
          <w:highlight w:val="none"/>
          <w:lang w:val="en-US" w:eastAsia="zh-CN"/>
        </w:rPr>
        <w:t>施工合同</w:t>
      </w:r>
    </w:p>
    <w:p>
      <w:pPr>
        <w:pStyle w:val="10"/>
        <w:wordWrap w:val="0"/>
        <w:adjustRightInd w:val="0"/>
        <w:snapToGrid w:val="0"/>
        <w:spacing w:line="560" w:lineRule="exact"/>
        <w:ind w:right="-87" w:firstLine="0"/>
        <w:jc w:val="right"/>
        <w:rPr>
          <w:rFonts w:hint="eastAsia" w:ascii="宋体" w:hAnsi="宋体" w:eastAsia="宋体" w:cs="宋体"/>
          <w:bCs/>
          <w:color w:val="000000"/>
        </w:rPr>
      </w:pPr>
      <w:r>
        <w:rPr>
          <w:rFonts w:hint="eastAsia" w:ascii="宋体" w:hAnsi="宋体" w:eastAsia="宋体" w:cs="宋体"/>
          <w:bCs/>
          <w:color w:val="000000"/>
          <w:sz w:val="32"/>
          <w:szCs w:val="32"/>
        </w:rPr>
        <w:t>合同编号：</w:t>
      </w:r>
      <w:r>
        <w:rPr>
          <w:rFonts w:hint="eastAsia" w:ascii="宋体" w:hAnsi="宋体" w:eastAsia="宋体" w:cs="宋体"/>
          <w:bCs/>
          <w:color w:val="000000"/>
        </w:rPr>
        <w:t xml:space="preserve">          </w:t>
      </w:r>
    </w:p>
    <w:p>
      <w:pPr>
        <w:pStyle w:val="10"/>
        <w:adjustRightInd w:val="0"/>
        <w:snapToGrid w:val="0"/>
        <w:spacing w:line="560" w:lineRule="exact"/>
        <w:ind w:firstLine="0"/>
        <w:rPr>
          <w:rFonts w:hint="eastAsia" w:ascii="宋体" w:hAnsi="宋体" w:eastAsia="宋体" w:cs="宋体"/>
          <w:bCs/>
          <w:color w:val="000000"/>
        </w:rPr>
      </w:pPr>
    </w:p>
    <w:p>
      <w:pPr>
        <w:pStyle w:val="10"/>
        <w:adjustRightInd w:val="0"/>
        <w:snapToGrid w:val="0"/>
        <w:spacing w:line="560" w:lineRule="exact"/>
        <w:ind w:firstLine="0"/>
        <w:rPr>
          <w:rFonts w:hint="eastAsia" w:ascii="宋体" w:hAnsi="宋体" w:eastAsia="宋体" w:cs="宋体"/>
          <w:bCs/>
          <w:color w:val="000000"/>
        </w:rPr>
      </w:pPr>
    </w:p>
    <w:p>
      <w:pPr>
        <w:adjustRightInd w:val="0"/>
        <w:snapToGrid w:val="0"/>
        <w:spacing w:line="560" w:lineRule="exact"/>
        <w:jc w:val="center"/>
        <w:outlineLvl w:val="0"/>
        <w:rPr>
          <w:rFonts w:hint="eastAsia" w:ascii="宋体" w:hAnsi="宋体" w:cs="宋体"/>
          <w:color w:val="000000"/>
          <w:sz w:val="56"/>
          <w:szCs w:val="44"/>
        </w:rPr>
      </w:pPr>
      <w:r>
        <w:rPr>
          <w:rFonts w:hint="eastAsia" w:ascii="宋体" w:hAnsi="宋体" w:cs="宋体"/>
          <w:color w:val="000000"/>
          <w:sz w:val="56"/>
          <w:szCs w:val="44"/>
          <w:lang w:val="en-US" w:eastAsia="zh-CN"/>
        </w:rPr>
        <w:t>维修</w:t>
      </w:r>
      <w:r>
        <w:rPr>
          <w:rFonts w:hint="eastAsia" w:ascii="宋体" w:hAnsi="宋体" w:cs="宋体"/>
          <w:color w:val="000000"/>
          <w:sz w:val="56"/>
          <w:szCs w:val="44"/>
        </w:rPr>
        <w:t>工程施工合同</w:t>
      </w:r>
    </w:p>
    <w:p>
      <w:pPr>
        <w:pStyle w:val="19"/>
        <w:rPr>
          <w:rFonts w:hint="default" w:eastAsia="宋体"/>
          <w:lang w:val="en-US" w:eastAsia="zh-CN"/>
        </w:rPr>
      </w:pPr>
      <w:r>
        <w:rPr>
          <w:rFonts w:hint="eastAsia" w:ascii="宋体" w:hAnsi="宋体" w:cs="宋体"/>
          <w:color w:val="000000"/>
          <w:sz w:val="56"/>
          <w:szCs w:val="44"/>
          <w:lang w:val="en-US" w:eastAsia="zh-CN"/>
        </w:rPr>
        <w:t xml:space="preserve">         </w:t>
      </w:r>
      <w:r>
        <w:rPr>
          <w:rFonts w:hint="eastAsia" w:ascii="宋体" w:hAnsi="宋体" w:cs="宋体"/>
          <w:color w:val="000000"/>
          <w:sz w:val="24"/>
          <w:szCs w:val="24"/>
          <w:lang w:val="en-US" w:eastAsia="zh-CN"/>
        </w:rPr>
        <w:t xml:space="preserve">     （ 上传至政采云）</w:t>
      </w:r>
    </w:p>
    <w:p>
      <w:pPr>
        <w:adjustRightInd w:val="0"/>
        <w:snapToGrid w:val="0"/>
        <w:spacing w:line="560" w:lineRule="exact"/>
        <w:jc w:val="center"/>
        <w:rPr>
          <w:rFonts w:hint="eastAsia" w:ascii="宋体" w:hAnsi="宋体" w:cs="宋体"/>
          <w:color w:val="000000"/>
          <w:sz w:val="30"/>
          <w:szCs w:val="30"/>
        </w:rPr>
      </w:pPr>
    </w:p>
    <w:p>
      <w:pPr>
        <w:adjustRightInd w:val="0"/>
        <w:snapToGrid w:val="0"/>
        <w:spacing w:line="560" w:lineRule="exact"/>
        <w:jc w:val="center"/>
        <w:rPr>
          <w:rFonts w:hint="eastAsia" w:ascii="宋体" w:hAnsi="宋体" w:cs="宋体"/>
          <w:color w:val="000000"/>
          <w:sz w:val="30"/>
          <w:szCs w:val="30"/>
        </w:rPr>
      </w:pPr>
    </w:p>
    <w:p>
      <w:pPr>
        <w:adjustRightInd w:val="0"/>
        <w:snapToGrid w:val="0"/>
        <w:spacing w:line="560" w:lineRule="exact"/>
        <w:jc w:val="center"/>
        <w:rPr>
          <w:rFonts w:hint="eastAsia" w:ascii="宋体" w:hAnsi="宋体" w:cs="宋体"/>
          <w:color w:val="000000"/>
          <w:sz w:val="30"/>
          <w:szCs w:val="30"/>
        </w:rPr>
      </w:pPr>
    </w:p>
    <w:p>
      <w:pPr>
        <w:adjustRightInd w:val="0"/>
        <w:snapToGrid w:val="0"/>
        <w:spacing w:line="560" w:lineRule="exact"/>
        <w:jc w:val="center"/>
        <w:rPr>
          <w:rFonts w:hint="eastAsia" w:ascii="宋体" w:hAnsi="宋体" w:cs="宋体"/>
          <w:color w:val="000000"/>
          <w:sz w:val="30"/>
          <w:szCs w:val="30"/>
        </w:rPr>
      </w:pPr>
    </w:p>
    <w:p>
      <w:pPr>
        <w:adjustRightInd w:val="0"/>
        <w:snapToGrid w:val="0"/>
        <w:spacing w:line="560" w:lineRule="exact"/>
        <w:jc w:val="center"/>
        <w:rPr>
          <w:rFonts w:hint="eastAsia" w:ascii="宋体" w:hAnsi="宋体" w:cs="宋体"/>
          <w:color w:val="000000"/>
          <w:sz w:val="30"/>
          <w:szCs w:val="30"/>
        </w:rPr>
      </w:pPr>
    </w:p>
    <w:p>
      <w:pPr>
        <w:pStyle w:val="23"/>
        <w:adjustRightInd w:val="0"/>
        <w:snapToGrid w:val="0"/>
        <w:spacing w:before="0" w:beforeAutospacing="0" w:after="0" w:afterAutospacing="0" w:line="560" w:lineRule="exact"/>
        <w:ind w:left="2445" w:leftChars="351" w:hanging="1708" w:hangingChars="534"/>
        <w:rPr>
          <w:rFonts w:hint="eastAsia" w:cs="宋体"/>
          <w:bCs/>
          <w:color w:val="000000"/>
          <w:sz w:val="32"/>
          <w:szCs w:val="32"/>
          <w:u w:val="single"/>
        </w:rPr>
      </w:pPr>
      <w:r>
        <w:rPr>
          <w:rFonts w:hint="eastAsia" w:cs="宋体"/>
          <w:bCs/>
          <w:color w:val="000000"/>
          <w:sz w:val="32"/>
          <w:szCs w:val="32"/>
        </w:rPr>
        <w:t>工程名称：</w:t>
      </w:r>
      <w:r>
        <w:rPr>
          <w:rFonts w:hint="eastAsia" w:cs="宋体"/>
          <w:bCs/>
          <w:color w:val="000000"/>
          <w:sz w:val="32"/>
          <w:szCs w:val="32"/>
          <w:u w:val="single"/>
        </w:rPr>
        <w:t xml:space="preserve">                          </w:t>
      </w:r>
    </w:p>
    <w:p>
      <w:pPr>
        <w:pStyle w:val="23"/>
        <w:adjustRightInd w:val="0"/>
        <w:snapToGrid w:val="0"/>
        <w:spacing w:before="0" w:beforeAutospacing="0" w:after="0" w:afterAutospacing="0" w:line="560" w:lineRule="exact"/>
        <w:ind w:left="1485" w:leftChars="351" w:hanging="748" w:hangingChars="234"/>
        <w:rPr>
          <w:rFonts w:hint="eastAsia" w:cs="宋体"/>
          <w:bCs/>
          <w:color w:val="000000"/>
          <w:sz w:val="32"/>
          <w:szCs w:val="32"/>
          <w:u w:val="single"/>
        </w:rPr>
      </w:pPr>
    </w:p>
    <w:p>
      <w:pPr>
        <w:pStyle w:val="23"/>
        <w:adjustRightInd w:val="0"/>
        <w:snapToGrid w:val="0"/>
        <w:spacing w:before="0" w:beforeAutospacing="0" w:after="0" w:afterAutospacing="0" w:line="560" w:lineRule="exact"/>
        <w:ind w:left="1485" w:leftChars="351" w:hanging="748" w:hangingChars="234"/>
        <w:rPr>
          <w:rFonts w:hint="eastAsia" w:cs="宋体"/>
          <w:bCs/>
          <w:color w:val="000000"/>
          <w:sz w:val="32"/>
          <w:szCs w:val="32"/>
          <w:u w:val="single"/>
        </w:rPr>
      </w:pPr>
      <w:r>
        <w:rPr>
          <w:rFonts w:hint="eastAsia" w:cs="宋体"/>
          <w:bCs/>
          <w:color w:val="000000"/>
          <w:sz w:val="32"/>
          <w:szCs w:val="32"/>
        </w:rPr>
        <w:t>工程地点：</w:t>
      </w:r>
      <w:r>
        <w:rPr>
          <w:rFonts w:hint="eastAsia" w:cs="宋体"/>
          <w:bCs/>
          <w:color w:val="000000"/>
          <w:sz w:val="32"/>
          <w:szCs w:val="32"/>
          <w:u w:val="single"/>
        </w:rPr>
        <w:t xml:space="preserve">                          </w:t>
      </w:r>
    </w:p>
    <w:p>
      <w:pPr>
        <w:pStyle w:val="23"/>
        <w:adjustRightInd w:val="0"/>
        <w:snapToGrid w:val="0"/>
        <w:spacing w:before="0" w:beforeAutospacing="0" w:after="0" w:afterAutospacing="0" w:line="560" w:lineRule="exact"/>
        <w:ind w:left="1485" w:leftChars="351" w:hanging="748" w:hangingChars="234"/>
        <w:rPr>
          <w:rFonts w:hint="eastAsia" w:cs="宋体"/>
          <w:bCs/>
          <w:color w:val="000000"/>
          <w:sz w:val="32"/>
          <w:szCs w:val="32"/>
          <w:u w:val="single"/>
        </w:rPr>
      </w:pPr>
    </w:p>
    <w:p>
      <w:pPr>
        <w:pStyle w:val="23"/>
        <w:adjustRightInd w:val="0"/>
        <w:snapToGrid w:val="0"/>
        <w:spacing w:before="0" w:beforeAutospacing="0" w:after="0" w:afterAutospacing="0" w:line="560" w:lineRule="exact"/>
        <w:ind w:left="1485" w:leftChars="351" w:hanging="748" w:hangingChars="234"/>
        <w:rPr>
          <w:rFonts w:hint="eastAsia" w:cs="宋体"/>
          <w:bCs/>
          <w:color w:val="000000"/>
          <w:sz w:val="32"/>
          <w:szCs w:val="32"/>
          <w:u w:val="single"/>
        </w:rPr>
      </w:pPr>
      <w:r>
        <w:rPr>
          <w:rFonts w:hint="eastAsia" w:cs="宋体"/>
          <w:bCs/>
          <w:color w:val="000000"/>
          <w:sz w:val="32"/>
          <w:szCs w:val="32"/>
        </w:rPr>
        <w:t>签订日期：</w:t>
      </w:r>
      <w:r>
        <w:rPr>
          <w:rFonts w:hint="eastAsia" w:cs="宋体"/>
          <w:bCs/>
          <w:color w:val="000000"/>
          <w:sz w:val="32"/>
          <w:szCs w:val="32"/>
          <w:u w:val="single"/>
        </w:rPr>
        <w:t xml:space="preserve">      年    月    日</w:t>
      </w:r>
    </w:p>
    <w:p>
      <w:pPr>
        <w:pStyle w:val="23"/>
        <w:adjustRightInd w:val="0"/>
        <w:snapToGrid w:val="0"/>
        <w:spacing w:before="0" w:beforeAutospacing="0" w:after="0" w:afterAutospacing="0" w:line="560" w:lineRule="exact"/>
        <w:rPr>
          <w:rFonts w:hint="eastAsia" w:cs="宋体"/>
          <w:bCs/>
          <w:color w:val="000000"/>
          <w:sz w:val="30"/>
          <w:szCs w:val="30"/>
        </w:rPr>
      </w:pPr>
    </w:p>
    <w:p>
      <w:pPr>
        <w:pStyle w:val="23"/>
        <w:adjustRightInd w:val="0"/>
        <w:snapToGrid w:val="0"/>
        <w:spacing w:before="0" w:beforeAutospacing="0" w:after="0" w:afterAutospacing="0" w:line="560" w:lineRule="exact"/>
        <w:rPr>
          <w:rFonts w:hint="eastAsia" w:cs="宋体"/>
          <w:bCs/>
          <w:color w:val="000000"/>
          <w:sz w:val="30"/>
          <w:szCs w:val="30"/>
        </w:rPr>
      </w:pPr>
    </w:p>
    <w:p>
      <w:pPr>
        <w:pStyle w:val="23"/>
        <w:adjustRightInd w:val="0"/>
        <w:snapToGrid w:val="0"/>
        <w:spacing w:before="0" w:beforeAutospacing="0" w:after="0" w:afterAutospacing="0" w:line="560" w:lineRule="exact"/>
        <w:rPr>
          <w:rFonts w:hint="eastAsia" w:cs="宋体"/>
          <w:bCs/>
          <w:color w:val="000000"/>
          <w:sz w:val="30"/>
          <w:szCs w:val="30"/>
        </w:rPr>
      </w:pPr>
    </w:p>
    <w:p>
      <w:pPr>
        <w:pStyle w:val="23"/>
        <w:adjustRightInd w:val="0"/>
        <w:spacing w:line="560" w:lineRule="exact"/>
        <w:ind w:firstLine="851" w:firstLineChars="265"/>
        <w:rPr>
          <w:rFonts w:hint="eastAsia" w:cs="宋体"/>
          <w:b/>
          <w:bCs/>
          <w:color w:val="000000"/>
          <w:sz w:val="32"/>
          <w:szCs w:val="32"/>
        </w:rPr>
      </w:pPr>
      <w:r>
        <w:rPr>
          <w:rFonts w:hint="eastAsia" w:cs="宋体"/>
          <w:b/>
          <w:bCs/>
          <w:color w:val="000000"/>
          <w:sz w:val="32"/>
          <w:szCs w:val="32"/>
        </w:rPr>
        <w:t>发包方（甲方）：</w:t>
      </w:r>
      <w:r>
        <w:rPr>
          <w:rFonts w:hint="eastAsia" w:cs="宋体"/>
          <w:b/>
          <w:bCs/>
          <w:color w:val="000000"/>
          <w:sz w:val="32"/>
          <w:szCs w:val="32"/>
          <w:u w:val="single"/>
        </w:rPr>
        <w:t xml:space="preserve">                             </w:t>
      </w:r>
    </w:p>
    <w:p>
      <w:pPr>
        <w:pStyle w:val="23"/>
        <w:adjustRightInd w:val="0"/>
        <w:spacing w:line="560" w:lineRule="exact"/>
        <w:ind w:firstLine="851" w:firstLineChars="265"/>
        <w:rPr>
          <w:rFonts w:hint="eastAsia" w:cs="宋体"/>
          <w:b/>
          <w:bCs/>
          <w:color w:val="000000"/>
          <w:sz w:val="32"/>
          <w:szCs w:val="32"/>
          <w:u w:val="single"/>
        </w:rPr>
      </w:pPr>
      <w:r>
        <w:rPr>
          <w:rFonts w:hint="eastAsia" w:cs="宋体"/>
          <w:b/>
          <w:bCs/>
          <w:color w:val="000000"/>
          <w:sz w:val="32"/>
          <w:szCs w:val="32"/>
        </w:rPr>
        <w:t>承包人（乙方）：</w:t>
      </w:r>
      <w:r>
        <w:rPr>
          <w:rFonts w:hint="eastAsia" w:cs="宋体"/>
          <w:bCs/>
          <w:color w:val="000000"/>
          <w:sz w:val="32"/>
          <w:szCs w:val="32"/>
          <w:u w:val="single"/>
        </w:rPr>
        <w:t xml:space="preserve">                             </w:t>
      </w:r>
    </w:p>
    <w:p>
      <w:pPr>
        <w:widowControl/>
        <w:spacing w:line="560" w:lineRule="exact"/>
        <w:jc w:val="left"/>
        <w:rPr>
          <w:rFonts w:hint="eastAsia" w:ascii="宋体" w:hAnsi="宋体" w:cs="宋体"/>
          <w:color w:val="000000"/>
          <w:kern w:val="0"/>
          <w:sz w:val="30"/>
          <w:szCs w:val="30"/>
        </w:rPr>
      </w:pPr>
      <w:r>
        <w:rPr>
          <w:rFonts w:hint="eastAsia" w:ascii="宋体" w:hAnsi="宋体" w:cs="宋体"/>
          <w:b/>
          <w:bCs/>
          <w:color w:val="000000"/>
          <w:sz w:val="30"/>
          <w:szCs w:val="30"/>
          <w:lang w:val="en-US" w:eastAsia="zh-CN"/>
        </w:rPr>
        <w:t>注：施工合同以入围单位与招标人最终签订合同为准。</w:t>
      </w:r>
      <w:r>
        <w:rPr>
          <w:rFonts w:hint="eastAsia" w:ascii="宋体" w:hAnsi="宋体" w:cs="宋体"/>
          <w:b/>
          <w:bCs/>
          <w:color w:val="000000"/>
          <w:sz w:val="30"/>
          <w:szCs w:val="30"/>
        </w:rPr>
        <w:br w:type="page"/>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依照《中华人民共和国民法典》、及其他有关法律、行政法规，就本项工程建设有关事项，遵循平等、自愿、公平和诚实信用的原则，双方友好协商达成如下条款。</w:t>
      </w:r>
    </w:p>
    <w:p>
      <w:pPr>
        <w:pStyle w:val="23"/>
        <w:adjustRightInd w:val="0"/>
        <w:snapToGrid w:val="0"/>
        <w:spacing w:before="0" w:beforeAutospacing="0" w:after="0" w:afterAutospacing="0" w:line="500" w:lineRule="exact"/>
        <w:ind w:firstLine="422" w:firstLineChars="200"/>
        <w:rPr>
          <w:rFonts w:hint="eastAsia" w:cs="宋体"/>
          <w:b/>
          <w:bCs/>
          <w:color w:val="000000"/>
          <w:sz w:val="21"/>
          <w:szCs w:val="21"/>
        </w:rPr>
      </w:pPr>
      <w:r>
        <w:rPr>
          <w:rFonts w:hint="eastAsia" w:cs="宋体"/>
          <w:b/>
          <w:bCs/>
          <w:color w:val="000000"/>
          <w:sz w:val="21"/>
          <w:szCs w:val="21"/>
        </w:rPr>
        <w:t>第一条 工期</w:t>
      </w:r>
    </w:p>
    <w:p>
      <w:pPr>
        <w:pStyle w:val="23"/>
        <w:adjustRightInd w:val="0"/>
        <w:snapToGrid w:val="0"/>
        <w:spacing w:before="0" w:beforeAutospacing="0" w:after="0" w:afterAutospacing="0" w:line="500" w:lineRule="exact"/>
        <w:ind w:left="214" w:leftChars="102" w:firstLine="105" w:firstLineChars="50"/>
        <w:rPr>
          <w:rFonts w:hint="eastAsia" w:cs="宋体"/>
          <w:color w:val="000000"/>
          <w:sz w:val="21"/>
          <w:szCs w:val="21"/>
          <w:u w:val="single"/>
        </w:rPr>
      </w:pPr>
      <w:r>
        <w:rPr>
          <w:rFonts w:hint="eastAsia" w:cs="宋体"/>
          <w:color w:val="000000"/>
          <w:sz w:val="21"/>
          <w:szCs w:val="21"/>
        </w:rPr>
        <w:t>1.本合同工程定于</w:t>
      </w:r>
      <w:r>
        <w:rPr>
          <w:rFonts w:hint="eastAsia" w:cs="宋体"/>
          <w:color w:val="000000"/>
          <w:sz w:val="21"/>
          <w:szCs w:val="21"/>
          <w:u w:val="single"/>
        </w:rPr>
        <w:t xml:space="preserve">     </w:t>
      </w:r>
      <w:r>
        <w:rPr>
          <w:rFonts w:hint="eastAsia" w:cs="宋体"/>
          <w:color w:val="000000"/>
          <w:sz w:val="21"/>
          <w:szCs w:val="21"/>
        </w:rPr>
        <w:t>年</w:t>
      </w:r>
      <w:r>
        <w:rPr>
          <w:rFonts w:hint="eastAsia" w:cs="宋体"/>
          <w:color w:val="000000"/>
          <w:sz w:val="21"/>
          <w:szCs w:val="21"/>
          <w:u w:val="single"/>
        </w:rPr>
        <w:t xml:space="preserve">   </w:t>
      </w: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rPr>
        <w:t>日开工；于</w:t>
      </w:r>
      <w:r>
        <w:rPr>
          <w:rFonts w:hint="eastAsia" w:cs="宋体"/>
          <w:color w:val="000000"/>
          <w:sz w:val="21"/>
          <w:szCs w:val="21"/>
          <w:u w:val="single"/>
        </w:rPr>
        <w:t xml:space="preserve">     </w:t>
      </w:r>
      <w:r>
        <w:rPr>
          <w:rFonts w:hint="eastAsia" w:cs="宋体"/>
          <w:color w:val="000000"/>
          <w:sz w:val="21"/>
          <w:szCs w:val="21"/>
        </w:rPr>
        <w:t>年</w:t>
      </w:r>
      <w:r>
        <w:rPr>
          <w:rFonts w:hint="eastAsia" w:cs="宋体"/>
          <w:color w:val="000000"/>
          <w:sz w:val="21"/>
          <w:szCs w:val="21"/>
          <w:u w:val="single"/>
        </w:rPr>
        <w:t xml:space="preserve">   </w:t>
      </w:r>
    </w:p>
    <w:p>
      <w:pPr>
        <w:pStyle w:val="23"/>
        <w:adjustRightInd w:val="0"/>
        <w:snapToGrid w:val="0"/>
        <w:spacing w:before="0" w:beforeAutospacing="0" w:after="0" w:afterAutospacing="0" w:line="500" w:lineRule="exact"/>
        <w:rPr>
          <w:rFonts w:hint="eastAsia" w:cs="宋体"/>
          <w:color w:val="000000"/>
          <w:sz w:val="21"/>
          <w:szCs w:val="21"/>
        </w:rPr>
      </w:pP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rPr>
        <w:t>日竣工。工期如需提前，双方另行协商确定工期。</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2.本工程工作内容：</w:t>
      </w:r>
      <w:r>
        <w:rPr>
          <w:rFonts w:hint="eastAsia" w:cs="宋体"/>
          <w:bCs/>
          <w:color w:val="000000"/>
          <w:sz w:val="21"/>
          <w:szCs w:val="21"/>
          <w:u w:val="single"/>
        </w:rPr>
        <w:t xml:space="preserve">                              </w:t>
      </w:r>
      <w:r>
        <w:rPr>
          <w:rFonts w:hint="eastAsia" w:cs="宋体"/>
          <w:bCs/>
          <w:color w:val="000000"/>
          <w:sz w:val="21"/>
          <w:szCs w:val="21"/>
        </w:rPr>
        <w:t>。</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3.承包方为提前工期采取的相应措施及因此增加的经济支出：</w:t>
      </w:r>
      <w:r>
        <w:rPr>
          <w:rFonts w:hint="eastAsia" w:cs="宋体"/>
          <w:color w:val="000000"/>
          <w:sz w:val="21"/>
          <w:szCs w:val="21"/>
          <w:u w:val="single"/>
        </w:rPr>
        <w:t>承包方承担</w:t>
      </w:r>
      <w:r>
        <w:rPr>
          <w:rFonts w:hint="eastAsia" w:cs="宋体"/>
          <w:color w:val="000000"/>
          <w:sz w:val="21"/>
          <w:szCs w:val="21"/>
        </w:rPr>
        <w:t>。</w:t>
      </w:r>
    </w:p>
    <w:p>
      <w:pPr>
        <w:pStyle w:val="23"/>
        <w:adjustRightInd w:val="0"/>
        <w:snapToGrid w:val="0"/>
        <w:spacing w:before="0" w:beforeAutospacing="0" w:after="0" w:afterAutospacing="0" w:line="500" w:lineRule="exact"/>
        <w:ind w:firstLine="422" w:firstLineChars="200"/>
        <w:rPr>
          <w:rFonts w:hint="eastAsia" w:cs="宋体"/>
          <w:b/>
          <w:bCs/>
          <w:color w:val="000000"/>
          <w:sz w:val="21"/>
          <w:szCs w:val="21"/>
        </w:rPr>
      </w:pPr>
      <w:r>
        <w:rPr>
          <w:rFonts w:hint="eastAsia" w:cs="宋体"/>
          <w:b/>
          <w:bCs/>
          <w:color w:val="000000"/>
          <w:sz w:val="21"/>
          <w:szCs w:val="21"/>
        </w:rPr>
        <w:t>第二条 发包方、承包方驻工地代表</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bCs/>
          <w:color w:val="000000"/>
          <w:sz w:val="21"/>
          <w:szCs w:val="21"/>
        </w:rPr>
        <w:t>1.</w:t>
      </w:r>
      <w:r>
        <w:rPr>
          <w:rFonts w:hint="eastAsia" w:cs="宋体"/>
          <w:color w:val="000000"/>
          <w:sz w:val="21"/>
          <w:szCs w:val="21"/>
        </w:rPr>
        <w:t>发包方工程师姓名：</w:t>
      </w:r>
      <w:r>
        <w:rPr>
          <w:rFonts w:hint="eastAsia" w:cs="宋体"/>
          <w:color w:val="000000"/>
          <w:sz w:val="21"/>
          <w:szCs w:val="21"/>
          <w:u w:val="single"/>
        </w:rPr>
        <w:t xml:space="preserve">       </w:t>
      </w:r>
      <w:r>
        <w:rPr>
          <w:rFonts w:hint="eastAsia" w:cs="宋体"/>
          <w:color w:val="000000"/>
          <w:sz w:val="21"/>
          <w:szCs w:val="21"/>
        </w:rPr>
        <w:t>；电话：</w:t>
      </w:r>
      <w:r>
        <w:rPr>
          <w:rFonts w:hint="eastAsia" w:cs="宋体"/>
          <w:color w:val="000000"/>
          <w:sz w:val="21"/>
          <w:szCs w:val="21"/>
          <w:u w:val="single"/>
          <w:lang w:val="en-US" w:eastAsia="zh-CN"/>
        </w:rPr>
        <w:t xml:space="preserve">              </w:t>
      </w:r>
      <w:r>
        <w:rPr>
          <w:rFonts w:hint="eastAsia" w:cs="宋体"/>
          <w:color w:val="000000"/>
          <w:sz w:val="21"/>
          <w:szCs w:val="21"/>
        </w:rPr>
        <w:t>。</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bCs/>
          <w:color w:val="000000"/>
          <w:sz w:val="21"/>
          <w:szCs w:val="21"/>
        </w:rPr>
        <w:t>2.</w:t>
      </w:r>
      <w:r>
        <w:rPr>
          <w:rFonts w:hint="eastAsia" w:cs="宋体"/>
          <w:color w:val="000000"/>
          <w:sz w:val="21"/>
          <w:szCs w:val="21"/>
        </w:rPr>
        <w:t>承包方项目经理姓名：</w:t>
      </w:r>
      <w:r>
        <w:rPr>
          <w:rFonts w:hint="eastAsia" w:cs="宋体"/>
          <w:bCs/>
          <w:color w:val="000000"/>
          <w:sz w:val="21"/>
          <w:szCs w:val="21"/>
          <w:u w:val="single"/>
        </w:rPr>
        <w:t xml:space="preserve">        </w:t>
      </w:r>
      <w:r>
        <w:rPr>
          <w:rFonts w:hint="eastAsia" w:cs="宋体"/>
          <w:color w:val="000000"/>
          <w:sz w:val="21"/>
          <w:szCs w:val="21"/>
        </w:rPr>
        <w:t>；电话：</w:t>
      </w:r>
      <w:r>
        <w:rPr>
          <w:rFonts w:hint="eastAsia" w:cs="宋体"/>
          <w:color w:val="000000"/>
          <w:sz w:val="21"/>
          <w:szCs w:val="21"/>
          <w:u w:val="single"/>
        </w:rPr>
        <w:t xml:space="preserve">         </w:t>
      </w:r>
      <w:r>
        <w:rPr>
          <w:rFonts w:hint="eastAsia" w:cs="宋体"/>
          <w:color w:val="000000"/>
          <w:sz w:val="21"/>
          <w:szCs w:val="21"/>
        </w:rPr>
        <w:t>。</w:t>
      </w:r>
    </w:p>
    <w:p>
      <w:pPr>
        <w:pStyle w:val="23"/>
        <w:adjustRightInd w:val="0"/>
        <w:snapToGrid w:val="0"/>
        <w:spacing w:before="0" w:beforeAutospacing="0" w:after="0" w:afterAutospacing="0" w:line="500" w:lineRule="exact"/>
        <w:ind w:firstLine="422" w:firstLineChars="200"/>
        <w:rPr>
          <w:rFonts w:hint="eastAsia" w:cs="宋体"/>
          <w:b/>
          <w:bCs/>
          <w:color w:val="000000"/>
          <w:sz w:val="21"/>
          <w:szCs w:val="21"/>
        </w:rPr>
      </w:pPr>
      <w:r>
        <w:rPr>
          <w:rFonts w:hint="eastAsia" w:cs="宋体"/>
          <w:b/>
          <w:bCs/>
          <w:color w:val="000000"/>
          <w:sz w:val="21"/>
          <w:szCs w:val="21"/>
        </w:rPr>
        <w:t>第三条 发包方工作</w:t>
      </w:r>
    </w:p>
    <w:p>
      <w:pPr>
        <w:pStyle w:val="23"/>
        <w:adjustRightInd w:val="0"/>
        <w:snapToGrid w:val="0"/>
        <w:spacing w:before="0" w:beforeAutospacing="0" w:after="0" w:afterAutospacing="0" w:line="500" w:lineRule="exact"/>
        <w:ind w:firstLine="420" w:firstLineChars="200"/>
        <w:rPr>
          <w:rFonts w:hint="eastAsia" w:cs="宋体"/>
          <w:sz w:val="21"/>
          <w:szCs w:val="21"/>
        </w:rPr>
      </w:pPr>
      <w:r>
        <w:rPr>
          <w:rFonts w:hint="eastAsia" w:cs="宋体"/>
          <w:sz w:val="21"/>
          <w:szCs w:val="21"/>
        </w:rPr>
        <w:t>1.发包人有权在施工过程中对施工进度、质量、安全等进行监督指导。</w:t>
      </w:r>
    </w:p>
    <w:p>
      <w:pPr>
        <w:pStyle w:val="23"/>
        <w:adjustRightInd w:val="0"/>
        <w:snapToGrid w:val="0"/>
        <w:spacing w:before="0" w:beforeAutospacing="0" w:after="0" w:afterAutospacing="0" w:line="500" w:lineRule="exact"/>
        <w:ind w:firstLine="420" w:firstLineChars="200"/>
        <w:rPr>
          <w:rFonts w:hint="eastAsia" w:cs="宋体"/>
          <w:sz w:val="21"/>
          <w:szCs w:val="21"/>
        </w:rPr>
      </w:pPr>
      <w:r>
        <w:rPr>
          <w:rFonts w:hint="eastAsia" w:cs="宋体"/>
          <w:sz w:val="21"/>
          <w:szCs w:val="21"/>
        </w:rPr>
        <w:t>2.发包人按照合同约定及时足额支付工程价款。</w:t>
      </w:r>
    </w:p>
    <w:p>
      <w:pPr>
        <w:pStyle w:val="23"/>
        <w:adjustRightInd w:val="0"/>
        <w:snapToGrid w:val="0"/>
        <w:spacing w:before="0" w:beforeAutospacing="0" w:after="0" w:afterAutospacing="0" w:line="500" w:lineRule="exact"/>
        <w:ind w:firstLine="422" w:firstLineChars="200"/>
        <w:rPr>
          <w:rFonts w:hint="eastAsia" w:cs="宋体"/>
          <w:b/>
          <w:bCs/>
          <w:color w:val="000000"/>
          <w:sz w:val="21"/>
          <w:szCs w:val="21"/>
        </w:rPr>
      </w:pPr>
      <w:r>
        <w:rPr>
          <w:rFonts w:hint="eastAsia" w:cs="宋体"/>
          <w:b/>
          <w:bCs/>
          <w:color w:val="000000"/>
          <w:sz w:val="21"/>
          <w:szCs w:val="21"/>
        </w:rPr>
        <w:t>第四条 承包方工作</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1.承包方承诺其具有承包本合同项下工程的有效资质，并配备该等资质所必须的工程、技术和施工人员，本合同签订时，承包方应当提供资质证书复印件（出示正本）及施工人员明细表、相关证件复印件（出示正本）给发包方，在施工期间，未经发包方同意，承包方不得擅自更换本项目的项目经理。</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2.承包方应对其工作人员的行为负责，因该等工作人员的原因给发包方、发包方的员工造成任何损害的，承包方应当承担赔偿责任。</w:t>
      </w:r>
    </w:p>
    <w:p>
      <w:pPr>
        <w:pStyle w:val="23"/>
        <w:adjustRightInd w:val="0"/>
        <w:snapToGrid w:val="0"/>
        <w:spacing w:before="0" w:beforeAutospacing="0" w:after="0" w:afterAutospacing="0" w:line="500" w:lineRule="exact"/>
        <w:ind w:firstLine="422" w:firstLineChars="200"/>
        <w:rPr>
          <w:rFonts w:hint="eastAsia" w:cs="宋体"/>
          <w:b/>
          <w:bCs/>
          <w:color w:val="000000"/>
          <w:sz w:val="21"/>
          <w:szCs w:val="21"/>
        </w:rPr>
      </w:pPr>
      <w:r>
        <w:rPr>
          <w:rFonts w:hint="eastAsia" w:cs="宋体"/>
          <w:b/>
          <w:bCs/>
          <w:color w:val="000000"/>
          <w:sz w:val="21"/>
          <w:szCs w:val="21"/>
        </w:rPr>
        <w:t>第五条 工程内容、工程质量检查及验收</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（一）工程内容</w:t>
      </w:r>
    </w:p>
    <w:p>
      <w:pPr>
        <w:adjustRightInd w:val="0"/>
        <w:snapToGrid w:val="0"/>
        <w:spacing w:line="500" w:lineRule="exact"/>
        <w:rPr>
          <w:rFonts w:hint="eastAsia" w:ascii="宋体" w:hAnsi="宋体" w:cs="宋体"/>
          <w:color w:val="000000"/>
          <w:szCs w:val="21"/>
        </w:rPr>
      </w:pP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（二）工程质量</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工程质量应当达到合同约定的质量标准，质量标准的评定以国家或行业的质量检验评定标准为依据。因承包方原因工程质量达不到约定的质量标准，承包方承担违约责任。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（三）检查和返工</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承包方应认真按照标准、规范和设计图纸要求以及工程师依据合同发出的指令施工，随时接受工程师的检查检验，为检查检验提供便利条件。</w:t>
      </w:r>
    </w:p>
    <w:p>
      <w:pPr>
        <w:pStyle w:val="23"/>
        <w:adjustRightInd w:val="0"/>
        <w:snapToGrid w:val="0"/>
        <w:spacing w:before="0" w:beforeAutospacing="0" w:after="0" w:afterAutospacing="0" w:line="500" w:lineRule="exact"/>
        <w:ind w:firstLine="422" w:firstLineChars="200"/>
        <w:rPr>
          <w:rFonts w:hint="eastAsia" w:cs="宋体"/>
          <w:b/>
          <w:color w:val="000000"/>
          <w:sz w:val="21"/>
          <w:szCs w:val="21"/>
        </w:rPr>
      </w:pPr>
      <w:r>
        <w:rPr>
          <w:rFonts w:hint="eastAsia" w:cs="宋体"/>
          <w:b/>
          <w:bCs/>
          <w:color w:val="000000"/>
          <w:sz w:val="21"/>
          <w:szCs w:val="21"/>
        </w:rPr>
        <w:t>第六条 工程价款及结算</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1.本工程合同总价为人民币大写：</w:t>
      </w:r>
      <w:r>
        <w:rPr>
          <w:rFonts w:hint="eastAsia" w:cs="宋体"/>
          <w:color w:val="000000"/>
          <w:sz w:val="21"/>
          <w:szCs w:val="21"/>
          <w:u w:val="single"/>
        </w:rPr>
        <w:t xml:space="preserve">                     （元）</w:t>
      </w:r>
      <w:r>
        <w:rPr>
          <w:rFonts w:hint="eastAsia" w:cs="宋体"/>
          <w:color w:val="000000"/>
          <w:sz w:val="21"/>
          <w:szCs w:val="21"/>
        </w:rPr>
        <w:t>。</w:t>
      </w:r>
    </w:p>
    <w:p>
      <w:pPr>
        <w:adjustRightInd w:val="0"/>
        <w:snapToGrid w:val="0"/>
        <w:spacing w:line="5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2.采用固定总价合同，在合同履行期间，若非变更及造价审核原因，合同价格不调整（若承包方未按合同约定的工作内容完成除外）。</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3.双方经过友好协商后确认，本合同生效后，按国家有关主管部门的现行规定，发包方按照下表之约定，分</w:t>
      </w:r>
      <w:r>
        <w:rPr>
          <w:rFonts w:hint="eastAsia" w:cs="宋体"/>
          <w:color w:val="000000"/>
          <w:sz w:val="21"/>
          <w:szCs w:val="21"/>
          <w:u w:val="single"/>
        </w:rPr>
        <w:t xml:space="preserve"> </w:t>
      </w:r>
      <w:r>
        <w:rPr>
          <w:rFonts w:hint="eastAsia" w:cs="宋体"/>
          <w:color w:val="000000"/>
          <w:sz w:val="21"/>
          <w:szCs w:val="21"/>
          <w:u w:val="single"/>
          <w:lang w:val="en-US" w:eastAsia="zh-CN"/>
        </w:rPr>
        <w:t>多</w:t>
      </w:r>
      <w:r>
        <w:rPr>
          <w:rFonts w:hint="eastAsia" w:cs="宋体"/>
          <w:color w:val="000000"/>
          <w:sz w:val="21"/>
          <w:szCs w:val="21"/>
          <w:u w:val="single"/>
        </w:rPr>
        <w:t xml:space="preserve"> </w:t>
      </w:r>
      <w:r>
        <w:rPr>
          <w:rFonts w:hint="eastAsia" w:cs="宋体"/>
          <w:color w:val="000000"/>
          <w:sz w:val="21"/>
          <w:szCs w:val="21"/>
        </w:rPr>
        <w:t>次向承包方预付或支付工程款。</w:t>
      </w:r>
    </w:p>
    <w:p>
      <w:pPr>
        <w:pStyle w:val="23"/>
        <w:adjustRightInd w:val="0"/>
        <w:snapToGrid w:val="0"/>
        <w:spacing w:before="0" w:beforeAutospacing="0" w:after="0" w:afterAutospacing="0" w:line="500" w:lineRule="exact"/>
        <w:ind w:firstLine="420" w:firstLineChars="200"/>
        <w:rPr>
          <w:rFonts w:hint="default" w:eastAsia="宋体" w:cs="宋体"/>
          <w:color w:val="000000"/>
          <w:sz w:val="21"/>
          <w:szCs w:val="21"/>
          <w:lang w:val="en-US" w:eastAsia="zh-CN"/>
        </w:rPr>
      </w:pPr>
      <w:r>
        <w:rPr>
          <w:rFonts w:hint="eastAsia" w:cs="宋体"/>
          <w:color w:val="000000"/>
          <w:sz w:val="21"/>
          <w:szCs w:val="21"/>
          <w:lang w:eastAsia="zh-CN"/>
        </w:rPr>
        <w:t>（</w:t>
      </w:r>
      <w:r>
        <w:rPr>
          <w:rFonts w:hint="eastAsia" w:cs="宋体"/>
          <w:color w:val="000000"/>
          <w:sz w:val="21"/>
          <w:szCs w:val="21"/>
          <w:lang w:val="en-US" w:eastAsia="zh-CN"/>
        </w:rPr>
        <w:t>1</w:t>
      </w:r>
      <w:r>
        <w:rPr>
          <w:rFonts w:hint="eastAsia" w:cs="宋体"/>
          <w:color w:val="000000"/>
          <w:sz w:val="21"/>
          <w:szCs w:val="21"/>
          <w:lang w:eastAsia="zh-CN"/>
        </w:rPr>
        <w:t>）</w:t>
      </w:r>
      <w:r>
        <w:rPr>
          <w:rFonts w:hint="eastAsia" w:cs="宋体"/>
          <w:color w:val="000000"/>
          <w:sz w:val="21"/>
          <w:szCs w:val="21"/>
          <w:lang w:val="en-US" w:eastAsia="zh-CN"/>
        </w:rPr>
        <w:t>单体项目预算金额≤50万元</w:t>
      </w:r>
    </w:p>
    <w:tbl>
      <w:tblPr>
        <w:tblStyle w:val="27"/>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1" w:type="dxa"/>
            <w:noWrap w:val="0"/>
            <w:vAlign w:val="center"/>
          </w:tcPr>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进度</w:t>
            </w:r>
          </w:p>
        </w:tc>
        <w:tc>
          <w:tcPr>
            <w:tcW w:w="3969" w:type="dxa"/>
            <w:noWrap w:val="0"/>
            <w:vAlign w:val="center"/>
          </w:tcPr>
          <w:p>
            <w:pPr>
              <w:pStyle w:val="23"/>
              <w:adjustRightInd w:val="0"/>
              <w:snapToGrid w:val="0"/>
              <w:spacing w:before="0" w:beforeAutospacing="0" w:after="0" w:afterAutospacing="0" w:line="500" w:lineRule="exact"/>
              <w:jc w:val="center"/>
              <w:rPr>
                <w:rFonts w:hint="eastAsia" w:cs="宋体"/>
                <w:b/>
                <w:color w:val="000000"/>
                <w:sz w:val="21"/>
                <w:szCs w:val="21"/>
              </w:rPr>
            </w:pPr>
            <w:r>
              <w:rPr>
                <w:rFonts w:hint="eastAsia" w:cs="宋体"/>
                <w:b/>
                <w:color w:val="000000"/>
                <w:sz w:val="21"/>
                <w:szCs w:val="21"/>
              </w:rPr>
              <w:t>支付工程款时间（工程进度）</w:t>
            </w:r>
          </w:p>
        </w:tc>
        <w:tc>
          <w:tcPr>
            <w:tcW w:w="3969" w:type="dxa"/>
            <w:noWrap w:val="0"/>
            <w:vAlign w:val="center"/>
          </w:tcPr>
          <w:p>
            <w:pPr>
              <w:pStyle w:val="23"/>
              <w:adjustRightInd w:val="0"/>
              <w:snapToGrid w:val="0"/>
              <w:spacing w:before="0" w:beforeAutospacing="0" w:after="0" w:afterAutospacing="0" w:line="500" w:lineRule="exact"/>
              <w:jc w:val="center"/>
              <w:rPr>
                <w:rFonts w:hint="eastAsia" w:cs="宋体"/>
                <w:b/>
                <w:color w:val="000000"/>
                <w:sz w:val="21"/>
                <w:szCs w:val="21"/>
              </w:rPr>
            </w:pPr>
            <w:r>
              <w:rPr>
                <w:rFonts w:hint="eastAsia" w:cs="宋体"/>
                <w:b/>
                <w:color w:val="000000"/>
                <w:sz w:val="21"/>
                <w:szCs w:val="21"/>
              </w:rPr>
              <w:t>占合同承包总价款（百分比）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1" w:type="dxa"/>
            <w:noWrap w:val="0"/>
            <w:vAlign w:val="center"/>
          </w:tcPr>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1</w:t>
            </w:r>
          </w:p>
        </w:tc>
        <w:tc>
          <w:tcPr>
            <w:tcW w:w="3969" w:type="dxa"/>
            <w:noWrap w:val="0"/>
            <w:vAlign w:val="center"/>
          </w:tcPr>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工程竣工验收合格后</w:t>
            </w:r>
          </w:p>
        </w:tc>
        <w:tc>
          <w:tcPr>
            <w:tcW w:w="3969" w:type="dxa"/>
            <w:noWrap w:val="0"/>
            <w:vAlign w:val="center"/>
          </w:tcPr>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结算价款的95%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01" w:type="dxa"/>
            <w:noWrap w:val="0"/>
            <w:vAlign w:val="center"/>
          </w:tcPr>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2</w:t>
            </w:r>
          </w:p>
        </w:tc>
        <w:tc>
          <w:tcPr>
            <w:tcW w:w="3969" w:type="dxa"/>
            <w:noWrap w:val="0"/>
            <w:vAlign w:val="center"/>
          </w:tcPr>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质保金</w:t>
            </w:r>
          </w:p>
        </w:tc>
        <w:tc>
          <w:tcPr>
            <w:tcW w:w="3969" w:type="dxa"/>
            <w:noWrap w:val="0"/>
            <w:vAlign w:val="center"/>
          </w:tcPr>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结算价款的5%</w:t>
            </w:r>
          </w:p>
        </w:tc>
      </w:tr>
    </w:tbl>
    <w:p>
      <w:pPr>
        <w:adjustRightInd w:val="0"/>
        <w:snapToGrid w:val="0"/>
        <w:spacing w:line="5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4.质保期为壹年，到期无质量问题，于质保期结束后60日内一次性无息支付</w:t>
      </w:r>
      <w:r>
        <w:rPr>
          <w:rFonts w:hint="eastAsia" w:ascii="宋体" w:hAnsi="宋体" w:cs="宋体"/>
          <w:color w:val="000000"/>
          <w:szCs w:val="21"/>
        </w:rPr>
        <w:t>质保金</w:t>
      </w:r>
      <w:r>
        <w:rPr>
          <w:rFonts w:hint="eastAsia" w:ascii="宋体" w:hAnsi="宋体" w:cs="宋体"/>
          <w:color w:val="000000"/>
          <w:kern w:val="0"/>
          <w:szCs w:val="21"/>
        </w:rPr>
        <w:t>。</w:t>
      </w:r>
    </w:p>
    <w:p>
      <w:pPr>
        <w:adjustRightInd w:val="0"/>
        <w:snapToGrid w:val="0"/>
        <w:spacing w:line="5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5.本项目产生的税金由承包方承担，付款时承包方向发包方提供依法合规的增值税专用发票。</w:t>
      </w:r>
    </w:p>
    <w:p>
      <w:pPr>
        <w:adjustRightInd w:val="0"/>
        <w:snapToGrid w:val="0"/>
        <w:spacing w:line="5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6.工程完工后，承包方应提供经甲方签字确认的工程竣工验收单、主要材料质量合格证明材料等资料作为工程结算依据。</w:t>
      </w:r>
    </w:p>
    <w:p>
      <w:pPr>
        <w:pStyle w:val="23"/>
        <w:adjustRightInd w:val="0"/>
        <w:snapToGrid w:val="0"/>
        <w:spacing w:before="0" w:beforeAutospacing="0" w:after="0" w:afterAutospacing="0" w:line="500" w:lineRule="exact"/>
        <w:ind w:firstLine="422" w:firstLineChars="200"/>
        <w:rPr>
          <w:rFonts w:hint="eastAsia" w:cs="宋体"/>
          <w:b/>
          <w:color w:val="000000"/>
          <w:sz w:val="21"/>
          <w:szCs w:val="21"/>
        </w:rPr>
      </w:pPr>
      <w:r>
        <w:rPr>
          <w:rFonts w:hint="eastAsia" w:cs="宋体"/>
          <w:b/>
          <w:bCs/>
          <w:color w:val="000000"/>
          <w:sz w:val="21"/>
          <w:szCs w:val="21"/>
        </w:rPr>
        <w:t>第七条 发包方开票信息和承包方账户信息</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发包方开票信息如下：</w:t>
      </w:r>
    </w:p>
    <w:p>
      <w:pPr>
        <w:adjustRightInd w:val="0"/>
        <w:snapToGrid w:val="0"/>
        <w:spacing w:line="5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单位名称： </w:t>
      </w:r>
    </w:p>
    <w:p>
      <w:pPr>
        <w:adjustRightInd w:val="0"/>
        <w:snapToGrid w:val="0"/>
        <w:spacing w:line="5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地址：</w:t>
      </w:r>
    </w:p>
    <w:p>
      <w:pPr>
        <w:adjustRightInd w:val="0"/>
        <w:snapToGrid w:val="0"/>
        <w:spacing w:line="5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账号：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kern w:val="0"/>
          <w:szCs w:val="21"/>
        </w:rPr>
        <w:t>开户行：</w:t>
      </w:r>
      <w:r>
        <w:rPr>
          <w:rFonts w:hint="eastAsia" w:ascii="宋体" w:hAnsi="宋体" w:cs="宋体"/>
          <w:color w:val="000000"/>
          <w:szCs w:val="21"/>
        </w:rPr>
        <w:t xml:space="preserve">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承包方账户信息如下：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单位名称：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地址：</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开户银行：</w:t>
      </w:r>
    </w:p>
    <w:p>
      <w:pPr>
        <w:adjustRightInd w:val="0"/>
        <w:snapToGrid w:val="0"/>
        <w:spacing w:line="500" w:lineRule="exact"/>
        <w:ind w:firstLine="420" w:firstLineChars="200"/>
        <w:rPr>
          <w:rFonts w:hint="eastAsia" w:ascii="宋体" w:hAnsi="宋体" w:cs="宋体"/>
          <w:color w:val="000000"/>
          <w:szCs w:val="21"/>
        </w:rPr>
      </w:pPr>
    </w:p>
    <w:p>
      <w:pPr>
        <w:pStyle w:val="23"/>
        <w:adjustRightInd w:val="0"/>
        <w:snapToGrid w:val="0"/>
        <w:spacing w:before="0" w:beforeAutospacing="0" w:after="0" w:afterAutospacing="0" w:line="500" w:lineRule="exact"/>
        <w:ind w:firstLine="422" w:firstLineChars="200"/>
        <w:rPr>
          <w:rFonts w:hint="eastAsia" w:cs="宋体"/>
          <w:b/>
          <w:color w:val="000000"/>
          <w:sz w:val="21"/>
          <w:szCs w:val="21"/>
        </w:rPr>
      </w:pPr>
      <w:r>
        <w:rPr>
          <w:rFonts w:hint="eastAsia" w:cs="宋体"/>
          <w:b/>
          <w:bCs/>
          <w:color w:val="000000"/>
          <w:sz w:val="21"/>
          <w:szCs w:val="21"/>
        </w:rPr>
        <w:t>第八条 材料设备的供应</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承包方需对负责供应的材料、设备提供产品合格证明；主要材料需经甲方认可后方可采购，如与设计和规范要求不符的产品，重新采购符合要求的产品，承担由此发生的费用。</w:t>
      </w:r>
    </w:p>
    <w:p>
      <w:pPr>
        <w:pStyle w:val="23"/>
        <w:adjustRightInd w:val="0"/>
        <w:snapToGrid w:val="0"/>
        <w:spacing w:before="0" w:beforeAutospacing="0" w:after="0" w:afterAutospacing="0" w:line="500" w:lineRule="exact"/>
        <w:ind w:firstLine="422" w:firstLineChars="200"/>
        <w:rPr>
          <w:rFonts w:hint="eastAsia" w:cs="宋体"/>
          <w:b/>
          <w:bCs/>
          <w:color w:val="000000"/>
          <w:sz w:val="21"/>
          <w:szCs w:val="21"/>
        </w:rPr>
      </w:pPr>
      <w:r>
        <w:rPr>
          <w:rFonts w:hint="eastAsia" w:cs="宋体"/>
          <w:b/>
          <w:bCs/>
          <w:color w:val="000000"/>
          <w:sz w:val="21"/>
          <w:szCs w:val="21"/>
        </w:rPr>
        <w:t>第九条 违约责任</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1.发包方或承包方不能按本合同条款约定内容履行自己的各项义务或者发生使合同无法履行的行为，应承担相应的违约责任，包括支付本合同工程价款</w:t>
      </w:r>
      <w:r>
        <w:rPr>
          <w:rFonts w:hint="eastAsia" w:cs="宋体"/>
          <w:color w:val="000000"/>
          <w:sz w:val="21"/>
          <w:szCs w:val="21"/>
          <w:u w:val="single"/>
        </w:rPr>
        <w:t xml:space="preserve"> 10 </w:t>
      </w:r>
      <w:r>
        <w:rPr>
          <w:rFonts w:hint="eastAsia" w:cs="宋体"/>
          <w:color w:val="000000"/>
          <w:sz w:val="21"/>
          <w:szCs w:val="21"/>
        </w:rPr>
        <w:t>%的违约金，并赔偿因其违约给对方造成的全部经济损失。</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2.除非双方协议解除合同或因一方违约使合同无法履行，违约方承担上述违约责任及赔偿责任后仍应继续履行合同。</w:t>
      </w:r>
    </w:p>
    <w:p>
      <w:pPr>
        <w:pStyle w:val="23"/>
        <w:adjustRightInd w:val="0"/>
        <w:snapToGrid w:val="0"/>
        <w:spacing w:before="0" w:beforeAutospacing="0" w:after="0" w:afterAutospacing="0" w:line="500" w:lineRule="exact"/>
        <w:ind w:firstLine="422" w:firstLineChars="200"/>
        <w:rPr>
          <w:rFonts w:hint="eastAsia" w:cs="宋体"/>
          <w:b/>
          <w:color w:val="000000"/>
          <w:sz w:val="21"/>
          <w:szCs w:val="21"/>
        </w:rPr>
      </w:pPr>
      <w:r>
        <w:rPr>
          <w:rFonts w:hint="eastAsia" w:cs="宋体"/>
          <w:b/>
          <w:bCs/>
          <w:color w:val="000000"/>
          <w:sz w:val="21"/>
          <w:szCs w:val="21"/>
        </w:rPr>
        <w:t>第十条 不可抗力</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由于地震、台风、水灾、战争以及其他不可抗力因素，致使直接影响本合同的履行或者不能按约定的条件履行时，遇有上述不可抗力的一方应立即以书面形式通知对方，并应在七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2.受不可抗力影响的签约各方有义务采取措施，将因不可抗力造成的损失降低到最低程度。</w:t>
      </w:r>
    </w:p>
    <w:p>
      <w:pPr>
        <w:pStyle w:val="23"/>
        <w:adjustRightInd w:val="0"/>
        <w:snapToGrid w:val="0"/>
        <w:spacing w:before="0" w:beforeAutospacing="0" w:after="0" w:afterAutospacing="0" w:line="500" w:lineRule="exact"/>
        <w:ind w:firstLine="422" w:firstLineChars="200"/>
        <w:rPr>
          <w:rFonts w:hint="eastAsia" w:cs="宋体"/>
          <w:b/>
          <w:bCs/>
          <w:color w:val="000000"/>
          <w:sz w:val="21"/>
          <w:szCs w:val="21"/>
        </w:rPr>
      </w:pPr>
      <w:bookmarkStart w:id="83" w:name="_Toc282644468"/>
      <w:r>
        <w:rPr>
          <w:rFonts w:hint="eastAsia" w:cs="宋体"/>
          <w:b/>
          <w:bCs/>
          <w:color w:val="000000"/>
          <w:sz w:val="21"/>
          <w:szCs w:val="21"/>
        </w:rPr>
        <w:t>第十一条 法律适用及合同争议解决方式</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1.本合同的订立、效力、解释、履行以及争议解决等均应遵守中华人民共和国法律。</w:t>
      </w:r>
    </w:p>
    <w:bookmarkEnd w:id="83"/>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2.凡因合同引起的或者与本合同有关的任何争议，双方首先应当通过友好协商及时加以解决。协商不成时，按下列方式解决：</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（一）双方一致同意将争议提交属地仲裁委员会，按照申请仲裁时该会有效的仲裁规则进行仲裁。仲裁裁决是终局的，对双方均有约束力。</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（二）任何一方均有权向项目所在地人民法院提起诉讼。</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3.上述争议发生期间以及协商、仲裁期间，除与争议有关的事项外，本合同双方仍应当行使各自在本合同项下的其他权利并履行各自在本合同项下的其他义务。</w:t>
      </w:r>
    </w:p>
    <w:p>
      <w:pPr>
        <w:pStyle w:val="23"/>
        <w:adjustRightInd w:val="0"/>
        <w:snapToGrid w:val="0"/>
        <w:spacing w:before="0" w:beforeAutospacing="0" w:after="0" w:afterAutospacing="0" w:line="500" w:lineRule="exact"/>
        <w:ind w:firstLine="422" w:firstLineChars="200"/>
        <w:rPr>
          <w:rFonts w:hint="eastAsia" w:cs="宋体"/>
          <w:color w:val="000000"/>
          <w:sz w:val="21"/>
          <w:szCs w:val="21"/>
        </w:rPr>
      </w:pPr>
      <w:r>
        <w:rPr>
          <w:rFonts w:hint="eastAsia" w:cs="宋体"/>
          <w:b/>
          <w:bCs/>
          <w:color w:val="000000"/>
          <w:sz w:val="21"/>
          <w:szCs w:val="21"/>
        </w:rPr>
        <w:t>第十二条 合同的生效及其他</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1.本合同自签字盖章后生效。</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2.本合同如有未尽事宜，应由双方共同协商另行签订书面补充协议，补充协议具有与本合同同等法律效力。补充协议内容与本合同内容不一致之处，以补充协议为准。</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3.本合同一式捌份，甲方保存陆份，乙方保存贰份。</w:t>
      </w:r>
    </w:p>
    <w:p>
      <w:pPr>
        <w:pStyle w:val="23"/>
        <w:adjustRightInd w:val="0"/>
        <w:snapToGrid w:val="0"/>
        <w:spacing w:before="0" w:beforeAutospacing="0" w:after="0" w:afterAutospacing="0" w:line="500" w:lineRule="exact"/>
        <w:ind w:firstLine="420" w:firstLineChars="200"/>
        <w:rPr>
          <w:rFonts w:hint="eastAsia" w:cs="宋体"/>
          <w:color w:val="000000"/>
          <w:sz w:val="21"/>
          <w:szCs w:val="21"/>
        </w:rPr>
      </w:pPr>
      <w:r>
        <w:rPr>
          <w:rFonts w:hint="eastAsia" w:cs="宋体"/>
          <w:color w:val="000000"/>
          <w:sz w:val="21"/>
          <w:szCs w:val="21"/>
        </w:rPr>
        <w:t>4.本合同附件为本合同组成部分，与本合同一起具有同等法律效力。</w:t>
      </w:r>
    </w:p>
    <w:p>
      <w:pPr>
        <w:pStyle w:val="23"/>
        <w:adjustRightInd w:val="0"/>
        <w:snapToGrid w:val="0"/>
        <w:spacing w:before="0" w:beforeAutospacing="0" w:after="0" w:afterAutospacing="0" w:line="500" w:lineRule="exact"/>
        <w:rPr>
          <w:rFonts w:hint="eastAsia" w:cs="宋体"/>
          <w:color w:val="000000"/>
          <w:sz w:val="21"/>
          <w:szCs w:val="21"/>
        </w:rPr>
      </w:pPr>
    </w:p>
    <w:p>
      <w:pPr>
        <w:pStyle w:val="23"/>
        <w:adjustRightInd w:val="0"/>
        <w:snapToGrid w:val="0"/>
        <w:spacing w:before="0" w:beforeAutospacing="0" w:after="0" w:afterAutospacing="0" w:line="500" w:lineRule="exact"/>
        <w:rPr>
          <w:rFonts w:hint="eastAsia" w:cs="宋体"/>
          <w:color w:val="000000"/>
          <w:sz w:val="21"/>
          <w:szCs w:val="21"/>
        </w:rPr>
      </w:pPr>
      <w:r>
        <w:rPr>
          <w:rFonts w:hint="eastAsia" w:cs="宋体"/>
          <w:color w:val="000000"/>
          <w:sz w:val="21"/>
          <w:szCs w:val="21"/>
        </w:rPr>
        <w:t>发包方：                                     承包方：</w:t>
      </w:r>
    </w:p>
    <w:p>
      <w:pPr>
        <w:pStyle w:val="23"/>
        <w:adjustRightInd w:val="0"/>
        <w:snapToGrid w:val="0"/>
        <w:spacing w:before="0" w:beforeAutospacing="0" w:after="0" w:afterAutospacing="0" w:line="500" w:lineRule="exact"/>
        <w:rPr>
          <w:rFonts w:hint="eastAsia" w:cs="宋体"/>
          <w:color w:val="000000"/>
          <w:sz w:val="21"/>
          <w:szCs w:val="21"/>
        </w:rPr>
      </w:pPr>
    </w:p>
    <w:p>
      <w:pPr>
        <w:pStyle w:val="23"/>
        <w:adjustRightInd w:val="0"/>
        <w:snapToGrid w:val="0"/>
        <w:spacing w:before="0" w:beforeAutospacing="0" w:after="0" w:afterAutospacing="0" w:line="500" w:lineRule="exact"/>
        <w:rPr>
          <w:rFonts w:hint="eastAsia" w:cs="宋体"/>
          <w:color w:val="000000"/>
          <w:sz w:val="21"/>
          <w:szCs w:val="21"/>
        </w:rPr>
      </w:pPr>
      <w:r>
        <w:rPr>
          <w:rFonts w:hint="eastAsia" w:cs="宋体"/>
          <w:color w:val="000000"/>
          <w:sz w:val="21"/>
          <w:szCs w:val="21"/>
        </w:rPr>
        <w:t>法定代表人：                                法定代表人：</w:t>
      </w:r>
    </w:p>
    <w:p>
      <w:pPr>
        <w:pStyle w:val="23"/>
        <w:adjustRightInd w:val="0"/>
        <w:snapToGrid w:val="0"/>
        <w:spacing w:before="0" w:beforeAutospacing="0" w:after="0" w:afterAutospacing="0" w:line="500" w:lineRule="exact"/>
        <w:rPr>
          <w:rFonts w:hint="eastAsia" w:cs="宋体"/>
          <w:color w:val="000000"/>
          <w:sz w:val="21"/>
          <w:szCs w:val="21"/>
        </w:rPr>
      </w:pPr>
      <w:r>
        <w:rPr>
          <w:rFonts w:hint="eastAsia" w:cs="宋体"/>
          <w:color w:val="000000"/>
          <w:sz w:val="21"/>
          <w:szCs w:val="21"/>
        </w:rPr>
        <w:t>（或委托代理人）                            （或委托代理人）</w:t>
      </w:r>
    </w:p>
    <w:p>
      <w:pPr>
        <w:pStyle w:val="23"/>
        <w:adjustRightInd w:val="0"/>
        <w:snapToGrid w:val="0"/>
        <w:spacing w:before="0" w:beforeAutospacing="0" w:after="0" w:afterAutospacing="0" w:line="500" w:lineRule="exact"/>
        <w:rPr>
          <w:rFonts w:hint="eastAsia" w:cs="宋体"/>
          <w:color w:val="000000"/>
          <w:sz w:val="21"/>
          <w:szCs w:val="21"/>
        </w:rPr>
      </w:pPr>
    </w:p>
    <w:p>
      <w:pPr>
        <w:pStyle w:val="23"/>
        <w:adjustRightInd w:val="0"/>
        <w:snapToGrid w:val="0"/>
        <w:spacing w:before="0" w:beforeAutospacing="0" w:after="0" w:afterAutospacing="0" w:line="500" w:lineRule="exact"/>
        <w:rPr>
          <w:rFonts w:hint="eastAsia" w:cs="宋体"/>
          <w:color w:val="000000"/>
          <w:sz w:val="21"/>
          <w:szCs w:val="21"/>
        </w:rPr>
      </w:pPr>
      <w:r>
        <w:rPr>
          <w:rFonts w:hint="eastAsia" w:cs="宋体"/>
          <w:color w:val="000000"/>
          <w:sz w:val="21"/>
          <w:szCs w:val="21"/>
        </w:rPr>
        <w:t>联系电话：                                  联系电话：</w:t>
      </w:r>
    </w:p>
    <w:p>
      <w:pPr>
        <w:spacing w:line="500" w:lineRule="exact"/>
        <w:rPr>
          <w:rFonts w:hint="eastAsia" w:ascii="宋体" w:hAnsi="宋体" w:cs="宋体"/>
          <w:kern w:val="0"/>
          <w:szCs w:val="21"/>
        </w:rPr>
      </w:pPr>
    </w:p>
    <w:p>
      <w:pPr>
        <w:pStyle w:val="23"/>
        <w:adjustRightInd w:val="0"/>
        <w:snapToGrid w:val="0"/>
        <w:spacing w:before="0" w:beforeAutospacing="0" w:after="0" w:afterAutospacing="0" w:line="500" w:lineRule="exact"/>
        <w:rPr>
          <w:rFonts w:hint="eastAsia" w:cs="宋体"/>
          <w:sz w:val="21"/>
          <w:szCs w:val="21"/>
        </w:rPr>
      </w:pPr>
      <w:r>
        <w:rPr>
          <w:rFonts w:hint="eastAsia" w:cs="宋体"/>
          <w:sz w:val="21"/>
          <w:szCs w:val="21"/>
        </w:rPr>
        <w:t xml:space="preserve">        年    月    日                                  年    月    日</w:t>
      </w:r>
    </w:p>
    <w:p>
      <w:pPr>
        <w:pStyle w:val="23"/>
        <w:adjustRightInd w:val="0"/>
        <w:snapToGrid w:val="0"/>
        <w:spacing w:before="0" w:beforeAutospacing="0" w:after="0" w:afterAutospacing="0" w:line="500" w:lineRule="exact"/>
        <w:rPr>
          <w:rFonts w:hint="eastAsia" w:cs="宋体"/>
          <w:b/>
          <w:bCs/>
          <w:color w:val="000000"/>
          <w:sz w:val="32"/>
          <w:szCs w:val="32"/>
        </w:rPr>
      </w:pPr>
      <w:r>
        <w:rPr>
          <w:rFonts w:hint="eastAsia" w:cs="宋体"/>
          <w:color w:val="000000"/>
          <w:sz w:val="32"/>
          <w:szCs w:val="32"/>
        </w:rPr>
        <w:br w:type="page"/>
      </w:r>
      <w:bookmarkStart w:id="84" w:name="_Toc5461"/>
      <w:r>
        <w:rPr>
          <w:rFonts w:hint="eastAsia" w:cs="宋体"/>
          <w:b/>
          <w:bCs/>
          <w:sz w:val="21"/>
          <w:szCs w:val="21"/>
        </w:rPr>
        <w:t>附件1 安全生产协议</w:t>
      </w:r>
      <w:bookmarkEnd w:id="84"/>
    </w:p>
    <w:p>
      <w:pPr>
        <w:spacing w:line="500" w:lineRule="exact"/>
        <w:ind w:firstLine="420" w:firstLineChars="200"/>
        <w:rPr>
          <w:rFonts w:hint="eastAsia" w:ascii="宋体" w:hAnsi="宋体" w:cs="宋体"/>
          <w:szCs w:val="21"/>
        </w:rPr>
      </w:pPr>
    </w:p>
    <w:p>
      <w:pPr>
        <w:spacing w:line="500" w:lineRule="exact"/>
        <w:ind w:firstLine="420" w:firstLineChars="200"/>
        <w:rPr>
          <w:rFonts w:hint="eastAsia" w:ascii="宋体" w:hAnsi="宋体" w:cs="宋体"/>
          <w:color w:val="000000"/>
          <w:szCs w:val="21"/>
          <w:u w:val="single"/>
        </w:rPr>
      </w:pPr>
      <w:r>
        <w:rPr>
          <w:rFonts w:hint="eastAsia" w:ascii="宋体" w:hAnsi="宋体" w:cs="宋体"/>
          <w:szCs w:val="21"/>
        </w:rPr>
        <w:t>甲方：</w:t>
      </w:r>
      <w:r>
        <w:rPr>
          <w:rFonts w:hint="eastAsia" w:ascii="宋体" w:hAnsi="宋体" w:cs="宋体"/>
          <w:color w:val="000000"/>
          <w:kern w:val="0"/>
          <w:szCs w:val="21"/>
          <w:u w:val="single"/>
        </w:rPr>
        <w:t xml:space="preserve">                                </w:t>
      </w:r>
    </w:p>
    <w:p>
      <w:pPr>
        <w:spacing w:line="500" w:lineRule="exact"/>
        <w:ind w:firstLine="420" w:firstLineChars="200"/>
        <w:rPr>
          <w:rFonts w:hint="eastAsia" w:ascii="宋体" w:hAnsi="宋体" w:cs="宋体"/>
          <w:color w:val="000000"/>
          <w:szCs w:val="21"/>
          <w:u w:val="single"/>
        </w:rPr>
      </w:pPr>
      <w:r>
        <w:rPr>
          <w:rFonts w:hint="eastAsia" w:ascii="宋体" w:hAnsi="宋体" w:cs="宋体"/>
          <w:szCs w:val="21"/>
        </w:rPr>
        <w:t>乙方：</w:t>
      </w:r>
      <w:r>
        <w:rPr>
          <w:rFonts w:hint="eastAsia" w:ascii="宋体" w:hAnsi="宋体" w:cs="宋体"/>
          <w:color w:val="000000"/>
          <w:szCs w:val="21"/>
          <w:u w:val="single"/>
        </w:rPr>
        <w:t xml:space="preserve">                                </w:t>
      </w:r>
    </w:p>
    <w:p>
      <w:pPr>
        <w:pStyle w:val="23"/>
        <w:adjustRightInd w:val="0"/>
        <w:snapToGrid w:val="0"/>
        <w:spacing w:before="0" w:beforeAutospacing="0" w:after="0" w:afterAutospacing="0" w:line="500" w:lineRule="exact"/>
        <w:ind w:firstLine="420" w:firstLineChars="200"/>
        <w:rPr>
          <w:rFonts w:hint="eastAsia" w:cs="宋体"/>
          <w:b/>
          <w:color w:val="000000"/>
          <w:kern w:val="2"/>
          <w:sz w:val="21"/>
          <w:szCs w:val="21"/>
          <w:u w:val="single"/>
        </w:rPr>
      </w:pPr>
      <w:r>
        <w:rPr>
          <w:rFonts w:hint="eastAsia" w:cs="宋体"/>
          <w:sz w:val="21"/>
          <w:szCs w:val="21"/>
        </w:rPr>
        <w:t>为贯彻“安全第一，预防为主”的方针，明确双方的安全生产责任，确保生产作业安全，就</w:t>
      </w:r>
      <w:r>
        <w:rPr>
          <w:rFonts w:hint="eastAsia" w:cs="宋体"/>
          <w:color w:val="000000"/>
          <w:kern w:val="2"/>
          <w:sz w:val="21"/>
          <w:szCs w:val="21"/>
          <w:u w:val="single"/>
        </w:rPr>
        <w:t xml:space="preserve">               </w:t>
      </w:r>
      <w:r>
        <w:rPr>
          <w:rFonts w:hint="eastAsia" w:cs="宋体"/>
          <w:sz w:val="21"/>
          <w:szCs w:val="21"/>
        </w:rPr>
        <w:t>签订《安全生产协议》（以下简称《协议》）。</w:t>
      </w:r>
    </w:p>
    <w:p>
      <w:pPr>
        <w:spacing w:line="500" w:lineRule="exact"/>
        <w:ind w:firstLine="420" w:firstLineChars="200"/>
        <w:rPr>
          <w:rFonts w:hint="eastAsia" w:ascii="宋体" w:hAnsi="宋体" w:cs="宋体"/>
          <w:kern w:val="0"/>
          <w:szCs w:val="21"/>
        </w:rPr>
      </w:pPr>
      <w:r>
        <w:rPr>
          <w:rFonts w:hint="eastAsia" w:ascii="宋体" w:hAnsi="宋体" w:cs="宋体"/>
          <w:kern w:val="0"/>
          <w:szCs w:val="21"/>
        </w:rPr>
        <w:t>本协议作为</w:t>
      </w:r>
      <w:r>
        <w:rPr>
          <w:rFonts w:hint="eastAsia" w:ascii="宋体" w:hAnsi="宋体" w:cs="宋体"/>
          <w:color w:val="000000"/>
          <w:szCs w:val="21"/>
          <w:u w:val="single"/>
        </w:rPr>
        <w:t xml:space="preserve">                          </w:t>
      </w:r>
      <w:r>
        <w:rPr>
          <w:rFonts w:hint="eastAsia" w:ascii="宋体" w:hAnsi="宋体" w:cs="宋体"/>
          <w:kern w:val="0"/>
          <w:szCs w:val="21"/>
        </w:rPr>
        <w:t>（以下简称《合同》）的附件，具有同等法律效力。</w:t>
      </w:r>
    </w:p>
    <w:p>
      <w:pPr>
        <w:spacing w:line="500" w:lineRule="exact"/>
        <w:ind w:firstLine="420" w:firstLineChars="200"/>
        <w:rPr>
          <w:rFonts w:hint="eastAsia" w:ascii="宋体" w:hAnsi="宋体" w:cs="宋体"/>
          <w:kern w:val="0"/>
          <w:szCs w:val="21"/>
        </w:rPr>
      </w:pPr>
      <w:r>
        <w:rPr>
          <w:rFonts w:hint="eastAsia" w:ascii="宋体" w:hAnsi="宋体" w:cs="宋体"/>
          <w:kern w:val="0"/>
          <w:szCs w:val="21"/>
        </w:rPr>
        <w:t>本协议所称“生产”指实施单位为履行《合同》所约定之义务而实施的行为和活动。</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一、合同项目</w:t>
      </w:r>
    </w:p>
    <w:p>
      <w:pPr>
        <w:snapToGrid w:val="0"/>
        <w:spacing w:line="500" w:lineRule="exact"/>
        <w:ind w:firstLine="420" w:firstLineChars="200"/>
        <w:rPr>
          <w:rFonts w:hint="eastAsia" w:ascii="宋体" w:hAnsi="宋体" w:cs="宋体"/>
          <w:szCs w:val="21"/>
        </w:rPr>
      </w:pPr>
      <w:r>
        <w:rPr>
          <w:rFonts w:hint="eastAsia" w:ascii="宋体" w:hAnsi="宋体" w:cs="宋体"/>
          <w:szCs w:val="21"/>
        </w:rPr>
        <w:t>1、项目名称：</w:t>
      </w:r>
      <w:r>
        <w:rPr>
          <w:rFonts w:hint="eastAsia" w:ascii="宋体" w:hAnsi="宋体" w:cs="宋体"/>
          <w:color w:val="000000"/>
          <w:szCs w:val="21"/>
          <w:u w:val="single"/>
        </w:rPr>
        <w:t xml:space="preserve">                       </w:t>
      </w:r>
    </w:p>
    <w:p>
      <w:pPr>
        <w:snapToGrid w:val="0"/>
        <w:spacing w:line="500" w:lineRule="exact"/>
        <w:ind w:firstLine="420" w:firstLineChars="200"/>
        <w:rPr>
          <w:rFonts w:hint="eastAsia" w:ascii="宋体" w:hAnsi="宋体" w:cs="宋体"/>
          <w:szCs w:val="21"/>
        </w:rPr>
      </w:pPr>
      <w:r>
        <w:rPr>
          <w:rFonts w:hint="eastAsia" w:ascii="宋体" w:hAnsi="宋体" w:cs="宋体"/>
          <w:szCs w:val="21"/>
        </w:rPr>
        <w:t>2、委托范围：（与《合同》内容一致）</w:t>
      </w:r>
    </w:p>
    <w:p>
      <w:pPr>
        <w:snapToGrid w:val="0"/>
        <w:spacing w:line="500" w:lineRule="exact"/>
        <w:ind w:firstLine="420" w:firstLineChars="200"/>
        <w:rPr>
          <w:rFonts w:hint="eastAsia" w:ascii="宋体" w:hAnsi="宋体" w:cs="宋体"/>
          <w:szCs w:val="21"/>
        </w:rPr>
      </w:pPr>
      <w:r>
        <w:rPr>
          <w:rFonts w:hint="eastAsia" w:ascii="宋体" w:hAnsi="宋体" w:cs="宋体"/>
          <w:szCs w:val="21"/>
        </w:rPr>
        <w:t>3、项目内容：（与《合同》内容一致）</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二、委托期限</w:t>
      </w:r>
    </w:p>
    <w:p>
      <w:pPr>
        <w:spacing w:line="50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三、协议原则</w:t>
      </w:r>
    </w:p>
    <w:p>
      <w:pPr>
        <w:snapToGrid w:val="0"/>
        <w:spacing w:line="500" w:lineRule="exact"/>
        <w:ind w:firstLine="420" w:firstLineChars="200"/>
        <w:rPr>
          <w:rFonts w:hint="eastAsia" w:ascii="宋体" w:hAnsi="宋体" w:cs="宋体"/>
          <w:szCs w:val="21"/>
        </w:rPr>
      </w:pPr>
      <w:r>
        <w:rPr>
          <w:rFonts w:hint="eastAsia" w:ascii="宋体" w:hAnsi="宋体" w:cs="宋体"/>
          <w:szCs w:val="21"/>
        </w:rPr>
        <w:t>1、本协议贯彻“谁实施谁负责安全”的原则，明确生产作业安全责任。</w:t>
      </w:r>
    </w:p>
    <w:p>
      <w:pPr>
        <w:snapToGrid w:val="0"/>
        <w:spacing w:line="500" w:lineRule="exact"/>
        <w:ind w:firstLine="420" w:firstLineChars="200"/>
        <w:rPr>
          <w:rFonts w:hint="eastAsia" w:ascii="宋体" w:hAnsi="宋体" w:cs="宋体"/>
          <w:szCs w:val="21"/>
        </w:rPr>
      </w:pPr>
      <w:r>
        <w:rPr>
          <w:rFonts w:hint="eastAsia" w:ascii="宋体" w:hAnsi="宋体" w:cs="宋体"/>
          <w:szCs w:val="21"/>
        </w:rPr>
        <w:t>2、甲、乙双方必须认真贯彻国家、新疆维吾尔自治区和上级劳动保护、安全生产主管部门颁发的有关安全生产、消防工作的方针、政策、严格执行有关劳动保护法规、条例、规定。</w:t>
      </w:r>
    </w:p>
    <w:p>
      <w:pPr>
        <w:snapToGrid w:val="0"/>
        <w:spacing w:line="500" w:lineRule="exact"/>
        <w:ind w:firstLine="420" w:firstLineChars="200"/>
        <w:rPr>
          <w:rFonts w:hint="eastAsia" w:ascii="宋体" w:hAnsi="宋体" w:cs="宋体"/>
          <w:szCs w:val="21"/>
        </w:rPr>
      </w:pPr>
      <w:r>
        <w:rPr>
          <w:rFonts w:hint="eastAsia" w:ascii="宋体" w:hAnsi="宋体" w:cs="宋体"/>
          <w:szCs w:val="21"/>
        </w:rPr>
        <w:t>3、甲、乙双方都应有安全管理组织体制，包括抓安全生产的领导、各级专职和兼职的安全管理人员。</w:t>
      </w:r>
    </w:p>
    <w:p>
      <w:pPr>
        <w:snapToGrid w:val="0"/>
        <w:spacing w:line="500" w:lineRule="exact"/>
        <w:ind w:firstLine="420" w:firstLineChars="200"/>
        <w:rPr>
          <w:rFonts w:hint="eastAsia" w:ascii="宋体" w:hAnsi="宋体" w:cs="宋体"/>
          <w:szCs w:val="21"/>
        </w:rPr>
      </w:pPr>
      <w:r>
        <w:rPr>
          <w:rFonts w:hint="eastAsia" w:ascii="宋体" w:hAnsi="宋体" w:cs="宋体"/>
          <w:szCs w:val="21"/>
        </w:rPr>
        <w:t>4、甲乙双方应定期召开安全联席会议，协调和沟通，杜绝安全隐患，预防事故发生。</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四、甲方责任</w:t>
      </w:r>
    </w:p>
    <w:p>
      <w:pPr>
        <w:snapToGrid w:val="0"/>
        <w:spacing w:line="500" w:lineRule="exact"/>
        <w:ind w:firstLine="420" w:firstLineChars="200"/>
        <w:rPr>
          <w:rFonts w:hint="eastAsia" w:ascii="宋体" w:hAnsi="宋体" w:cs="宋体"/>
          <w:szCs w:val="21"/>
        </w:rPr>
      </w:pPr>
      <w:r>
        <w:rPr>
          <w:rFonts w:hint="eastAsia" w:ascii="宋体" w:hAnsi="宋体" w:cs="宋体"/>
          <w:szCs w:val="21"/>
        </w:rPr>
        <w:t>1、甲方应对乙方的管理、作业人员进行安全生产进场交底，介绍有关安全生产管理制度，规定、要求和现场生产作业安全注意事项，并做好书面记录。</w:t>
      </w:r>
    </w:p>
    <w:p>
      <w:pPr>
        <w:snapToGrid w:val="0"/>
        <w:spacing w:line="500" w:lineRule="exact"/>
        <w:ind w:firstLine="420" w:firstLineChars="200"/>
        <w:rPr>
          <w:rFonts w:hint="eastAsia" w:ascii="宋体" w:hAnsi="宋体" w:cs="宋体"/>
          <w:szCs w:val="21"/>
        </w:rPr>
      </w:pPr>
      <w:r>
        <w:rPr>
          <w:rFonts w:hint="eastAsia" w:ascii="宋体" w:hAnsi="宋体" w:cs="宋体"/>
          <w:szCs w:val="21"/>
        </w:rPr>
        <w:t>2、甲方应不定期对乙方安全生产交底情况进行监督。</w:t>
      </w:r>
    </w:p>
    <w:p>
      <w:pPr>
        <w:snapToGrid w:val="0"/>
        <w:spacing w:line="500" w:lineRule="exact"/>
        <w:ind w:firstLine="420" w:firstLineChars="200"/>
        <w:rPr>
          <w:rFonts w:hint="eastAsia" w:ascii="宋体" w:hAnsi="宋体" w:cs="宋体"/>
          <w:szCs w:val="21"/>
        </w:rPr>
      </w:pPr>
      <w:r>
        <w:rPr>
          <w:rFonts w:hint="eastAsia" w:ascii="宋体" w:hAnsi="宋体" w:cs="宋体"/>
          <w:szCs w:val="21"/>
        </w:rPr>
        <w:t>3、甲方应当派员参加乙方组织的管理、生产作业人员安全生产教育会议。</w:t>
      </w:r>
    </w:p>
    <w:p>
      <w:pPr>
        <w:snapToGrid w:val="0"/>
        <w:spacing w:line="500" w:lineRule="exact"/>
        <w:ind w:firstLine="420" w:firstLineChars="200"/>
        <w:rPr>
          <w:rFonts w:hint="eastAsia" w:ascii="宋体" w:hAnsi="宋体" w:cs="宋体"/>
          <w:szCs w:val="21"/>
        </w:rPr>
      </w:pPr>
      <w:r>
        <w:rPr>
          <w:rFonts w:hint="eastAsia" w:ascii="宋体" w:hAnsi="宋体" w:cs="宋体"/>
          <w:szCs w:val="21"/>
        </w:rPr>
        <w:t>4、甲方应向乙方提供或借用随设备所带的专用工具。</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五、乙方责任</w:t>
      </w:r>
    </w:p>
    <w:p>
      <w:pPr>
        <w:snapToGrid w:val="0"/>
        <w:spacing w:line="500" w:lineRule="exact"/>
        <w:ind w:firstLine="420" w:firstLineChars="200"/>
        <w:rPr>
          <w:rFonts w:hint="eastAsia" w:ascii="宋体" w:hAnsi="宋体" w:cs="宋体"/>
          <w:szCs w:val="21"/>
        </w:rPr>
      </w:pPr>
      <w:r>
        <w:rPr>
          <w:rFonts w:hint="eastAsia" w:ascii="宋体" w:hAnsi="宋体" w:cs="宋体"/>
          <w:szCs w:val="21"/>
        </w:rPr>
        <w:t>1、乙方应有各工种的安全操作规程，特种作业人员的审证考核制度及各级安全生产岗位责任制和定期安全检查制度，安全教育制度等。</w:t>
      </w:r>
    </w:p>
    <w:p>
      <w:pPr>
        <w:snapToGrid w:val="0"/>
        <w:spacing w:line="500" w:lineRule="exact"/>
        <w:ind w:firstLine="420" w:firstLineChars="200"/>
        <w:rPr>
          <w:rFonts w:hint="eastAsia" w:ascii="宋体" w:hAnsi="宋体" w:cs="宋体"/>
          <w:szCs w:val="21"/>
        </w:rPr>
      </w:pPr>
      <w:r>
        <w:rPr>
          <w:rFonts w:hint="eastAsia" w:ascii="宋体" w:hAnsi="宋体" w:cs="宋体"/>
          <w:szCs w:val="21"/>
        </w:rPr>
        <w:t>2、乙方应认真勘察生产现场，制定有针对性的安全技术措施，严格按有关安全要求生产作业。乙方应按甲方的要求自行编制组织实施方案，并制定有针对性的安全技术措施，并严格按照安全技术措施实施。</w:t>
      </w:r>
    </w:p>
    <w:p>
      <w:pPr>
        <w:snapToGrid w:val="0"/>
        <w:spacing w:line="500" w:lineRule="exact"/>
        <w:ind w:firstLine="420" w:firstLineChars="200"/>
        <w:rPr>
          <w:rFonts w:hint="eastAsia" w:ascii="宋体" w:hAnsi="宋体" w:cs="宋体"/>
          <w:szCs w:val="21"/>
        </w:rPr>
      </w:pPr>
      <w:r>
        <w:rPr>
          <w:rFonts w:hint="eastAsia" w:ascii="宋体" w:hAnsi="宋体" w:cs="宋体"/>
          <w:szCs w:val="21"/>
        </w:rPr>
        <w:t>3、乙方必须认真对本单位职工进行安全生产制度及安全技术知识教育，增强法制观念，提高职工的安全生产思想意识和自我保护的能力，督促职工自觉遵守安全生产纪律、制度和法规。</w:t>
      </w:r>
    </w:p>
    <w:p>
      <w:pPr>
        <w:snapToGrid w:val="0"/>
        <w:spacing w:line="500" w:lineRule="exact"/>
        <w:ind w:firstLine="420" w:firstLineChars="200"/>
        <w:rPr>
          <w:rFonts w:hint="eastAsia" w:ascii="宋体" w:hAnsi="宋体" w:cs="宋体"/>
          <w:szCs w:val="21"/>
        </w:rPr>
      </w:pPr>
      <w:r>
        <w:rPr>
          <w:rFonts w:hint="eastAsia" w:ascii="宋体" w:hAnsi="宋体" w:cs="宋体"/>
          <w:szCs w:val="21"/>
        </w:rPr>
        <w:t>4、根据项目内容、特点，乙方应做好安全技术交底，并有交底的书面材料。</w:t>
      </w:r>
    </w:p>
    <w:p>
      <w:pPr>
        <w:snapToGrid w:val="0"/>
        <w:spacing w:line="500" w:lineRule="exact"/>
        <w:ind w:firstLine="420" w:firstLineChars="200"/>
        <w:rPr>
          <w:rFonts w:hint="eastAsia" w:ascii="宋体" w:hAnsi="宋体" w:cs="宋体"/>
          <w:szCs w:val="21"/>
        </w:rPr>
      </w:pPr>
      <w:r>
        <w:rPr>
          <w:rFonts w:hint="eastAsia" w:ascii="宋体" w:hAnsi="宋体" w:cs="宋体"/>
          <w:szCs w:val="21"/>
        </w:rPr>
        <w:t>5、乙方应定期组织召开管理、生产作业人员安全生产教育会议，做好书面记录，通知甲方委托有关人员出席会议，介绍生产作业中有关安全管理的规章制度及要求，并定期检查，督促生产作业人员严格遵守、认真执行。</w:t>
      </w:r>
    </w:p>
    <w:p>
      <w:pPr>
        <w:snapToGrid w:val="0"/>
        <w:spacing w:line="500" w:lineRule="exact"/>
        <w:ind w:firstLine="420" w:firstLineChars="200"/>
        <w:rPr>
          <w:rFonts w:hint="eastAsia" w:ascii="宋体" w:hAnsi="宋体" w:cs="宋体"/>
          <w:szCs w:val="21"/>
        </w:rPr>
      </w:pPr>
      <w:r>
        <w:rPr>
          <w:rFonts w:hint="eastAsia" w:ascii="宋体" w:hAnsi="宋体" w:cs="宋体"/>
          <w:szCs w:val="21"/>
        </w:rPr>
        <w:t>6、《合同》期内，乙方指派</w:t>
      </w:r>
      <w:r>
        <w:rPr>
          <w:rFonts w:hint="eastAsia" w:ascii="宋体" w:hAnsi="宋体" w:cs="宋体"/>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rPr>
        <w:t>负责本项目安全工作；</w:t>
      </w:r>
    </w:p>
    <w:p>
      <w:pPr>
        <w:snapToGrid w:val="0"/>
        <w:spacing w:line="500" w:lineRule="exact"/>
        <w:ind w:firstLine="420" w:firstLineChars="200"/>
        <w:rPr>
          <w:rFonts w:hint="eastAsia" w:ascii="宋体" w:hAnsi="宋体" w:cs="宋体"/>
          <w:szCs w:val="21"/>
        </w:rPr>
      </w:pPr>
      <w:r>
        <w:rPr>
          <w:rFonts w:hint="eastAsia" w:ascii="宋体" w:hAnsi="宋体" w:cs="宋体"/>
          <w:szCs w:val="21"/>
        </w:rPr>
        <w:t>7、乙方应具有完善的应急预案和应急人员、器材、设备，并按应急计划定期组织演练。乙方自备具有良好、有效通信功能的联络系统，并向甲方提供详细、完整、有效的乙方管理人员通讯录。乙方应确保在遇到突发事件或自然灾害等紧急情况下，能够服从甲方管理人员的指挥与安排，有在接到甲方通知后的规定时间内组织有关人员到达现场进行处理的能力。</w:t>
      </w:r>
    </w:p>
    <w:p>
      <w:pPr>
        <w:snapToGrid w:val="0"/>
        <w:spacing w:line="500" w:lineRule="exact"/>
        <w:ind w:firstLine="420" w:firstLineChars="200"/>
        <w:rPr>
          <w:rFonts w:hint="eastAsia" w:ascii="宋体" w:hAnsi="宋体" w:cs="宋体"/>
          <w:szCs w:val="21"/>
        </w:rPr>
      </w:pPr>
      <w:r>
        <w:rPr>
          <w:rFonts w:hint="eastAsia" w:ascii="宋体" w:hAnsi="宋体" w:cs="宋体"/>
          <w:szCs w:val="21"/>
        </w:rPr>
        <w:t>8、乙方必须严格执行甲方的安全生产、防火、综合治理管理等各项规定，接受甲方的督促、检查和指导。对危险性大，易发生事故的作业场所、危险工序、安全控制关键点应加强检查，对检查出来的隐患形成书面记录，指定专人落实整改和复查，整改复查合格后记录归档。</w:t>
      </w:r>
    </w:p>
    <w:p>
      <w:pPr>
        <w:snapToGrid w:val="0"/>
        <w:spacing w:line="500" w:lineRule="exact"/>
        <w:ind w:firstLine="420" w:firstLineChars="200"/>
        <w:rPr>
          <w:rFonts w:hint="eastAsia" w:ascii="宋体" w:hAnsi="宋体" w:cs="宋体"/>
          <w:szCs w:val="21"/>
        </w:rPr>
      </w:pPr>
      <w:r>
        <w:rPr>
          <w:rFonts w:hint="eastAsia" w:ascii="宋体" w:hAnsi="宋体" w:cs="宋体"/>
          <w:szCs w:val="21"/>
        </w:rPr>
        <w:t>9、乙方作业人员必须遵守相关法规和操作规程，统一着装。从事室外作业时，要注意人身安全，按规定设置警示标志和防护措施。乙方违反规定所造成的后果由乙方负责，并承担由此给甲方造成的全部损失。乙方车辆必须配备足够数量的消防设备。</w:t>
      </w:r>
    </w:p>
    <w:p>
      <w:pPr>
        <w:snapToGrid w:val="0"/>
        <w:spacing w:line="500" w:lineRule="exact"/>
        <w:ind w:firstLine="420" w:firstLineChars="200"/>
        <w:rPr>
          <w:rFonts w:hint="eastAsia" w:ascii="宋体" w:hAnsi="宋体" w:cs="宋体"/>
          <w:szCs w:val="21"/>
        </w:rPr>
      </w:pPr>
      <w:r>
        <w:rPr>
          <w:rFonts w:hint="eastAsia" w:ascii="宋体" w:hAnsi="宋体" w:cs="宋体"/>
          <w:szCs w:val="21"/>
        </w:rPr>
        <w:t>10、在作业操作过程中的个人防护用品，由乙方自理，乙方应督促生产作业现场人员以及现场管理人员自觉穿戴好防护用品。</w:t>
      </w:r>
    </w:p>
    <w:p>
      <w:pPr>
        <w:snapToGrid w:val="0"/>
        <w:spacing w:line="500" w:lineRule="exact"/>
        <w:ind w:firstLine="420" w:firstLineChars="200"/>
        <w:rPr>
          <w:rFonts w:hint="eastAsia" w:ascii="宋体" w:hAnsi="宋体" w:cs="宋体"/>
          <w:szCs w:val="21"/>
        </w:rPr>
      </w:pPr>
      <w:r>
        <w:rPr>
          <w:rFonts w:hint="eastAsia" w:ascii="宋体" w:hAnsi="宋体" w:cs="宋体"/>
          <w:szCs w:val="21"/>
        </w:rPr>
        <w:t>11、乙方应在办公、更衣、仓库、机房等处按规定设置消防器材和消防沙箱。</w:t>
      </w:r>
    </w:p>
    <w:p>
      <w:pPr>
        <w:snapToGrid w:val="0"/>
        <w:spacing w:line="500" w:lineRule="exact"/>
        <w:ind w:firstLine="420" w:firstLineChars="200"/>
        <w:rPr>
          <w:rFonts w:hint="eastAsia" w:ascii="宋体" w:hAnsi="宋体" w:cs="宋体"/>
          <w:szCs w:val="21"/>
        </w:rPr>
      </w:pPr>
      <w:r>
        <w:rPr>
          <w:rFonts w:hint="eastAsia" w:ascii="宋体" w:hAnsi="宋体" w:cs="宋体"/>
          <w:szCs w:val="21"/>
        </w:rPr>
        <w:t>12、乙方自行负责保管自己的物资材料、设施设备、工具，防止被盗，切实搞好内部治安，消防防范工作。对于生产作业中若需使用易燃易爆有毒等危险品，必须提前向甲方申报，征得甲方同意后才可带入。对危险品的使用，乙方必须执行国家、新疆维吾尔自治区及行业的有关规定，如乙方未经甲方同意而将危险品擅自带入，乙方将承担由此而引发的全部后果和责任。</w:t>
      </w:r>
    </w:p>
    <w:p>
      <w:pPr>
        <w:snapToGrid w:val="0"/>
        <w:spacing w:line="500" w:lineRule="exact"/>
        <w:ind w:firstLine="420" w:firstLineChars="200"/>
        <w:rPr>
          <w:rFonts w:hint="eastAsia" w:ascii="宋体" w:hAnsi="宋体" w:cs="宋体"/>
          <w:szCs w:val="21"/>
        </w:rPr>
      </w:pPr>
      <w:r>
        <w:rPr>
          <w:rFonts w:hint="eastAsia" w:ascii="宋体" w:hAnsi="宋体" w:cs="宋体"/>
          <w:szCs w:val="21"/>
        </w:rPr>
        <w:t>13、作业前乙方应对机械设备、使用工具、安全设施进行检查，发现有异常情况时，必须及时处理，严禁带故障操作。在操作过程中发现隐患，立即停止生产作业，并由有关单位落实整改消除隐患后方准继续作业。</w:t>
      </w:r>
    </w:p>
    <w:p>
      <w:pPr>
        <w:snapToGrid w:val="0"/>
        <w:spacing w:line="500" w:lineRule="exact"/>
        <w:ind w:firstLine="420" w:firstLineChars="200"/>
        <w:rPr>
          <w:rFonts w:hint="eastAsia" w:ascii="宋体" w:hAnsi="宋体" w:cs="宋体"/>
          <w:szCs w:val="21"/>
        </w:rPr>
      </w:pPr>
      <w:r>
        <w:rPr>
          <w:rFonts w:hint="eastAsia" w:ascii="宋体" w:hAnsi="宋体" w:cs="宋体"/>
          <w:szCs w:val="21"/>
        </w:rPr>
        <w:t>14、机械设备、登高设施，在架设、安装完毕使用前，乙方专职安全管理人员必须按规定检查验收，并做好验收及交付使用的书面记录，严禁在检查不合格的情况下投入使用，违反此规定而发生的后果由乙方负责，并承担由此给甲方造成的全部损失。</w:t>
      </w:r>
    </w:p>
    <w:p>
      <w:pPr>
        <w:snapToGrid w:val="0"/>
        <w:spacing w:line="500" w:lineRule="exact"/>
        <w:ind w:firstLine="420" w:firstLineChars="200"/>
        <w:rPr>
          <w:rFonts w:hint="eastAsia" w:ascii="宋体" w:hAnsi="宋体" w:cs="宋体"/>
          <w:szCs w:val="21"/>
        </w:rPr>
      </w:pPr>
      <w:r>
        <w:rPr>
          <w:rFonts w:hint="eastAsia" w:ascii="宋体" w:hAnsi="宋体" w:cs="宋体"/>
          <w:szCs w:val="21"/>
        </w:rPr>
        <w:t>15、除应由甲方提供的工具外，其他一般的操作工具由乙方自行配备。乙方借用随设备所带的专用工具，在使用前必须进行检验，并做好书面记录。</w:t>
      </w:r>
    </w:p>
    <w:p>
      <w:pPr>
        <w:snapToGrid w:val="0"/>
        <w:spacing w:line="500" w:lineRule="exact"/>
        <w:ind w:firstLine="420" w:firstLineChars="200"/>
        <w:rPr>
          <w:rFonts w:hint="eastAsia" w:ascii="宋体" w:hAnsi="宋体" w:cs="宋体"/>
          <w:szCs w:val="21"/>
        </w:rPr>
      </w:pPr>
      <w:r>
        <w:rPr>
          <w:rFonts w:hint="eastAsia" w:ascii="宋体" w:hAnsi="宋体" w:cs="宋体"/>
          <w:szCs w:val="21"/>
        </w:rPr>
        <w:t>16、乙方的人员，对生产作业现场内的各类安全防护设施、安全标志和警告牌以及任何其他设施，不得擅自拆除、更动。如确实需要拆除更动的，必须经甲方指派的安全管理人员同意，并采取必要、可靠的安全措施后方能拆除。</w:t>
      </w:r>
    </w:p>
    <w:p>
      <w:pPr>
        <w:snapToGrid w:val="0"/>
        <w:spacing w:line="500" w:lineRule="exact"/>
        <w:ind w:firstLine="420" w:firstLineChars="200"/>
        <w:rPr>
          <w:rFonts w:hint="eastAsia" w:ascii="宋体" w:hAnsi="宋体" w:cs="宋体"/>
          <w:szCs w:val="21"/>
        </w:rPr>
      </w:pPr>
      <w:r>
        <w:rPr>
          <w:rFonts w:hint="eastAsia" w:ascii="宋体" w:hAnsi="宋体" w:cs="宋体"/>
          <w:szCs w:val="21"/>
        </w:rPr>
        <w:t>17、乙方应使用熟练工人从事距离地面2米以上的登高作业，同时采取安全防护措施。因乙方的工人不熟练、或未能正确使用生产工具、或安全防护措施不到位，因而发生事故造成后果的，乙方承担全部责任。</w:t>
      </w:r>
    </w:p>
    <w:p>
      <w:pPr>
        <w:snapToGrid w:val="0"/>
        <w:spacing w:line="500" w:lineRule="exact"/>
        <w:ind w:firstLine="420" w:firstLineChars="200"/>
        <w:rPr>
          <w:rFonts w:hint="eastAsia" w:ascii="宋体" w:hAnsi="宋体" w:cs="宋体"/>
          <w:szCs w:val="21"/>
        </w:rPr>
      </w:pPr>
      <w:r>
        <w:rPr>
          <w:rFonts w:hint="eastAsia" w:ascii="宋体" w:hAnsi="宋体" w:cs="宋体"/>
          <w:szCs w:val="21"/>
        </w:rPr>
        <w:t>18、乙方必须建立完整、详细、可追查的人员登记制度，外来入疆人员应有暂住证、身份证、劳务证。证件不全的人员严禁到管制区域工作。</w:t>
      </w:r>
    </w:p>
    <w:p>
      <w:pPr>
        <w:snapToGrid w:val="0"/>
        <w:spacing w:line="500" w:lineRule="exact"/>
        <w:ind w:firstLine="420" w:firstLineChars="200"/>
        <w:rPr>
          <w:rFonts w:hint="eastAsia" w:ascii="宋体" w:hAnsi="宋体" w:cs="宋体"/>
          <w:szCs w:val="21"/>
        </w:rPr>
      </w:pPr>
      <w:r>
        <w:rPr>
          <w:rFonts w:hint="eastAsia" w:ascii="宋体" w:hAnsi="宋体" w:cs="宋体"/>
          <w:szCs w:val="21"/>
        </w:rPr>
        <w:t>19、乙方特种作业人员必须执行国家《特种作业人员安全技术培训考核管理规定》，经省、市、地区的特种作业安全技术考核站培训考核后持证上岗，并按规定定期审证。乙方进疆生产作业的外省市特种作业人员还须经新疆维吾尔自治区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snapToGrid w:val="0"/>
        <w:spacing w:line="500" w:lineRule="exact"/>
        <w:ind w:firstLine="420" w:firstLineChars="200"/>
        <w:rPr>
          <w:rFonts w:hint="eastAsia" w:ascii="宋体" w:hAnsi="宋体" w:cs="宋体"/>
          <w:szCs w:val="21"/>
        </w:rPr>
      </w:pPr>
      <w:r>
        <w:rPr>
          <w:rFonts w:hint="eastAsia" w:ascii="宋体" w:hAnsi="宋体" w:cs="宋体"/>
          <w:szCs w:val="21"/>
        </w:rPr>
        <w:t>20、乙方必须严格执行各类防火防爆制度，易燃易爆场所严禁吸烟及动用明火，消防器材不准挪作他用。乙方实施动火作业应按甲方规定办理动火审批手续，严格遵守“十不烧”规定，乙方在工作区域内使用大功率用电器必须严格遵循甲方制定的使用管理规定。冬季生产作业如必须采用明火加热的防冻措施时，应取得甲方指派人员同意，落实防火和防止中毒措施，并指派专人值班。</w:t>
      </w:r>
    </w:p>
    <w:p>
      <w:pPr>
        <w:snapToGrid w:val="0"/>
        <w:spacing w:line="500" w:lineRule="exact"/>
        <w:ind w:firstLine="420" w:firstLineChars="200"/>
        <w:rPr>
          <w:rFonts w:hint="eastAsia" w:ascii="宋体" w:hAnsi="宋体" w:cs="宋体"/>
          <w:szCs w:val="21"/>
        </w:rPr>
      </w:pPr>
      <w:r>
        <w:rPr>
          <w:rFonts w:hint="eastAsia" w:ascii="宋体" w:hAnsi="宋体" w:cs="宋体"/>
          <w:szCs w:val="21"/>
        </w:rPr>
        <w:t>21、乙方使用甲方提供的电气设备时，在使用前应先进行检测，并做好检测记录，如不符合安全规定的应及时向甲方提出，修理合格后方准使用。乙方一经使用即表示电气设备安全状态良好无隐患。乙方应定期对电气设备进行检查。违反本规定造成后果，均由乙方负责，并承担由此给甲方造成的损失。</w:t>
      </w:r>
    </w:p>
    <w:p>
      <w:pPr>
        <w:snapToGrid w:val="0"/>
        <w:spacing w:line="500" w:lineRule="exact"/>
        <w:ind w:firstLine="420" w:firstLineChars="200"/>
        <w:rPr>
          <w:rFonts w:hint="eastAsia" w:ascii="宋体" w:hAnsi="宋体" w:cs="宋体"/>
          <w:szCs w:val="21"/>
        </w:rPr>
      </w:pPr>
      <w:r>
        <w:rPr>
          <w:rFonts w:hint="eastAsia" w:ascii="宋体" w:hAnsi="宋体" w:cs="宋体"/>
          <w:szCs w:val="21"/>
        </w:rPr>
        <w:t>22、乙方在生产作业中，应注意地下隐蔽管线及高压架空线路的保护。乙方生产作业前对管线（包括保护措施）应向生产作业人员详细交底，如遇有情况，应及时向甲方和有关部门联系，并采取保护措施。如乙方不贯彻交底要求或在甲方划定的生产作业区域外生产作业造成各类管线受损，由此引发的全部责任由乙方负责，并承担由此给甲方造成的全部损失。</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六、人身伤亡及重大事故的处理</w:t>
      </w:r>
    </w:p>
    <w:p>
      <w:pPr>
        <w:snapToGrid w:val="0"/>
        <w:spacing w:line="500" w:lineRule="exact"/>
        <w:ind w:firstLine="420" w:firstLineChars="200"/>
        <w:rPr>
          <w:rFonts w:hint="eastAsia" w:ascii="宋体" w:hAnsi="宋体" w:cs="宋体"/>
          <w:szCs w:val="21"/>
        </w:rPr>
      </w:pPr>
      <w:r>
        <w:rPr>
          <w:rFonts w:hint="eastAsia" w:ascii="宋体" w:hAnsi="宋体" w:cs="宋体"/>
          <w:szCs w:val="21"/>
        </w:rPr>
        <w:t>1、在维保作业期间造成伤亡、火警、火灾、机械等重大事故（包括甲、乙双方责任造成对方人员、他方人员、旅客伤亡等），双方应协力进行抢救伤员和保护现场，按国务院、新疆维吾尔自治区及乌鲁木齐市的有关事故报告规定，在事故发生后及时报告各自的上级主管部门及市、区（县）劳动保护监察等部门。</w:t>
      </w:r>
    </w:p>
    <w:p>
      <w:pPr>
        <w:snapToGrid w:val="0"/>
        <w:spacing w:line="500" w:lineRule="exact"/>
        <w:ind w:firstLine="420" w:firstLineChars="200"/>
        <w:rPr>
          <w:rFonts w:hint="eastAsia" w:ascii="宋体" w:hAnsi="宋体" w:cs="宋体"/>
          <w:szCs w:val="21"/>
        </w:rPr>
      </w:pPr>
      <w:r>
        <w:rPr>
          <w:rFonts w:hint="eastAsia" w:ascii="宋体" w:hAnsi="宋体" w:cs="宋体"/>
          <w:szCs w:val="21"/>
        </w:rPr>
        <w:t>2、事故的损失和善后处理费用，按责任解决。</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七、违约责任</w:t>
      </w:r>
    </w:p>
    <w:p>
      <w:pPr>
        <w:snapToGrid w:val="0"/>
        <w:spacing w:line="500" w:lineRule="exact"/>
        <w:ind w:firstLine="420" w:firstLineChars="200"/>
        <w:rPr>
          <w:rFonts w:hint="eastAsia" w:ascii="宋体" w:hAnsi="宋体" w:cs="宋体"/>
          <w:szCs w:val="21"/>
        </w:rPr>
      </w:pPr>
      <w:r>
        <w:rPr>
          <w:rFonts w:hint="eastAsia" w:ascii="宋体" w:hAnsi="宋体" w:cs="宋体"/>
          <w:szCs w:val="21"/>
        </w:rPr>
        <w:t>1、甲、乙双方必须严格执行本协议的规定，由于违反本协议而造成伤亡事故，由违约方承担全部赔偿责任。</w:t>
      </w:r>
    </w:p>
    <w:p>
      <w:pPr>
        <w:snapToGrid w:val="0"/>
        <w:spacing w:line="500" w:lineRule="exact"/>
        <w:ind w:firstLine="420" w:firstLineChars="200"/>
        <w:rPr>
          <w:rFonts w:hint="eastAsia" w:ascii="宋体" w:hAnsi="宋体" w:cs="宋体"/>
          <w:szCs w:val="21"/>
        </w:rPr>
      </w:pPr>
      <w:r>
        <w:rPr>
          <w:rFonts w:hint="eastAsia" w:ascii="宋体" w:hAnsi="宋体" w:cs="宋体"/>
          <w:szCs w:val="21"/>
        </w:rPr>
        <w:t>2、如乙方屡次违反本协议相关条款，甲方有权解除双方已签订的合同。</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八、协议的生效</w:t>
      </w:r>
    </w:p>
    <w:p>
      <w:pPr>
        <w:spacing w:line="500" w:lineRule="exact"/>
        <w:ind w:firstLine="420" w:firstLineChars="200"/>
        <w:rPr>
          <w:rFonts w:hint="eastAsia" w:ascii="宋体" w:hAnsi="宋体" w:cs="宋体"/>
          <w:szCs w:val="21"/>
        </w:rPr>
      </w:pPr>
      <w:r>
        <w:rPr>
          <w:rFonts w:hint="eastAsia" w:ascii="宋体" w:hAnsi="宋体" w:cs="宋体"/>
          <w:szCs w:val="21"/>
        </w:rPr>
        <w:t>本合同一式捌份，甲方执陆份，乙方执贰份。经甲乙双方签订后立即生效。</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九、争议的解决</w:t>
      </w:r>
    </w:p>
    <w:p>
      <w:pPr>
        <w:snapToGrid w:val="0"/>
        <w:spacing w:line="500" w:lineRule="exact"/>
        <w:ind w:firstLine="420" w:firstLineChars="200"/>
        <w:rPr>
          <w:rFonts w:hint="eastAsia" w:ascii="宋体" w:hAnsi="宋体" w:cs="宋体"/>
          <w:szCs w:val="21"/>
        </w:rPr>
      </w:pPr>
      <w:r>
        <w:rPr>
          <w:rFonts w:hint="eastAsia" w:ascii="宋体" w:hAnsi="宋体" w:cs="宋体"/>
          <w:szCs w:val="21"/>
        </w:rPr>
        <w:t>有关本协议的一切争议，甲乙双方应协商解决，协商不成的，甲乙双方均可向甲方所在地人民法院提起诉讼。</w:t>
      </w:r>
    </w:p>
    <w:p>
      <w:pPr>
        <w:pStyle w:val="50"/>
        <w:tabs>
          <w:tab w:val="left" w:pos="540"/>
        </w:tabs>
        <w:snapToGrid w:val="0"/>
        <w:spacing w:line="560" w:lineRule="exact"/>
        <w:ind w:left="641" w:firstLine="0" w:firstLineChars="0"/>
        <w:rPr>
          <w:rFonts w:hint="eastAsia" w:ascii="宋体" w:hAnsi="宋体" w:cs="宋体"/>
          <w:color w:val="000000"/>
          <w:szCs w:val="21"/>
        </w:rPr>
      </w:pPr>
      <w:r>
        <w:rPr>
          <w:rFonts w:hint="eastAsia" w:ascii="宋体" w:hAnsi="宋体" w:cs="宋体"/>
          <w:color w:val="000000"/>
          <w:szCs w:val="21"/>
        </w:rPr>
        <w:t>十、其他约定</w:t>
      </w:r>
    </w:p>
    <w:p>
      <w:pPr>
        <w:snapToGrid w:val="0"/>
        <w:spacing w:line="500" w:lineRule="exact"/>
        <w:ind w:firstLine="420" w:firstLineChars="200"/>
        <w:rPr>
          <w:rFonts w:hint="eastAsia" w:ascii="宋体" w:hAnsi="宋体" w:cs="宋体"/>
          <w:szCs w:val="21"/>
        </w:rPr>
      </w:pPr>
      <w:r>
        <w:rPr>
          <w:rFonts w:hint="eastAsia" w:ascii="宋体" w:hAnsi="宋体" w:cs="宋体"/>
          <w:szCs w:val="21"/>
        </w:rPr>
        <w:t>1、本协议作为合同附件，与合同具有同等效力。</w:t>
      </w:r>
    </w:p>
    <w:p>
      <w:pPr>
        <w:snapToGrid w:val="0"/>
        <w:spacing w:line="500" w:lineRule="exact"/>
        <w:ind w:firstLine="420" w:firstLineChars="200"/>
        <w:rPr>
          <w:rFonts w:hint="eastAsia" w:ascii="宋体" w:hAnsi="宋体" w:cs="宋体"/>
          <w:szCs w:val="21"/>
        </w:rPr>
      </w:pPr>
      <w:r>
        <w:rPr>
          <w:rFonts w:hint="eastAsia" w:ascii="宋体" w:hAnsi="宋体" w:cs="宋体"/>
          <w:szCs w:val="21"/>
        </w:rPr>
        <w:t>2、本协议未尽事宜，双方可根据具体情况另行签订补充协议，补充协议与本协议具有同等法律效力。</w:t>
      </w:r>
    </w:p>
    <w:p>
      <w:pPr>
        <w:snapToGrid w:val="0"/>
        <w:spacing w:line="500" w:lineRule="exact"/>
        <w:rPr>
          <w:rFonts w:hint="eastAsia" w:ascii="宋体" w:hAnsi="宋体" w:cs="宋体"/>
          <w:szCs w:val="21"/>
        </w:rPr>
      </w:pPr>
    </w:p>
    <w:p>
      <w:pPr>
        <w:pStyle w:val="23"/>
        <w:adjustRightInd w:val="0"/>
        <w:snapToGrid w:val="0"/>
        <w:spacing w:before="0" w:beforeAutospacing="0" w:after="0" w:afterAutospacing="0" w:line="500" w:lineRule="exact"/>
        <w:rPr>
          <w:rFonts w:hint="eastAsia" w:cs="宋体"/>
          <w:color w:val="000000"/>
          <w:sz w:val="21"/>
          <w:szCs w:val="21"/>
        </w:rPr>
      </w:pPr>
      <w:bookmarkStart w:id="85" w:name="_Toc13217"/>
      <w:r>
        <w:rPr>
          <w:rFonts w:hint="eastAsia" w:cs="宋体"/>
          <w:color w:val="000000"/>
          <w:sz w:val="21"/>
          <w:szCs w:val="21"/>
        </w:rPr>
        <w:t>甲方：                                         乙方：</w:t>
      </w:r>
    </w:p>
    <w:p>
      <w:pPr>
        <w:pStyle w:val="23"/>
        <w:adjustRightInd w:val="0"/>
        <w:snapToGrid w:val="0"/>
        <w:spacing w:before="0" w:beforeAutospacing="0" w:after="0" w:afterAutospacing="0" w:line="500" w:lineRule="exact"/>
        <w:rPr>
          <w:rFonts w:hint="eastAsia" w:cs="宋体"/>
          <w:color w:val="000000"/>
          <w:sz w:val="21"/>
          <w:szCs w:val="21"/>
        </w:rPr>
      </w:pPr>
    </w:p>
    <w:p>
      <w:pPr>
        <w:pStyle w:val="23"/>
        <w:adjustRightInd w:val="0"/>
        <w:snapToGrid w:val="0"/>
        <w:spacing w:before="0" w:beforeAutospacing="0" w:after="0" w:afterAutospacing="0" w:line="500" w:lineRule="exact"/>
        <w:rPr>
          <w:rFonts w:hint="eastAsia" w:cs="宋体"/>
          <w:color w:val="000000"/>
          <w:sz w:val="21"/>
          <w:szCs w:val="21"/>
        </w:rPr>
      </w:pPr>
      <w:r>
        <w:rPr>
          <w:rFonts w:hint="eastAsia" w:cs="宋体"/>
          <w:color w:val="000000"/>
          <w:sz w:val="21"/>
          <w:szCs w:val="21"/>
        </w:rPr>
        <w:t>法定代表人：                                   法定代表人：</w:t>
      </w:r>
    </w:p>
    <w:p>
      <w:pPr>
        <w:pStyle w:val="23"/>
        <w:adjustRightInd w:val="0"/>
        <w:snapToGrid w:val="0"/>
        <w:spacing w:before="0" w:beforeAutospacing="0" w:after="0" w:afterAutospacing="0" w:line="500" w:lineRule="exact"/>
        <w:rPr>
          <w:rFonts w:hint="eastAsia" w:cs="宋体"/>
          <w:color w:val="000000"/>
          <w:sz w:val="21"/>
          <w:szCs w:val="21"/>
        </w:rPr>
      </w:pPr>
      <w:r>
        <w:rPr>
          <w:rFonts w:hint="eastAsia" w:cs="宋体"/>
          <w:color w:val="000000"/>
          <w:sz w:val="21"/>
          <w:szCs w:val="21"/>
        </w:rPr>
        <w:t>（或委托代理人）                               （或委托代理人）</w:t>
      </w:r>
    </w:p>
    <w:p>
      <w:pPr>
        <w:spacing w:line="500" w:lineRule="exact"/>
        <w:rPr>
          <w:rFonts w:hint="eastAsia" w:ascii="宋体" w:hAnsi="宋体" w:cs="宋体"/>
          <w:kern w:val="0"/>
          <w:szCs w:val="21"/>
        </w:rPr>
      </w:pPr>
    </w:p>
    <w:p>
      <w:pPr>
        <w:widowControl/>
        <w:spacing w:line="500" w:lineRule="exact"/>
        <w:jc w:val="left"/>
        <w:rPr>
          <w:rFonts w:hint="eastAsia" w:ascii="宋体" w:hAnsi="宋体" w:cs="宋体"/>
          <w:szCs w:val="21"/>
        </w:rPr>
      </w:pPr>
      <w:r>
        <w:rPr>
          <w:rFonts w:hint="eastAsia" w:ascii="宋体" w:hAnsi="宋体" w:cs="宋体"/>
          <w:szCs w:val="21"/>
        </w:rPr>
        <w:t xml:space="preserve">        年    月    日                                    年    月    日</w:t>
      </w:r>
    </w:p>
    <w:p>
      <w:pPr>
        <w:widowControl/>
        <w:spacing w:line="500" w:lineRule="exact"/>
        <w:jc w:val="left"/>
        <w:rPr>
          <w:rFonts w:hint="eastAsia" w:ascii="宋体" w:hAnsi="宋体" w:cs="宋体"/>
          <w:szCs w:val="21"/>
        </w:rPr>
      </w:pPr>
      <w:r>
        <w:rPr>
          <w:rFonts w:hint="eastAsia" w:ascii="宋体" w:hAnsi="宋体" w:cs="宋体"/>
          <w:szCs w:val="21"/>
        </w:rPr>
        <w:br w:type="page"/>
      </w:r>
    </w:p>
    <w:bookmarkEnd w:id="85"/>
    <w:p>
      <w:pPr>
        <w:widowControl/>
        <w:jc w:val="left"/>
        <w:rPr>
          <w:rFonts w:hint="eastAsia" w:ascii="宋体" w:hAnsi="宋体" w:cs="宋体"/>
          <w:sz w:val="24"/>
        </w:rPr>
      </w:pPr>
      <w:bookmarkStart w:id="86" w:name="_Toc503372817"/>
    </w:p>
    <w:p>
      <w:pPr>
        <w:pStyle w:val="5"/>
        <w:jc w:val="center"/>
        <w:rPr>
          <w:rFonts w:hint="eastAsia" w:ascii="宋体" w:hAnsi="宋体" w:eastAsia="宋体" w:cs="宋体"/>
          <w:lang w:eastAsia="zh-CN"/>
        </w:rPr>
      </w:pPr>
      <w:r>
        <w:rPr>
          <w:rFonts w:hint="eastAsia" w:ascii="宋体" w:hAnsi="宋体" w:eastAsia="宋体" w:cs="宋体"/>
        </w:rPr>
        <w:t xml:space="preserve">第六章  </w:t>
      </w:r>
      <w:r>
        <w:rPr>
          <w:rFonts w:hint="eastAsia" w:ascii="宋体" w:hAnsi="宋体" w:eastAsia="宋体" w:cs="宋体"/>
          <w:lang w:val="en-US" w:eastAsia="zh-CN"/>
        </w:rPr>
        <w:t>需上传</w:t>
      </w:r>
      <w:r>
        <w:rPr>
          <w:rFonts w:hint="eastAsia" w:ascii="宋体" w:hAnsi="宋体" w:eastAsia="宋体" w:cs="宋体"/>
        </w:rPr>
        <w:t>文件</w:t>
      </w:r>
      <w:bookmarkEnd w:id="86"/>
      <w:r>
        <w:rPr>
          <w:rFonts w:hint="eastAsia" w:ascii="宋体" w:hAnsi="宋体" w:eastAsia="宋体" w:cs="宋体"/>
          <w:lang w:val="en-US" w:eastAsia="zh-CN"/>
        </w:rPr>
        <w:t>内容</w:t>
      </w:r>
    </w:p>
    <w:p>
      <w:pPr>
        <w:spacing w:line="440" w:lineRule="exact"/>
        <w:jc w:val="center"/>
        <w:rPr>
          <w:rFonts w:hint="eastAsia" w:ascii="宋体" w:hAnsi="宋体" w:cs="宋体"/>
          <w:b/>
          <w:bCs/>
        </w:rPr>
      </w:pPr>
    </w:p>
    <w:p>
      <w:pPr>
        <w:rPr>
          <w:rFonts w:hint="eastAsia" w:ascii="宋体" w:hAnsi="宋体" w:cs="宋体"/>
          <w:b/>
          <w:bCs/>
          <w:color w:val="000000"/>
          <w:szCs w:val="21"/>
        </w:rPr>
      </w:pPr>
      <w:r>
        <w:rPr>
          <w:rFonts w:hint="eastAsia" w:ascii="宋体" w:hAnsi="宋体" w:cs="宋体"/>
          <w:b/>
          <w:color w:val="000000"/>
          <w:szCs w:val="21"/>
        </w:rPr>
        <w:t>投标文件</w:t>
      </w:r>
      <w:r>
        <w:rPr>
          <w:rFonts w:hint="eastAsia" w:ascii="宋体" w:hAnsi="宋体" w:cs="宋体"/>
          <w:b/>
          <w:bCs/>
          <w:color w:val="000000"/>
          <w:szCs w:val="21"/>
        </w:rPr>
        <w:t>目录</w:t>
      </w:r>
    </w:p>
    <w:p>
      <w:pPr>
        <w:spacing w:line="440" w:lineRule="exact"/>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投标承诺书（一）</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投标承诺书（二）</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营业执照</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资质证书</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安全生产许可证</w:t>
      </w:r>
    </w:p>
    <w:p>
      <w:pPr>
        <w:spacing w:line="44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val="en-US" w:eastAsia="zh-CN"/>
        </w:rPr>
        <w:t>6.</w:t>
      </w:r>
      <w:r>
        <w:rPr>
          <w:rFonts w:hint="eastAsia" w:ascii="宋体" w:hAnsi="宋体" w:cs="宋体"/>
          <w:color w:val="000000"/>
          <w:szCs w:val="21"/>
          <w:lang w:eastAsia="zh-CN"/>
        </w:rPr>
        <w:t>区外企业需提供区外建筑企业进疆信息报送册</w:t>
      </w:r>
    </w:p>
    <w:p>
      <w:pPr>
        <w:spacing w:line="440" w:lineRule="exact"/>
        <w:ind w:firstLine="420" w:firstLineChars="200"/>
        <w:rPr>
          <w:rFonts w:hint="eastAsia" w:ascii="宋体" w:hAnsi="宋体" w:cs="宋体"/>
          <w:color w:val="000000"/>
          <w:szCs w:val="21"/>
        </w:rPr>
      </w:pPr>
      <w:r>
        <w:rPr>
          <w:rFonts w:hint="eastAsia" w:ascii="宋体" w:hAnsi="宋体" w:cs="宋体"/>
          <w:szCs w:val="21"/>
          <w:lang w:val="en-US" w:eastAsia="zh-CN"/>
        </w:rPr>
        <w:t>7.</w:t>
      </w:r>
      <w:r>
        <w:rPr>
          <w:rFonts w:hint="eastAsia" w:ascii="宋体" w:hAnsi="宋体" w:cs="宋体"/>
          <w:color w:val="000000"/>
          <w:szCs w:val="21"/>
        </w:rPr>
        <w:t>法定代表人身份证明书</w:t>
      </w:r>
    </w:p>
    <w:p>
      <w:pPr>
        <w:spacing w:line="440" w:lineRule="exact"/>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color w:val="000000"/>
          <w:szCs w:val="21"/>
        </w:rPr>
        <w:t>投标人概况</w:t>
      </w:r>
    </w:p>
    <w:p>
      <w:pPr>
        <w:spacing w:line="440" w:lineRule="exact"/>
        <w:ind w:firstLine="420" w:firstLineChars="200"/>
        <w:rPr>
          <w:rFonts w:hint="eastAsia" w:ascii="宋体" w:hAnsi="宋体" w:cs="宋体"/>
          <w:color w:val="000000"/>
          <w:szCs w:val="21"/>
        </w:rPr>
      </w:pPr>
      <w:r>
        <w:rPr>
          <w:rFonts w:hint="eastAsia" w:ascii="宋体" w:hAnsi="宋体" w:cs="宋体"/>
          <w:szCs w:val="21"/>
          <w:lang w:val="en-US" w:eastAsia="zh-CN"/>
        </w:rPr>
        <w:t>9.</w:t>
      </w:r>
      <w:r>
        <w:rPr>
          <w:rFonts w:hint="eastAsia" w:ascii="宋体" w:hAnsi="宋体" w:cs="宋体"/>
          <w:color w:val="000000"/>
          <w:szCs w:val="21"/>
        </w:rPr>
        <w:t>近三年来类似项目业绩（20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月至今）</w:t>
      </w:r>
    </w:p>
    <w:p>
      <w:pPr>
        <w:spacing w:line="360" w:lineRule="auto"/>
        <w:ind w:firstLine="420" w:firstLineChars="200"/>
        <w:rPr>
          <w:rFonts w:hint="eastAsia" w:ascii="宋体" w:hAnsi="宋体" w:cs="宋体"/>
          <w:color w:val="000000"/>
          <w:szCs w:val="21"/>
        </w:rPr>
      </w:pPr>
      <w:r>
        <w:rPr>
          <w:rFonts w:hint="eastAsia" w:ascii="宋体" w:hAnsi="宋体" w:cs="宋体"/>
          <w:szCs w:val="21"/>
          <w:lang w:val="en-US" w:eastAsia="zh-CN"/>
        </w:rPr>
        <w:t>10.</w:t>
      </w:r>
      <w:r>
        <w:rPr>
          <w:rFonts w:hint="eastAsia" w:ascii="宋体" w:hAnsi="宋体" w:cs="宋体"/>
          <w:szCs w:val="21"/>
        </w:rPr>
        <w:t>项目负责人简历</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color w:val="000000"/>
          <w:szCs w:val="21"/>
        </w:rPr>
        <w:t>项目</w:t>
      </w:r>
      <w:r>
        <w:rPr>
          <w:rFonts w:hint="eastAsia" w:ascii="宋体" w:hAnsi="宋体" w:cs="宋体"/>
          <w:szCs w:val="21"/>
        </w:rPr>
        <w:t>负责人资格证书</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color w:val="000000"/>
          <w:szCs w:val="21"/>
        </w:rPr>
        <w:t>项目</w:t>
      </w:r>
      <w:r>
        <w:rPr>
          <w:rFonts w:hint="eastAsia" w:ascii="宋体" w:hAnsi="宋体" w:cs="宋体"/>
          <w:szCs w:val="21"/>
        </w:rPr>
        <w:t>专业人员介绍</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13. </w:t>
      </w:r>
      <w:r>
        <w:rPr>
          <w:rFonts w:hint="eastAsia" w:ascii="宋体" w:hAnsi="宋体" w:cs="宋体"/>
          <w:color w:val="000000"/>
          <w:szCs w:val="21"/>
        </w:rPr>
        <w:t>缴纳社会保险费单据</w:t>
      </w:r>
      <w:r>
        <w:rPr>
          <w:rFonts w:hint="eastAsia" w:ascii="宋体" w:hAnsi="宋体" w:cs="宋体"/>
          <w:color w:val="000000"/>
          <w:szCs w:val="21"/>
          <w:lang w:val="en-US" w:eastAsia="zh-CN"/>
        </w:rPr>
        <w:t>（依法</w:t>
      </w:r>
      <w:r>
        <w:rPr>
          <w:rFonts w:hint="eastAsia" w:ascii="宋体" w:hAnsi="宋体" w:cs="宋体"/>
          <w:color w:val="000000"/>
          <w:szCs w:val="21"/>
        </w:rPr>
        <w:t>缴纳社会保险费单据</w:t>
      </w:r>
      <w:r>
        <w:rPr>
          <w:rFonts w:hint="eastAsia" w:ascii="宋体" w:hAnsi="宋体" w:cs="宋体"/>
          <w:color w:val="000000"/>
          <w:szCs w:val="21"/>
          <w:lang w:eastAsia="zh-CN"/>
        </w:rPr>
        <w:t>（</w:t>
      </w:r>
      <w:r>
        <w:rPr>
          <w:rFonts w:hint="eastAsia" w:ascii="宋体" w:hAnsi="宋体" w:cs="宋体"/>
          <w:color w:val="000000"/>
          <w:szCs w:val="21"/>
        </w:rPr>
        <w:t>提供近三年（</w:t>
      </w:r>
      <w:r>
        <w:rPr>
          <w:rFonts w:hint="eastAsia" w:ascii="宋体" w:hAnsi="宋体" w:cs="宋体"/>
          <w:color w:val="000000"/>
          <w:szCs w:val="21"/>
          <w:lang w:eastAsia="zh-CN"/>
        </w:rPr>
        <w:t>202</w:t>
      </w:r>
      <w:r>
        <w:rPr>
          <w:rFonts w:hint="eastAsia" w:ascii="宋体" w:hAnsi="宋体" w:cs="宋体"/>
          <w:color w:val="000000"/>
          <w:szCs w:val="21"/>
          <w:lang w:val="en-US" w:eastAsia="zh-CN"/>
        </w:rPr>
        <w:t>1</w:t>
      </w:r>
      <w:r>
        <w:rPr>
          <w:rFonts w:hint="eastAsia" w:ascii="宋体" w:hAnsi="宋体" w:cs="宋体"/>
          <w:color w:val="000000"/>
          <w:szCs w:val="21"/>
          <w:lang w:eastAsia="zh-CN"/>
        </w:rPr>
        <w:t>年</w:t>
      </w:r>
      <w:r>
        <w:rPr>
          <w:rFonts w:hint="eastAsia" w:ascii="宋体" w:hAnsi="宋体" w:cs="宋体"/>
          <w:color w:val="000000"/>
          <w:szCs w:val="21"/>
          <w:lang w:val="en-US" w:eastAsia="zh-CN"/>
        </w:rPr>
        <w:t>10</w:t>
      </w:r>
      <w:r>
        <w:rPr>
          <w:rFonts w:hint="eastAsia" w:ascii="宋体" w:hAnsi="宋体" w:cs="宋体"/>
          <w:color w:val="000000"/>
          <w:szCs w:val="21"/>
          <w:lang w:eastAsia="zh-CN"/>
        </w:rPr>
        <w:t>月</w:t>
      </w:r>
      <w:r>
        <w:rPr>
          <w:rFonts w:hint="eastAsia" w:ascii="宋体" w:hAnsi="宋体" w:cs="宋体"/>
          <w:color w:val="000000"/>
          <w:szCs w:val="21"/>
        </w:rPr>
        <w:t>-投标截止时间前）社保机构出具的每年</w:t>
      </w:r>
      <w:r>
        <w:rPr>
          <w:rFonts w:hint="eastAsia" w:ascii="宋体" w:hAnsi="宋体" w:cs="宋体"/>
          <w:color w:val="000000"/>
          <w:szCs w:val="21"/>
          <w:lang w:val="en-US" w:eastAsia="zh-CN"/>
        </w:rPr>
        <w:t>度</w:t>
      </w:r>
      <w:r>
        <w:rPr>
          <w:rFonts w:hint="eastAsia" w:ascii="宋体" w:hAnsi="宋体" w:cs="宋体"/>
          <w:color w:val="000000"/>
          <w:szCs w:val="21"/>
        </w:rPr>
        <w:t>任</w:t>
      </w:r>
      <w:r>
        <w:rPr>
          <w:rFonts w:hint="eastAsia" w:ascii="宋体" w:hAnsi="宋体" w:cs="宋体"/>
          <w:color w:val="000000"/>
          <w:szCs w:val="21"/>
          <w:lang w:val="en-US" w:eastAsia="zh-CN"/>
        </w:rPr>
        <w:t>意连续六</w:t>
      </w:r>
      <w:r>
        <w:rPr>
          <w:rFonts w:hint="eastAsia" w:ascii="宋体" w:hAnsi="宋体" w:cs="宋体"/>
          <w:color w:val="000000"/>
          <w:szCs w:val="21"/>
          <w:lang w:eastAsia="zh-CN"/>
        </w:rPr>
        <w:t>个月</w:t>
      </w:r>
      <w:r>
        <w:rPr>
          <w:rFonts w:hint="eastAsia" w:ascii="宋体" w:hAnsi="宋体" w:cs="宋体"/>
          <w:color w:val="000000"/>
          <w:szCs w:val="21"/>
        </w:rPr>
        <w:t>社保缴纳证明（单据或证明材料上应有社保机构或代收机构的公章或业务专用章），依法不需要缴纳社会保障资金的供应商，应提供相应文件证明其不需要缴纳社会保障资金）；拟任项目</w:t>
      </w:r>
      <w:r>
        <w:rPr>
          <w:rFonts w:hint="eastAsia" w:ascii="宋体" w:hAnsi="宋体" w:cs="宋体"/>
          <w:color w:val="000000"/>
          <w:szCs w:val="21"/>
          <w:lang w:val="en-US" w:eastAsia="zh-CN"/>
        </w:rPr>
        <w:t>负责人</w:t>
      </w:r>
      <w:r>
        <w:rPr>
          <w:rFonts w:hint="eastAsia" w:ascii="宋体" w:hAnsi="宋体" w:cs="宋体"/>
          <w:color w:val="000000"/>
          <w:szCs w:val="21"/>
        </w:rPr>
        <w:t>近一年</w:t>
      </w:r>
      <w:r>
        <w:rPr>
          <w:rFonts w:hint="eastAsia" w:ascii="宋体" w:hAnsi="宋体" w:cs="宋体"/>
          <w:color w:val="000000"/>
          <w:szCs w:val="21"/>
          <w:lang w:eastAsia="zh-CN"/>
        </w:rPr>
        <w:t>（</w:t>
      </w:r>
      <w:r>
        <w:rPr>
          <w:rFonts w:hint="eastAsia" w:ascii="宋体" w:hAnsi="宋体" w:cs="宋体"/>
          <w:color w:val="000000"/>
          <w:szCs w:val="21"/>
          <w:lang w:val="en-US" w:eastAsia="zh-CN"/>
        </w:rPr>
        <w:t>2023年10月—2024年10月）由供应商缴纳的</w:t>
      </w:r>
      <w:r>
        <w:rPr>
          <w:rFonts w:hint="eastAsia" w:ascii="宋体" w:hAnsi="宋体" w:cs="宋体"/>
          <w:color w:val="000000"/>
          <w:szCs w:val="21"/>
        </w:rPr>
        <w:t>社保证明</w:t>
      </w:r>
      <w:r>
        <w:rPr>
          <w:rFonts w:hint="eastAsia" w:ascii="宋体" w:hAnsi="宋体" w:cs="宋体"/>
          <w:color w:val="000000"/>
          <w:szCs w:val="21"/>
          <w:lang w:val="en-US" w:eastAsia="zh-CN"/>
        </w:rPr>
        <w:t>）</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14. </w:t>
      </w:r>
      <w:r>
        <w:rPr>
          <w:rFonts w:hint="eastAsia" w:ascii="宋体" w:hAnsi="宋体" w:cs="宋体"/>
          <w:color w:val="000000"/>
          <w:szCs w:val="21"/>
        </w:rPr>
        <w:t>依法缴纳税收的证明材料</w:t>
      </w:r>
      <w:r>
        <w:rPr>
          <w:rFonts w:hint="eastAsia" w:ascii="宋体" w:hAnsi="宋体" w:cs="宋体"/>
          <w:color w:val="000000"/>
          <w:szCs w:val="21"/>
          <w:lang w:eastAsia="zh-CN"/>
        </w:rPr>
        <w:t>（</w:t>
      </w:r>
      <w:r>
        <w:rPr>
          <w:rFonts w:hint="eastAsia" w:ascii="宋体" w:hAnsi="宋体" w:cs="宋体"/>
          <w:color w:val="000000"/>
          <w:szCs w:val="21"/>
        </w:rPr>
        <w:t>依法缴纳税收的证明材料</w:t>
      </w:r>
      <w:r>
        <w:rPr>
          <w:rFonts w:hint="eastAsia" w:ascii="宋体" w:hAnsi="宋体" w:cs="宋体"/>
          <w:color w:val="000000"/>
          <w:szCs w:val="21"/>
          <w:lang w:eastAsia="zh-CN"/>
        </w:rPr>
        <w:t>（</w:t>
      </w:r>
      <w:r>
        <w:rPr>
          <w:rFonts w:hint="eastAsia" w:ascii="宋体" w:hAnsi="宋体" w:cs="宋体"/>
          <w:color w:val="000000"/>
          <w:szCs w:val="21"/>
        </w:rPr>
        <w:t>提供近三年（</w:t>
      </w:r>
      <w:r>
        <w:rPr>
          <w:rFonts w:hint="eastAsia" w:ascii="宋体" w:hAnsi="宋体" w:cs="宋体"/>
          <w:color w:val="000000"/>
          <w:szCs w:val="21"/>
          <w:lang w:eastAsia="zh-CN"/>
        </w:rPr>
        <w:t>202</w:t>
      </w:r>
      <w:r>
        <w:rPr>
          <w:rFonts w:hint="eastAsia" w:ascii="宋体" w:hAnsi="宋体" w:cs="宋体"/>
          <w:color w:val="000000"/>
          <w:szCs w:val="21"/>
          <w:lang w:val="en-US" w:eastAsia="zh-CN"/>
        </w:rPr>
        <w:t>1</w:t>
      </w:r>
      <w:r>
        <w:rPr>
          <w:rFonts w:hint="eastAsia" w:ascii="宋体" w:hAnsi="宋体" w:cs="宋体"/>
          <w:color w:val="000000"/>
          <w:szCs w:val="21"/>
          <w:lang w:eastAsia="zh-CN"/>
        </w:rPr>
        <w:t>年</w:t>
      </w:r>
      <w:r>
        <w:rPr>
          <w:rFonts w:hint="eastAsia" w:ascii="宋体" w:hAnsi="宋体" w:cs="宋体"/>
          <w:color w:val="000000"/>
          <w:szCs w:val="21"/>
          <w:lang w:val="en-US" w:eastAsia="zh-CN"/>
        </w:rPr>
        <w:t>10</w:t>
      </w:r>
      <w:r>
        <w:rPr>
          <w:rFonts w:hint="eastAsia" w:ascii="宋体" w:hAnsi="宋体" w:cs="宋体"/>
          <w:color w:val="000000"/>
          <w:szCs w:val="21"/>
          <w:lang w:eastAsia="zh-CN"/>
        </w:rPr>
        <w:t>月</w:t>
      </w:r>
      <w:r>
        <w:rPr>
          <w:rFonts w:hint="eastAsia" w:ascii="宋体" w:hAnsi="宋体" w:cs="宋体"/>
          <w:color w:val="000000"/>
          <w:szCs w:val="21"/>
        </w:rPr>
        <w:t>-投标截止时间前）每年</w:t>
      </w:r>
      <w:r>
        <w:rPr>
          <w:rFonts w:hint="eastAsia" w:ascii="宋体" w:hAnsi="宋体" w:cs="宋体"/>
          <w:color w:val="000000"/>
          <w:szCs w:val="21"/>
          <w:lang w:val="en-US" w:eastAsia="zh-CN"/>
        </w:rPr>
        <w:t>度</w:t>
      </w:r>
      <w:r>
        <w:rPr>
          <w:rFonts w:hint="eastAsia" w:ascii="宋体" w:hAnsi="宋体" w:cs="宋体"/>
          <w:color w:val="000000"/>
          <w:szCs w:val="21"/>
        </w:rPr>
        <w:t>任意</w:t>
      </w:r>
      <w:r>
        <w:rPr>
          <w:rFonts w:hint="eastAsia" w:ascii="宋体" w:hAnsi="宋体" w:cs="宋体"/>
          <w:color w:val="000000"/>
          <w:szCs w:val="21"/>
          <w:lang w:val="en-US" w:eastAsia="zh-CN"/>
        </w:rPr>
        <w:t>连续六</w:t>
      </w:r>
      <w:r>
        <w:rPr>
          <w:rFonts w:hint="eastAsia" w:ascii="宋体" w:hAnsi="宋体" w:cs="宋体"/>
          <w:color w:val="000000"/>
          <w:szCs w:val="21"/>
          <w:lang w:eastAsia="zh-CN"/>
        </w:rPr>
        <w:t>个月</w:t>
      </w:r>
      <w:r>
        <w:rPr>
          <w:rFonts w:hint="eastAsia" w:ascii="宋体" w:hAnsi="宋体" w:cs="宋体"/>
          <w:color w:val="000000"/>
          <w:szCs w:val="21"/>
        </w:rPr>
        <w:t>依法缴纳税收证明（依法缴纳税收的证明材料主要指供应商的税务登记证和缴纳增值税、营业税和企业所得税的凭据，如税务机关出具的完税证明或银行出具的代缴证明，凭据上应有代收机构或税务机关的公章或业务专用章；依法免税的供应商需提供相应文件证明其依法免税（提供带有税务机关公章的证明材料）</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15.维修方案</w:t>
      </w:r>
    </w:p>
    <w:p>
      <w:pPr>
        <w:spacing w:line="360" w:lineRule="auto"/>
        <w:ind w:firstLine="420" w:firstLineChars="200"/>
        <w:rPr>
          <w:rFonts w:hint="eastAsia"/>
        </w:rPr>
      </w:pPr>
      <w:r>
        <w:rPr>
          <w:rFonts w:hint="eastAsia" w:ascii="宋体" w:hAnsi="宋体" w:cs="宋体"/>
          <w:color w:val="000000"/>
          <w:szCs w:val="21"/>
        </w:rPr>
        <w:t>1</w:t>
      </w:r>
      <w:r>
        <w:rPr>
          <w:rFonts w:hint="eastAsia" w:ascii="宋体" w:hAnsi="宋体" w:cs="宋体"/>
          <w:color w:val="000000"/>
          <w:szCs w:val="21"/>
          <w:lang w:val="en-US" w:eastAsia="zh-CN"/>
        </w:rPr>
        <w:t>6.维修</w:t>
      </w:r>
      <w:r>
        <w:rPr>
          <w:rFonts w:hint="eastAsia" w:ascii="宋体" w:hAnsi="宋体" w:cs="宋体"/>
          <w:color w:val="000000"/>
          <w:szCs w:val="21"/>
        </w:rPr>
        <w:t>报价</w:t>
      </w:r>
    </w:p>
    <w:p>
      <w:pPr>
        <w:spacing w:line="360" w:lineRule="auto"/>
        <w:ind w:firstLine="420" w:firstLineChars="200"/>
        <w:rPr>
          <w:rFonts w:hint="eastAsia" w:ascii="宋体" w:hAnsi="宋体" w:cs="宋体"/>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rPr>
        <w:t>质量与工期承诺及抢修时间承诺</w:t>
      </w:r>
    </w:p>
    <w:p>
      <w:pPr>
        <w:spacing w:line="360" w:lineRule="auto"/>
        <w:ind w:firstLine="420" w:firstLineChars="200"/>
        <w:rPr>
          <w:rFonts w:hint="eastAsia" w:ascii="宋体" w:hAnsi="宋体" w:cs="宋体"/>
          <w:szCs w:val="21"/>
        </w:rPr>
      </w:pPr>
      <w:r>
        <w:rPr>
          <w:rFonts w:hint="eastAsia" w:ascii="宋体" w:hAnsi="宋体" w:cs="宋体"/>
        </w:rPr>
        <w:t>1</w:t>
      </w:r>
      <w:r>
        <w:rPr>
          <w:rFonts w:hint="eastAsia" w:ascii="宋体" w:hAnsi="宋体" w:cs="宋体"/>
          <w:lang w:val="en-US" w:eastAsia="zh-CN"/>
        </w:rPr>
        <w:t>8.</w:t>
      </w:r>
      <w:r>
        <w:rPr>
          <w:rFonts w:hint="eastAsia" w:ascii="宋体" w:hAnsi="宋体" w:cs="宋体"/>
        </w:rPr>
        <w:t>施工协调、协作能力及协调费用承诺</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9.</w:t>
      </w:r>
      <w:r>
        <w:rPr>
          <w:rFonts w:hint="eastAsia" w:ascii="宋体" w:hAnsi="宋体" w:cs="宋体"/>
          <w:szCs w:val="21"/>
        </w:rPr>
        <w:t>其它服务承诺及优惠条件</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20.现场踏勘证明书</w:t>
      </w:r>
      <w:r>
        <w:rPr>
          <w:rFonts w:hint="eastAsia" w:ascii="宋体" w:hAnsi="宋体" w:cs="宋体"/>
          <w:szCs w:val="21"/>
        </w:rPr>
        <w:t xml:space="preserve"> </w:t>
      </w:r>
    </w:p>
    <w:p>
      <w:pPr>
        <w:pStyle w:val="2"/>
        <w:ind w:firstLine="420" w:firstLineChars="200"/>
        <w:rPr>
          <w:rFonts w:hint="eastAsia" w:ascii="宋体" w:hAnsi="宋体" w:cs="宋体"/>
          <w:szCs w:val="21"/>
          <w:lang w:val="en-US" w:eastAsia="zh-CN"/>
        </w:rPr>
      </w:pPr>
      <w:r>
        <w:rPr>
          <w:rFonts w:hint="eastAsia" w:ascii="宋体" w:hAnsi="宋体" w:cs="宋体"/>
          <w:szCs w:val="21"/>
          <w:lang w:val="en-US" w:eastAsia="zh-CN"/>
        </w:rPr>
        <w:t>21. 现场踏勘后相关材料</w:t>
      </w:r>
    </w:p>
    <w:p>
      <w:pPr>
        <w:pStyle w:val="2"/>
        <w:ind w:firstLine="420" w:firstLineChars="200"/>
        <w:rPr>
          <w:rFonts w:hint="default" w:ascii="宋体" w:hAnsi="宋体" w:cs="宋体"/>
          <w:szCs w:val="21"/>
          <w:lang w:val="en-US" w:eastAsia="zh-CN"/>
        </w:rPr>
      </w:pPr>
      <w:r>
        <w:rPr>
          <w:rFonts w:hint="eastAsia" w:ascii="宋体" w:hAnsi="宋体" w:cs="宋体"/>
          <w:szCs w:val="21"/>
          <w:lang w:val="en-US" w:eastAsia="zh-CN"/>
        </w:rPr>
        <w:t>22.相关设备消防检测合格证</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23.</w:t>
      </w:r>
      <w:r>
        <w:rPr>
          <w:rFonts w:hint="eastAsia" w:ascii="宋体" w:hAnsi="宋体" w:cs="宋体"/>
          <w:szCs w:val="21"/>
        </w:rPr>
        <w:t>投标人认为应该提交的其他资料</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r>
        <w:rPr>
          <w:rFonts w:hint="eastAsia" w:ascii="宋体" w:hAnsi="宋体" w:cs="宋体"/>
          <w:color w:val="000000"/>
          <w:szCs w:val="21"/>
        </w:rPr>
        <w:t>.2 投标文件编制</w:t>
      </w:r>
      <w:r>
        <w:rPr>
          <w:rFonts w:hint="eastAsia" w:ascii="宋体" w:hAnsi="宋体" w:cs="宋体"/>
          <w:color w:val="000000"/>
          <w:szCs w:val="21"/>
          <w:lang w:val="en-US" w:eastAsia="zh-CN"/>
        </w:rPr>
        <w:t>及递交</w:t>
      </w:r>
    </w:p>
    <w:p>
      <w:pPr>
        <w:rPr>
          <w:rFonts w:hint="eastAsia" w:ascii="宋体" w:hAnsi="宋体" w:cs="宋体"/>
          <w:b/>
          <w:bCs/>
          <w:color w:val="000000"/>
          <w:szCs w:val="21"/>
        </w:rPr>
      </w:pPr>
      <w:r>
        <w:rPr>
          <w:rFonts w:hint="eastAsia" w:ascii="宋体" w:hAnsi="宋体" w:cs="宋体"/>
          <w:b/>
          <w:color w:val="000000"/>
          <w:szCs w:val="21"/>
        </w:rPr>
        <w:t xml:space="preserve">    </w:t>
      </w:r>
      <w:r>
        <w:rPr>
          <w:rFonts w:hint="eastAsia" w:ascii="宋体" w:hAnsi="宋体" w:cs="宋体"/>
          <w:b/>
          <w:bCs/>
          <w:color w:val="000000"/>
          <w:szCs w:val="21"/>
        </w:rPr>
        <w:t xml:space="preserve">注：为了便于查找，请按上述顺序编排投标文件内容，并在目录中标明每项内容的起始页码。  </w:t>
      </w:r>
    </w:p>
    <w:p>
      <w:pPr>
        <w:rPr>
          <w:rFonts w:hint="eastAsia" w:ascii="宋体" w:hAnsi="宋体" w:cs="宋体"/>
          <w:b/>
          <w:color w:val="000000"/>
          <w:szCs w:val="21"/>
        </w:rPr>
      </w:pPr>
    </w:p>
    <w:p>
      <w:pPr>
        <w:rPr>
          <w:rFonts w:hint="eastAsia" w:ascii="宋体" w:hAnsi="宋体" w:cs="宋体"/>
          <w:b/>
          <w:color w:val="000000"/>
          <w:szCs w:val="21"/>
        </w:rPr>
      </w:pPr>
    </w:p>
    <w:p>
      <w:pPr>
        <w:rPr>
          <w:rFonts w:hint="eastAsia" w:ascii="宋体" w:hAnsi="宋体" w:cs="宋体"/>
          <w:b/>
          <w:color w:val="000000"/>
          <w:szCs w:val="21"/>
        </w:rPr>
      </w:pPr>
    </w:p>
    <w:p>
      <w:pPr>
        <w:rPr>
          <w:rFonts w:hint="eastAsia" w:ascii="宋体" w:hAnsi="宋体" w:cs="宋体"/>
          <w:b/>
          <w:color w:val="000000"/>
          <w:szCs w:val="21"/>
        </w:rPr>
      </w:pPr>
    </w:p>
    <w:p>
      <w:pPr>
        <w:jc w:val="center"/>
        <w:rPr>
          <w:rFonts w:hint="eastAsia" w:ascii="宋体" w:hAnsi="宋体" w:cs="宋体"/>
          <w:b/>
          <w:color w:val="000000"/>
          <w:szCs w:val="21"/>
        </w:rPr>
      </w:pPr>
      <w:r>
        <w:rPr>
          <w:rFonts w:hint="eastAsia" w:ascii="宋体" w:hAnsi="宋体" w:cs="宋体"/>
          <w:b/>
          <w:color w:val="000000"/>
          <w:szCs w:val="21"/>
        </w:rPr>
        <w:br w:type="page"/>
      </w:r>
      <w:r>
        <w:rPr>
          <w:rFonts w:hint="eastAsia" w:ascii="宋体" w:hAnsi="宋体" w:cs="宋体"/>
          <w:b/>
          <w:color w:val="000000"/>
          <w:szCs w:val="21"/>
        </w:rPr>
        <w:t>投标承诺书（一）</w:t>
      </w:r>
    </w:p>
    <w:p>
      <w:pPr>
        <w:spacing w:line="276" w:lineRule="auto"/>
        <w:rPr>
          <w:rFonts w:hint="eastAsia" w:ascii="宋体" w:hAnsi="宋体" w:cs="宋体"/>
          <w:b/>
          <w:color w:val="000000"/>
          <w:szCs w:val="21"/>
          <w:u w:val="single"/>
        </w:rPr>
      </w:pPr>
      <w:r>
        <w:rPr>
          <w:rFonts w:hint="eastAsia" w:ascii="宋体" w:hAnsi="宋体" w:cs="宋体"/>
          <w:b/>
          <w:color w:val="000000"/>
          <w:szCs w:val="21"/>
        </w:rPr>
        <w:t>招标人：</w:t>
      </w:r>
      <w:r>
        <w:rPr>
          <w:rFonts w:hint="eastAsia" w:ascii="宋体" w:hAnsi="宋体" w:cs="宋体"/>
          <w:b/>
          <w:color w:val="000000"/>
          <w:szCs w:val="21"/>
          <w:u w:val="single"/>
        </w:rPr>
        <w:t xml:space="preserve">                 </w:t>
      </w:r>
    </w:p>
    <w:p>
      <w:pPr>
        <w:spacing w:line="360" w:lineRule="auto"/>
        <w:ind w:firstLine="420"/>
        <w:rPr>
          <w:rFonts w:hint="eastAsia" w:ascii="宋体" w:hAnsi="宋体" w:cs="宋体"/>
          <w:color w:val="FF0000"/>
        </w:rPr>
      </w:pPr>
      <w:r>
        <w:rPr>
          <w:rFonts w:hint="eastAsia" w:ascii="宋体" w:hAnsi="宋体" w:cs="宋体"/>
          <w:szCs w:val="21"/>
        </w:rPr>
        <w:t>1、根据</w:t>
      </w:r>
      <w:r>
        <w:rPr>
          <w:rFonts w:hint="eastAsia" w:ascii="宋体" w:hAnsi="宋体" w:cs="宋体"/>
          <w:szCs w:val="21"/>
          <w:lang w:val="en-US" w:eastAsia="zh-CN"/>
        </w:rPr>
        <w:t>政采云</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项目的招标文件，遵照招标投标法律法规的规定，经考察现场和研究贵方的招标文件，</w:t>
      </w:r>
      <w:r>
        <w:rPr>
          <w:rFonts w:hint="eastAsia" w:ascii="宋体" w:hAnsi="宋体" w:cs="宋体"/>
        </w:rPr>
        <w:t>我方愿以</w:t>
      </w:r>
      <w:r>
        <w:rPr>
          <w:rFonts w:hint="eastAsia" w:ascii="宋体" w:hAnsi="宋体" w:cs="宋体"/>
          <w:color w:val="000000"/>
        </w:rPr>
        <w:t>招标文件规定的计价方式及费用定额来承担</w:t>
      </w:r>
      <w:r>
        <w:rPr>
          <w:rFonts w:hint="eastAsia" w:ascii="宋体" w:hAnsi="宋体" w:cs="宋体"/>
          <w:szCs w:val="21"/>
        </w:rPr>
        <w:t>本项目招标范围内的</w:t>
      </w:r>
      <w:r>
        <w:rPr>
          <w:rFonts w:hint="eastAsia" w:ascii="宋体" w:hAnsi="宋体" w:cs="宋体"/>
          <w:color w:val="000000"/>
        </w:rPr>
        <w:t>服务工作。</w:t>
      </w:r>
    </w:p>
    <w:p>
      <w:pPr>
        <w:spacing w:line="360" w:lineRule="auto"/>
        <w:ind w:firstLine="420" w:firstLineChars="200"/>
        <w:rPr>
          <w:rFonts w:hint="eastAsia" w:ascii="宋体" w:hAnsi="宋体" w:cs="宋体"/>
          <w:szCs w:val="21"/>
        </w:rPr>
      </w:pPr>
      <w:r>
        <w:rPr>
          <w:rFonts w:hint="eastAsia" w:ascii="宋体" w:hAnsi="宋体" w:cs="宋体"/>
          <w:szCs w:val="21"/>
        </w:rPr>
        <w:t>2、一旦我方中标，我方保证在发放中标通知书或合同签订后立即开展工作，并将按周期要求完成工作内容。</w:t>
      </w:r>
    </w:p>
    <w:p>
      <w:pPr>
        <w:spacing w:line="360" w:lineRule="auto"/>
        <w:ind w:firstLine="420"/>
        <w:rPr>
          <w:rFonts w:hint="eastAsia" w:ascii="宋体" w:hAnsi="宋体" w:cs="宋体"/>
          <w:color w:val="000000"/>
          <w:szCs w:val="21"/>
        </w:rPr>
      </w:pPr>
      <w:r>
        <w:rPr>
          <w:rFonts w:hint="eastAsia" w:ascii="宋体" w:hAnsi="宋体" w:cs="宋体"/>
          <w:color w:val="000000"/>
          <w:szCs w:val="21"/>
        </w:rPr>
        <w:t>技术服务工期：</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rPr>
          <w:rFonts w:hint="eastAsia" w:ascii="宋体" w:hAnsi="宋体" w:cs="宋体"/>
          <w:color w:val="000000"/>
          <w:szCs w:val="21"/>
        </w:rPr>
      </w:pPr>
      <w:r>
        <w:rPr>
          <w:rFonts w:hint="eastAsia" w:ascii="宋体" w:hAnsi="宋体" w:cs="宋体"/>
          <w:color w:val="000000"/>
          <w:szCs w:val="21"/>
        </w:rPr>
        <w:t>维修及时性：接到建设单位电话</w:t>
      </w:r>
      <w:r>
        <w:rPr>
          <w:rFonts w:hint="eastAsia" w:ascii="宋体" w:hAnsi="宋体" w:cs="宋体"/>
          <w:color w:val="000000"/>
          <w:szCs w:val="21"/>
          <w:u w:val="single"/>
        </w:rPr>
        <w:t xml:space="preserve">      </w:t>
      </w:r>
      <w:r>
        <w:rPr>
          <w:rFonts w:hint="eastAsia" w:ascii="宋体" w:hAnsi="宋体" w:cs="宋体"/>
          <w:color w:val="000000"/>
          <w:szCs w:val="21"/>
        </w:rPr>
        <w:t>小时内赶到现场直到维修好，建设单位满意为止。</w:t>
      </w:r>
    </w:p>
    <w:p>
      <w:pPr>
        <w:spacing w:line="440" w:lineRule="exact"/>
        <w:ind w:firstLine="420" w:firstLineChars="200"/>
        <w:rPr>
          <w:rFonts w:hint="eastAsia" w:ascii="宋体" w:hAnsi="宋体" w:cs="宋体"/>
          <w:szCs w:val="21"/>
        </w:rPr>
      </w:pPr>
      <w:r>
        <w:rPr>
          <w:rFonts w:hint="eastAsia" w:ascii="宋体" w:hAnsi="宋体" w:cs="宋体"/>
          <w:color w:val="000000"/>
          <w:szCs w:val="21"/>
        </w:rPr>
        <w:t>3、一旦我方中标，我方保证</w:t>
      </w:r>
      <w:r>
        <w:rPr>
          <w:rFonts w:hint="eastAsia" w:ascii="宋体" w:hAnsi="宋体" w:cs="宋体"/>
          <w:szCs w:val="21"/>
        </w:rPr>
        <w:t>实施和完成承包工程，修补工程中的任何缺陷，工程质量达到</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4、如果我方中标，我方将在招标文件规定的时间内签订委托合同。如果我方违约，除没收投标保证金外，贵方有权终止我方中标并选择其它</w:t>
      </w:r>
      <w:r>
        <w:rPr>
          <w:rFonts w:hint="eastAsia" w:ascii="宋体" w:hAnsi="宋体" w:cs="宋体"/>
          <w:szCs w:val="21"/>
          <w:lang w:eastAsia="zh-CN"/>
        </w:rPr>
        <w:t>入围单位</w:t>
      </w:r>
      <w:r>
        <w:rPr>
          <w:rFonts w:hint="eastAsia" w:ascii="宋体" w:hAnsi="宋体" w:cs="宋体"/>
          <w:szCs w:val="21"/>
        </w:rPr>
        <w:t>。</w:t>
      </w:r>
    </w:p>
    <w:p>
      <w:pPr>
        <w:spacing w:line="360" w:lineRule="auto"/>
        <w:ind w:firstLine="420"/>
        <w:rPr>
          <w:rFonts w:hint="eastAsia" w:ascii="宋体" w:hAnsi="宋体" w:cs="宋体"/>
          <w:color w:val="000000"/>
          <w:szCs w:val="21"/>
        </w:rPr>
      </w:pPr>
      <w:r>
        <w:rPr>
          <w:rFonts w:hint="eastAsia" w:ascii="宋体" w:hAnsi="宋体" w:cs="宋体"/>
          <w:szCs w:val="21"/>
        </w:rPr>
        <w:t>5、</w:t>
      </w:r>
      <w:r>
        <w:rPr>
          <w:rFonts w:hint="eastAsia" w:ascii="宋体" w:hAnsi="宋体" w:cs="宋体"/>
          <w:color w:val="000000"/>
          <w:szCs w:val="21"/>
        </w:rPr>
        <w:t>如果我方中标，我方将在招标文件规定的时间内签</w:t>
      </w:r>
      <w:r>
        <w:rPr>
          <w:rFonts w:hint="eastAsia" w:ascii="宋体" w:hAnsi="宋体" w:cs="宋体"/>
          <w:szCs w:val="21"/>
        </w:rPr>
        <w:t>订委托合同。</w:t>
      </w:r>
      <w:r>
        <w:rPr>
          <w:rFonts w:hint="eastAsia" w:ascii="宋体" w:hAnsi="宋体" w:cs="宋体"/>
          <w:color w:val="000000"/>
          <w:szCs w:val="21"/>
        </w:rPr>
        <w:t>如果我方违约，除投标保证金外，另外，我方愿以合同价</w:t>
      </w:r>
      <w:r>
        <w:rPr>
          <w:rFonts w:hint="eastAsia" w:ascii="宋体" w:hAnsi="宋体" w:cs="宋体"/>
          <w:color w:val="000000"/>
          <w:szCs w:val="21"/>
          <w:u w:val="single"/>
        </w:rPr>
        <w:t xml:space="preserve">      </w:t>
      </w:r>
      <w:r>
        <w:rPr>
          <w:rFonts w:hint="eastAsia" w:ascii="宋体" w:hAnsi="宋体" w:cs="宋体"/>
          <w:color w:val="000000"/>
          <w:szCs w:val="21"/>
        </w:rPr>
        <w:t>%作为赔偿金，同时贵方有权终止我方中标并选择其它</w:t>
      </w:r>
      <w:r>
        <w:rPr>
          <w:rFonts w:hint="eastAsia" w:ascii="宋体" w:hAnsi="宋体" w:cs="宋体"/>
          <w:color w:val="000000"/>
          <w:szCs w:val="21"/>
          <w:lang w:eastAsia="zh-CN"/>
        </w:rPr>
        <w:t>入围单位</w:t>
      </w:r>
      <w:r>
        <w:rPr>
          <w:rFonts w:hint="eastAsia" w:ascii="宋体" w:hAnsi="宋体" w:cs="宋体"/>
          <w:color w:val="000000"/>
          <w:szCs w:val="21"/>
        </w:rPr>
        <w:t>。</w:t>
      </w:r>
    </w:p>
    <w:p>
      <w:pPr>
        <w:spacing w:line="360" w:lineRule="auto"/>
        <w:ind w:firstLine="420"/>
        <w:rPr>
          <w:rFonts w:hint="eastAsia" w:ascii="宋体" w:hAnsi="宋体" w:cs="宋体"/>
          <w:szCs w:val="21"/>
        </w:rPr>
      </w:pPr>
      <w:r>
        <w:rPr>
          <w:rFonts w:hint="eastAsia" w:ascii="宋体" w:hAnsi="宋体" w:cs="宋体"/>
          <w:color w:val="000000"/>
          <w:szCs w:val="21"/>
        </w:rPr>
        <w:t>6、</w:t>
      </w:r>
      <w:r>
        <w:rPr>
          <w:rFonts w:hint="eastAsia" w:ascii="宋体" w:hAnsi="宋体" w:cs="宋体"/>
          <w:szCs w:val="21"/>
        </w:rPr>
        <w:t>贵方的中标通知书和本投标文件将构成约束双方的合同。</w:t>
      </w:r>
    </w:p>
    <w:p>
      <w:pPr>
        <w:spacing w:line="360" w:lineRule="auto"/>
        <w:ind w:firstLine="420"/>
        <w:rPr>
          <w:rFonts w:hint="eastAsia" w:ascii="宋体" w:hAnsi="宋体" w:cs="宋体"/>
          <w:szCs w:val="21"/>
        </w:rPr>
      </w:pPr>
      <w:r>
        <w:rPr>
          <w:rFonts w:hint="eastAsia" w:ascii="宋体" w:hAnsi="宋体" w:cs="宋体"/>
          <w:color w:val="000000"/>
          <w:szCs w:val="21"/>
        </w:rPr>
        <w:t>7、如果我方未中标，贵方没有必要对我方做出任何解释和说明，我方将充分尊重和理解贵方的选择。</w:t>
      </w:r>
    </w:p>
    <w:p>
      <w:pPr>
        <w:spacing w:line="360" w:lineRule="auto"/>
        <w:rPr>
          <w:rFonts w:hint="eastAsia" w:ascii="宋体" w:hAnsi="宋体" w:cs="宋体"/>
          <w:color w:val="000000"/>
          <w:szCs w:val="21"/>
        </w:rPr>
      </w:pPr>
    </w:p>
    <w:p>
      <w:pPr>
        <w:spacing w:line="276" w:lineRule="auto"/>
        <w:rPr>
          <w:rFonts w:hint="eastAsia" w:ascii="宋体" w:hAnsi="宋体" w:cs="宋体"/>
          <w:color w:val="000000"/>
          <w:szCs w:val="21"/>
        </w:rPr>
      </w:pPr>
    </w:p>
    <w:p>
      <w:pPr>
        <w:spacing w:line="276" w:lineRule="auto"/>
        <w:rPr>
          <w:rFonts w:hint="eastAsia" w:ascii="宋体" w:hAnsi="宋体" w:cs="宋体"/>
          <w:color w:val="000000"/>
          <w:szCs w:val="21"/>
        </w:rPr>
      </w:pPr>
      <w:r>
        <w:rPr>
          <w:rFonts w:hint="eastAsia" w:ascii="宋体" w:hAnsi="宋体" w:cs="宋体"/>
          <w:color w:val="000000"/>
          <w:szCs w:val="21"/>
        </w:rPr>
        <w:t>投标人：（盖章）</w:t>
      </w:r>
    </w:p>
    <w:p>
      <w:pPr>
        <w:spacing w:line="276" w:lineRule="auto"/>
        <w:rPr>
          <w:rFonts w:hint="eastAsia" w:ascii="宋体" w:hAnsi="宋体" w:cs="宋体"/>
          <w:color w:val="000000"/>
          <w:szCs w:val="21"/>
        </w:rPr>
      </w:pPr>
    </w:p>
    <w:p>
      <w:pPr>
        <w:spacing w:line="500" w:lineRule="exact"/>
        <w:rPr>
          <w:rFonts w:hint="eastAsia" w:ascii="宋体" w:hAnsi="宋体" w:cs="宋体"/>
          <w:color w:val="000000"/>
          <w:szCs w:val="21"/>
        </w:rPr>
      </w:pPr>
    </w:p>
    <w:p>
      <w:pPr>
        <w:spacing w:line="500" w:lineRule="exact"/>
        <w:rPr>
          <w:rFonts w:hint="eastAsia" w:ascii="宋体" w:hAnsi="宋体" w:cs="宋体"/>
          <w:color w:val="000000"/>
          <w:szCs w:val="21"/>
        </w:rPr>
      </w:pPr>
      <w:r>
        <w:rPr>
          <w:rFonts w:hint="eastAsia" w:ascii="宋体" w:hAnsi="宋体" w:cs="宋体"/>
          <w:color w:val="000000"/>
          <w:szCs w:val="21"/>
        </w:rPr>
        <w:t>法定代表人：（盖章）</w:t>
      </w:r>
    </w:p>
    <w:p>
      <w:pPr>
        <w:spacing w:line="276" w:lineRule="auto"/>
        <w:rPr>
          <w:rFonts w:hint="eastAsia" w:ascii="宋体" w:hAnsi="宋体" w:cs="宋体"/>
          <w:color w:val="000000"/>
          <w:szCs w:val="21"/>
        </w:rPr>
      </w:pPr>
    </w:p>
    <w:p>
      <w:pPr>
        <w:spacing w:line="276" w:lineRule="auto"/>
        <w:rPr>
          <w:rFonts w:hint="eastAsia" w:ascii="宋体" w:hAnsi="宋体" w:cs="宋体"/>
          <w:color w:val="000000"/>
          <w:szCs w:val="21"/>
        </w:rPr>
      </w:pPr>
    </w:p>
    <w:p>
      <w:pPr>
        <w:spacing w:line="276" w:lineRule="auto"/>
        <w:ind w:right="1120" w:firstLine="5355" w:firstLineChars="2550"/>
        <w:rPr>
          <w:rFonts w:hint="eastAsia" w:ascii="宋体" w:hAnsi="宋体" w:cs="宋体"/>
          <w:b/>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rPr>
          <w:rFonts w:hint="eastAsia" w:ascii="宋体" w:hAnsi="宋体" w:cs="宋体"/>
          <w:b/>
          <w:color w:val="000000"/>
          <w:szCs w:val="21"/>
        </w:rPr>
      </w:pPr>
    </w:p>
    <w:p>
      <w:pPr>
        <w:jc w:val="center"/>
        <w:rPr>
          <w:rFonts w:hint="eastAsia" w:ascii="宋体" w:hAnsi="宋体" w:cs="宋体"/>
          <w:b/>
          <w:bCs/>
          <w:color w:val="000000"/>
          <w:szCs w:val="21"/>
        </w:rPr>
      </w:pPr>
    </w:p>
    <w:p>
      <w:pPr>
        <w:jc w:val="center"/>
        <w:rPr>
          <w:rFonts w:hint="eastAsia" w:ascii="宋体" w:hAnsi="宋体" w:cs="宋体"/>
          <w:b/>
          <w:bCs/>
          <w:color w:val="000000"/>
          <w:szCs w:val="21"/>
        </w:rPr>
      </w:pPr>
    </w:p>
    <w:p>
      <w:pPr>
        <w:jc w:val="center"/>
        <w:rPr>
          <w:rFonts w:hint="eastAsia" w:ascii="宋体" w:hAnsi="宋体" w:cs="宋体"/>
          <w:b/>
          <w:bCs/>
          <w:color w:val="000000"/>
          <w:szCs w:val="21"/>
        </w:rPr>
      </w:pPr>
    </w:p>
    <w:p>
      <w:pPr>
        <w:jc w:val="center"/>
        <w:rPr>
          <w:rFonts w:hint="eastAsia" w:ascii="宋体" w:hAnsi="宋体" w:cs="宋体"/>
          <w:b/>
          <w:bCs/>
          <w:color w:val="000000"/>
          <w:szCs w:val="21"/>
        </w:rPr>
      </w:pPr>
      <w:r>
        <w:rPr>
          <w:rFonts w:hint="eastAsia" w:ascii="宋体" w:hAnsi="宋体" w:cs="宋体"/>
          <w:b/>
          <w:bCs/>
          <w:color w:val="000000"/>
          <w:szCs w:val="21"/>
        </w:rPr>
        <w:br w:type="page"/>
      </w:r>
      <w:r>
        <w:rPr>
          <w:rFonts w:hint="eastAsia" w:ascii="宋体" w:hAnsi="宋体" w:cs="宋体"/>
          <w:b/>
          <w:bCs/>
          <w:color w:val="000000"/>
          <w:szCs w:val="21"/>
        </w:rPr>
        <w:t>投标承诺书（二）</w:t>
      </w:r>
    </w:p>
    <w:p>
      <w:pPr>
        <w:ind w:left="424" w:leftChars="202"/>
        <w:rPr>
          <w:rFonts w:hint="eastAsia" w:ascii="宋体" w:hAnsi="宋体" w:cs="宋体"/>
          <w:b/>
          <w:color w:val="000000"/>
          <w:szCs w:val="21"/>
        </w:rPr>
      </w:pPr>
    </w:p>
    <w:p>
      <w:pPr>
        <w:spacing w:line="360" w:lineRule="auto"/>
        <w:ind w:left="424" w:leftChars="202"/>
        <w:jc w:val="center"/>
        <w:rPr>
          <w:rFonts w:hint="eastAsia" w:ascii="宋体" w:hAnsi="宋体" w:cs="宋体"/>
          <w:b/>
          <w:color w:val="000000"/>
          <w:szCs w:val="21"/>
        </w:rPr>
      </w:pPr>
    </w:p>
    <w:p>
      <w:pPr>
        <w:spacing w:line="360" w:lineRule="auto"/>
        <w:ind w:left="424" w:leftChars="202"/>
        <w:rPr>
          <w:rFonts w:hint="eastAsia" w:ascii="宋体" w:hAnsi="宋体" w:cs="宋体"/>
          <w:color w:val="000000"/>
          <w:szCs w:val="21"/>
          <w:u w:val="single"/>
        </w:rPr>
      </w:pPr>
      <w:r>
        <w:rPr>
          <w:rFonts w:hint="eastAsia" w:ascii="宋体" w:hAnsi="宋体" w:cs="宋体"/>
          <w:color w:val="000000"/>
          <w:szCs w:val="21"/>
        </w:rPr>
        <w:t>招标人：</w:t>
      </w:r>
      <w:r>
        <w:rPr>
          <w:rFonts w:hint="eastAsia" w:ascii="宋体" w:hAnsi="宋体" w:cs="宋体"/>
          <w:color w:val="000000"/>
          <w:szCs w:val="21"/>
          <w:u w:val="single"/>
        </w:rPr>
        <w:t xml:space="preserve">                                  </w:t>
      </w:r>
    </w:p>
    <w:p>
      <w:pPr>
        <w:spacing w:line="360" w:lineRule="auto"/>
        <w:ind w:left="424" w:leftChars="202"/>
        <w:rPr>
          <w:rFonts w:hint="eastAsia" w:ascii="宋体" w:hAnsi="宋体" w:cs="宋体"/>
          <w:color w:val="000000"/>
          <w:szCs w:val="21"/>
          <w:u w:val="single"/>
        </w:rPr>
      </w:pPr>
    </w:p>
    <w:p>
      <w:pPr>
        <w:spacing w:line="360" w:lineRule="auto"/>
        <w:ind w:left="424" w:leftChars="202"/>
        <w:rPr>
          <w:rFonts w:hint="eastAsia" w:ascii="宋体" w:hAnsi="宋体" w:cs="宋体"/>
          <w:color w:val="000000"/>
          <w:szCs w:val="21"/>
        </w:rPr>
      </w:pPr>
      <w:r>
        <w:rPr>
          <w:rFonts w:hint="eastAsia" w:ascii="宋体" w:hAnsi="宋体" w:cs="宋体"/>
          <w:color w:val="000000"/>
          <w:szCs w:val="21"/>
        </w:rPr>
        <w:t>若我公司中标后，项目负责人为：</w:t>
      </w:r>
    </w:p>
    <w:p>
      <w:pPr>
        <w:spacing w:line="360" w:lineRule="auto"/>
        <w:ind w:left="424" w:leftChars="202"/>
        <w:rPr>
          <w:rFonts w:hint="eastAsia" w:ascii="宋体" w:hAnsi="宋体" w:cs="宋体"/>
          <w:color w:val="000000"/>
          <w:szCs w:val="21"/>
        </w:rPr>
      </w:pPr>
    </w:p>
    <w:tbl>
      <w:tblPr>
        <w:tblStyle w:val="2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2116"/>
        <w:gridCol w:w="232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250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姓名</w:t>
            </w:r>
          </w:p>
        </w:tc>
        <w:tc>
          <w:tcPr>
            <w:tcW w:w="2116" w:type="dxa"/>
            <w:noWrap w:val="0"/>
            <w:vAlign w:val="center"/>
          </w:tcPr>
          <w:p>
            <w:pPr>
              <w:jc w:val="center"/>
              <w:rPr>
                <w:rFonts w:hint="eastAsia" w:ascii="宋体" w:hAnsi="宋体" w:cs="宋体"/>
                <w:color w:val="000000"/>
                <w:szCs w:val="21"/>
              </w:rPr>
            </w:pPr>
          </w:p>
        </w:tc>
        <w:tc>
          <w:tcPr>
            <w:tcW w:w="232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专业</w:t>
            </w:r>
          </w:p>
        </w:tc>
        <w:tc>
          <w:tcPr>
            <w:tcW w:w="2305"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250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身份证号码</w:t>
            </w:r>
          </w:p>
        </w:tc>
        <w:tc>
          <w:tcPr>
            <w:tcW w:w="6741" w:type="dxa"/>
            <w:gridSpan w:val="3"/>
            <w:noWrap w:val="0"/>
            <w:vAlign w:val="center"/>
          </w:tcPr>
          <w:p>
            <w:pPr>
              <w:jc w:val="center"/>
              <w:rPr>
                <w:rFonts w:hint="eastAsia" w:ascii="宋体" w:hAnsi="宋体" w:cs="宋体"/>
                <w:color w:val="000000"/>
                <w:szCs w:val="21"/>
              </w:rPr>
            </w:pPr>
          </w:p>
        </w:tc>
      </w:tr>
    </w:tbl>
    <w:p>
      <w:pPr>
        <w:rPr>
          <w:rFonts w:hint="eastAsia" w:ascii="宋体" w:hAnsi="宋体" w:cs="宋体"/>
          <w:color w:val="000000"/>
          <w:szCs w:val="21"/>
        </w:rPr>
      </w:pPr>
    </w:p>
    <w:p>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中标后，若由于特殊原因须更换时，我方将以不低于此项目负责人资历的人员替换，并报业主审查。经审查通过后，方可更换。若未经业主批准，我方擅自更换，我方愿</w:t>
      </w:r>
      <w:r>
        <w:rPr>
          <w:rFonts w:hint="eastAsia" w:ascii="宋体" w:hAnsi="宋体" w:cs="宋体"/>
          <w:color w:val="0000FF"/>
          <w:szCs w:val="21"/>
        </w:rPr>
        <w:t>以伍万元整</w:t>
      </w:r>
      <w:r>
        <w:rPr>
          <w:rFonts w:hint="eastAsia" w:ascii="宋体" w:hAnsi="宋体" w:cs="宋体"/>
          <w:color w:val="000000"/>
          <w:szCs w:val="21"/>
        </w:rPr>
        <w:t>作为赔偿金。</w:t>
      </w: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投标人：（盖章）</w:t>
      </w:r>
    </w:p>
    <w:p>
      <w:pPr>
        <w:spacing w:line="500" w:lineRule="exact"/>
        <w:rPr>
          <w:rFonts w:hint="eastAsia" w:ascii="宋体" w:hAnsi="宋体" w:cs="宋体"/>
          <w:color w:val="000000"/>
          <w:szCs w:val="21"/>
        </w:rPr>
      </w:pPr>
    </w:p>
    <w:p>
      <w:pPr>
        <w:spacing w:line="500" w:lineRule="exact"/>
        <w:rPr>
          <w:rFonts w:hint="eastAsia" w:ascii="宋体" w:hAnsi="宋体" w:cs="宋体"/>
          <w:color w:val="000000"/>
          <w:szCs w:val="21"/>
        </w:rPr>
      </w:pPr>
      <w:r>
        <w:rPr>
          <w:rFonts w:hint="eastAsia" w:ascii="宋体" w:hAnsi="宋体" w:cs="宋体"/>
          <w:color w:val="000000"/>
          <w:szCs w:val="21"/>
        </w:rPr>
        <w:t>法定代表人：（盖章）</w:t>
      </w: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wordWrap w:val="0"/>
        <w:jc w:val="right"/>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rPr>
          <w:rFonts w:hint="eastAsia" w:ascii="宋体" w:hAnsi="宋体" w:cs="宋体"/>
          <w:color w:val="000000"/>
          <w:szCs w:val="21"/>
        </w:rPr>
      </w:pPr>
      <w:r>
        <w:rPr>
          <w:rFonts w:hint="eastAsia" w:ascii="宋体" w:hAnsi="宋体" w:cs="宋体"/>
          <w:color w:val="000000"/>
          <w:szCs w:val="21"/>
        </w:rPr>
        <w:t xml:space="preserve"> </w:t>
      </w:r>
    </w:p>
    <w:p>
      <w:pPr>
        <w:rPr>
          <w:rFonts w:hint="eastAsia" w:ascii="宋体" w:hAnsi="宋体" w:cs="宋体"/>
          <w:b/>
          <w:bCs/>
          <w:color w:val="000000"/>
          <w:szCs w:val="21"/>
        </w:rPr>
      </w:pPr>
    </w:p>
    <w:p>
      <w:pPr>
        <w:jc w:val="center"/>
        <w:rPr>
          <w:rFonts w:hint="eastAsia" w:ascii="宋体" w:hAnsi="宋体" w:cs="宋体"/>
          <w:b/>
          <w:bCs/>
          <w:color w:val="000000"/>
          <w:szCs w:val="21"/>
        </w:rPr>
      </w:pPr>
    </w:p>
    <w:p>
      <w:pPr>
        <w:jc w:val="center"/>
        <w:rPr>
          <w:rFonts w:hint="eastAsia" w:ascii="宋体" w:hAnsi="宋体" w:cs="宋体"/>
          <w:b/>
          <w:bCs/>
          <w:color w:val="000000"/>
          <w:szCs w:val="21"/>
        </w:rPr>
      </w:pPr>
    </w:p>
    <w:p>
      <w:pPr>
        <w:jc w:val="center"/>
        <w:rPr>
          <w:rFonts w:hint="eastAsia" w:ascii="宋体" w:hAnsi="宋体" w:cs="宋体"/>
          <w:b/>
          <w:bCs/>
          <w:color w:val="000000"/>
          <w:szCs w:val="21"/>
        </w:rPr>
      </w:pPr>
    </w:p>
    <w:p>
      <w:pPr>
        <w:jc w:val="center"/>
        <w:rPr>
          <w:rFonts w:hint="eastAsia" w:ascii="宋体" w:hAnsi="宋体" w:cs="宋体"/>
          <w:b/>
          <w:bCs/>
          <w:color w:val="000000"/>
          <w:szCs w:val="21"/>
        </w:rPr>
      </w:pPr>
      <w:r>
        <w:rPr>
          <w:rFonts w:hint="eastAsia" w:ascii="宋体" w:hAnsi="宋体" w:cs="宋体"/>
          <w:b/>
          <w:bCs/>
          <w:color w:val="000000"/>
          <w:szCs w:val="21"/>
        </w:rPr>
        <w:br w:type="page"/>
      </w:r>
      <w:r>
        <w:rPr>
          <w:rFonts w:hint="eastAsia" w:ascii="宋体" w:hAnsi="宋体" w:cs="宋体"/>
          <w:b/>
          <w:bCs/>
          <w:color w:val="000000"/>
          <w:szCs w:val="21"/>
        </w:rPr>
        <w:t>法定代表人身份证明书</w:t>
      </w:r>
    </w:p>
    <w:p>
      <w:pPr>
        <w:jc w:val="center"/>
        <w:rPr>
          <w:rFonts w:hint="eastAsia" w:ascii="宋体" w:hAnsi="宋体" w:cs="宋体"/>
          <w:b/>
          <w:color w:val="000000"/>
          <w:szCs w:val="21"/>
        </w:rPr>
      </w:pPr>
    </w:p>
    <w:p>
      <w:pPr>
        <w:jc w:val="center"/>
        <w:rPr>
          <w:rFonts w:hint="eastAsia" w:ascii="宋体" w:hAnsi="宋体" w:cs="宋体"/>
          <w:b/>
          <w:color w:val="000000"/>
          <w:szCs w:val="21"/>
        </w:rPr>
      </w:pPr>
    </w:p>
    <w:p>
      <w:pPr>
        <w:jc w:val="center"/>
        <w:rPr>
          <w:rFonts w:hint="eastAsia" w:ascii="宋体" w:hAnsi="宋体" w:cs="宋体"/>
          <w:bCs/>
          <w:color w:val="000000"/>
          <w:szCs w:val="21"/>
        </w:rPr>
      </w:pPr>
    </w:p>
    <w:p>
      <w:pPr>
        <w:spacing w:line="360" w:lineRule="auto"/>
        <w:rPr>
          <w:rFonts w:hint="eastAsia" w:ascii="宋体" w:hAnsi="宋体" w:cs="宋体"/>
          <w:bCs/>
          <w:color w:val="000000"/>
          <w:szCs w:val="21"/>
          <w:u w:val="single"/>
        </w:rPr>
      </w:pPr>
      <w:r>
        <w:rPr>
          <w:rFonts w:hint="eastAsia" w:ascii="宋体" w:hAnsi="宋体" w:cs="宋体"/>
          <w:bCs/>
          <w:color w:val="000000"/>
          <w:szCs w:val="21"/>
        </w:rPr>
        <w:t>单位名称：</w:t>
      </w:r>
      <w:r>
        <w:rPr>
          <w:rFonts w:hint="eastAsia" w:ascii="宋体" w:hAnsi="宋体" w:cs="宋体"/>
          <w:bCs/>
          <w:color w:val="000000"/>
          <w:szCs w:val="21"/>
          <w:u w:val="single"/>
        </w:rPr>
        <w:t xml:space="preserve">                                                   </w:t>
      </w:r>
    </w:p>
    <w:p>
      <w:pPr>
        <w:spacing w:line="360" w:lineRule="auto"/>
        <w:rPr>
          <w:rFonts w:hint="eastAsia" w:ascii="宋体" w:hAnsi="宋体" w:cs="宋体"/>
          <w:bCs/>
          <w:color w:val="000000"/>
          <w:szCs w:val="21"/>
          <w:u w:val="single"/>
        </w:rPr>
      </w:pPr>
      <w:r>
        <w:rPr>
          <w:rFonts w:hint="eastAsia" w:ascii="宋体" w:hAnsi="宋体" w:cs="宋体"/>
          <w:bCs/>
          <w:color w:val="000000"/>
          <w:szCs w:val="21"/>
        </w:rPr>
        <w:t>企业类型：</w:t>
      </w:r>
      <w:r>
        <w:rPr>
          <w:rFonts w:hint="eastAsia" w:ascii="宋体" w:hAnsi="宋体" w:cs="宋体"/>
          <w:bCs/>
          <w:color w:val="000000"/>
          <w:szCs w:val="21"/>
          <w:u w:val="single"/>
        </w:rPr>
        <w:t xml:space="preserve">                                                   </w:t>
      </w:r>
    </w:p>
    <w:p>
      <w:pPr>
        <w:spacing w:line="360" w:lineRule="auto"/>
        <w:rPr>
          <w:rFonts w:hint="eastAsia" w:ascii="宋体" w:hAnsi="宋体" w:cs="宋体"/>
          <w:bCs/>
          <w:color w:val="000000"/>
          <w:szCs w:val="21"/>
          <w:u w:val="single"/>
        </w:rPr>
      </w:pPr>
      <w:r>
        <w:rPr>
          <w:rFonts w:hint="eastAsia" w:ascii="宋体" w:hAnsi="宋体" w:cs="宋体"/>
          <w:bCs/>
          <w:color w:val="000000"/>
          <w:szCs w:val="21"/>
        </w:rPr>
        <w:t>地    址：</w:t>
      </w:r>
      <w:r>
        <w:rPr>
          <w:rFonts w:hint="eastAsia" w:ascii="宋体" w:hAnsi="宋体" w:cs="宋体"/>
          <w:bCs/>
          <w:color w:val="000000"/>
          <w:szCs w:val="21"/>
          <w:u w:val="single"/>
        </w:rPr>
        <w:t xml:space="preserve">                                                   </w:t>
      </w:r>
    </w:p>
    <w:p>
      <w:pPr>
        <w:spacing w:line="360" w:lineRule="auto"/>
        <w:rPr>
          <w:rFonts w:hint="eastAsia" w:ascii="宋体" w:hAnsi="宋体" w:cs="宋体"/>
          <w:bCs/>
          <w:color w:val="000000"/>
          <w:szCs w:val="21"/>
          <w:u w:val="single"/>
        </w:rPr>
      </w:pPr>
      <w:r>
        <w:rPr>
          <w:rFonts w:hint="eastAsia" w:ascii="宋体" w:hAnsi="宋体" w:cs="宋体"/>
          <w:bCs/>
          <w:color w:val="000000"/>
          <w:szCs w:val="21"/>
        </w:rPr>
        <w:t>营业期限：</w:t>
      </w:r>
      <w:r>
        <w:rPr>
          <w:rFonts w:hint="eastAsia" w:ascii="宋体" w:hAnsi="宋体" w:cs="宋体"/>
          <w:bCs/>
          <w:color w:val="000000"/>
          <w:szCs w:val="21"/>
          <w:u w:val="single"/>
        </w:rPr>
        <w:t xml:space="preserve">                                                   </w:t>
      </w:r>
    </w:p>
    <w:p>
      <w:pPr>
        <w:spacing w:line="360" w:lineRule="auto"/>
        <w:rPr>
          <w:rFonts w:hint="eastAsia" w:ascii="宋体" w:hAnsi="宋体" w:cs="宋体"/>
          <w:bCs/>
          <w:color w:val="000000"/>
          <w:szCs w:val="21"/>
          <w:u w:val="single"/>
        </w:rPr>
      </w:pPr>
      <w:r>
        <w:rPr>
          <w:rFonts w:hint="eastAsia" w:ascii="宋体" w:hAnsi="宋体" w:cs="宋体"/>
          <w:bCs/>
          <w:color w:val="000000"/>
          <w:szCs w:val="21"/>
        </w:rPr>
        <w:t>成立时间：</w:t>
      </w:r>
      <w:r>
        <w:rPr>
          <w:rFonts w:hint="eastAsia" w:ascii="宋体" w:hAnsi="宋体" w:cs="宋体"/>
          <w:bCs/>
          <w:color w:val="000000"/>
          <w:szCs w:val="21"/>
          <w:u w:val="single"/>
        </w:rPr>
        <w:t xml:space="preserve">                                                   </w:t>
      </w:r>
    </w:p>
    <w:p>
      <w:pPr>
        <w:spacing w:line="360" w:lineRule="auto"/>
        <w:rPr>
          <w:rFonts w:hint="eastAsia" w:ascii="宋体" w:hAnsi="宋体" w:cs="宋体"/>
          <w:bCs/>
          <w:color w:val="000000"/>
          <w:szCs w:val="21"/>
          <w:u w:val="single"/>
        </w:rPr>
      </w:pPr>
    </w:p>
    <w:p>
      <w:pPr>
        <w:rPr>
          <w:rFonts w:hint="eastAsia" w:ascii="宋体" w:hAnsi="宋体" w:cs="宋体"/>
          <w:bCs/>
          <w:color w:val="000000"/>
          <w:szCs w:val="21"/>
          <w:u w:val="single"/>
        </w:rPr>
      </w:pPr>
    </w:p>
    <w:p>
      <w:pPr>
        <w:rPr>
          <w:rFonts w:hint="eastAsia" w:ascii="宋体" w:hAnsi="宋体" w:cs="宋体"/>
          <w:bCs/>
          <w:color w:val="000000"/>
          <w:szCs w:val="21"/>
          <w:u w:val="single"/>
        </w:rPr>
      </w:pPr>
    </w:p>
    <w:p>
      <w:pPr>
        <w:spacing w:line="440" w:lineRule="exact"/>
        <w:rPr>
          <w:rFonts w:hint="eastAsia" w:ascii="宋体" w:hAnsi="宋体" w:cs="宋体"/>
          <w:bCs/>
          <w:color w:val="000000"/>
          <w:szCs w:val="21"/>
        </w:rPr>
      </w:pPr>
      <w:r>
        <w:rPr>
          <w:rFonts w:hint="eastAsia" w:ascii="宋体" w:hAnsi="宋体" w:cs="宋体"/>
          <w:bCs/>
          <w:color w:val="000000"/>
          <w:szCs w:val="21"/>
        </w:rPr>
        <w:t>姓名：</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性别：</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年龄：</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职务：</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FF0000"/>
          <w:szCs w:val="21"/>
          <w:u w:val="single"/>
        </w:rPr>
        <w:t xml:space="preserve"> </w:t>
      </w:r>
      <w:r>
        <w:rPr>
          <w:rFonts w:hint="eastAsia" w:ascii="宋体" w:hAnsi="宋体" w:cs="宋体"/>
          <w:bCs/>
          <w:color w:val="000000"/>
          <w:szCs w:val="21"/>
          <w:u w:val="single"/>
        </w:rPr>
        <w:t xml:space="preserve">     </w:t>
      </w:r>
    </w:p>
    <w:p>
      <w:pPr>
        <w:spacing w:line="440" w:lineRule="exact"/>
        <w:rPr>
          <w:rFonts w:hint="eastAsia" w:ascii="宋体" w:hAnsi="宋体" w:cs="宋体"/>
          <w:bCs/>
          <w:color w:val="000000"/>
          <w:szCs w:val="21"/>
        </w:rPr>
      </w:pPr>
      <w:r>
        <w:rPr>
          <w:rFonts w:hint="eastAsia" w:ascii="宋体" w:hAnsi="宋体" w:cs="宋体"/>
          <w:bCs/>
          <w:color w:val="000000"/>
          <w:szCs w:val="21"/>
        </w:rPr>
        <w:t xml:space="preserve">系 </w:t>
      </w:r>
      <w:r>
        <w:rPr>
          <w:rFonts w:hint="eastAsia" w:ascii="宋体" w:hAnsi="宋体" w:cs="宋体"/>
          <w:bCs/>
          <w:color w:val="000000"/>
          <w:szCs w:val="21"/>
          <w:u w:val="single"/>
        </w:rPr>
        <w:t xml:space="preserve">         （投标人单位名称）               </w:t>
      </w:r>
      <w:r>
        <w:rPr>
          <w:rFonts w:hint="eastAsia" w:ascii="宋体" w:hAnsi="宋体" w:cs="宋体"/>
          <w:bCs/>
          <w:color w:val="000000"/>
          <w:szCs w:val="21"/>
        </w:rPr>
        <w:t>的法定代表人。</w:t>
      </w:r>
    </w:p>
    <w:p>
      <w:pPr>
        <w:rPr>
          <w:rFonts w:hint="eastAsia" w:ascii="宋体" w:hAnsi="宋体" w:cs="宋体"/>
          <w:bCs/>
          <w:color w:val="000000"/>
          <w:szCs w:val="21"/>
        </w:rPr>
      </w:pPr>
    </w:p>
    <w:p>
      <w:pPr>
        <w:rPr>
          <w:rFonts w:hint="eastAsia" w:ascii="宋体" w:hAnsi="宋体" w:cs="宋体"/>
          <w:bCs/>
          <w:color w:val="000000"/>
          <w:szCs w:val="21"/>
        </w:rPr>
      </w:pPr>
      <w:r>
        <w:rPr>
          <w:rFonts w:hint="eastAsia" w:ascii="宋体" w:hAnsi="宋体" w:cs="宋体"/>
          <w:bCs/>
          <w:color w:val="000000"/>
          <w:szCs w:val="21"/>
        </w:rPr>
        <w:t>特此证明。</w:t>
      </w:r>
    </w:p>
    <w:p>
      <w:pPr>
        <w:rPr>
          <w:rFonts w:hint="eastAsia" w:ascii="宋体" w:hAnsi="宋体" w:cs="宋体"/>
          <w:bCs/>
          <w:color w:val="000000"/>
          <w:szCs w:val="21"/>
        </w:rPr>
      </w:pPr>
    </w:p>
    <w:p>
      <w:pPr>
        <w:ind w:right="840"/>
        <w:rPr>
          <w:rFonts w:hint="eastAsia" w:ascii="宋体" w:hAnsi="宋体" w:cs="宋体"/>
          <w:bCs/>
          <w:color w:val="000000"/>
          <w:szCs w:val="21"/>
          <w:u w:val="single"/>
        </w:rPr>
      </w:pPr>
      <w:r>
        <w:rPr>
          <w:rFonts w:hint="eastAsia" w:ascii="宋体" w:hAnsi="宋体" w:cs="宋体"/>
          <w:bCs/>
          <w:color w:val="000000"/>
          <w:szCs w:val="21"/>
        </w:rPr>
        <w:t>投标人：</w:t>
      </w:r>
      <w:r>
        <w:rPr>
          <w:rFonts w:hint="eastAsia" w:ascii="宋体" w:hAnsi="宋体" w:cs="宋体"/>
          <w:bCs/>
          <w:color w:val="000000"/>
          <w:szCs w:val="21"/>
          <w:u w:val="single"/>
        </w:rPr>
        <w:t xml:space="preserve">                      （盖章）</w:t>
      </w:r>
    </w:p>
    <w:p>
      <w:pPr>
        <w:jc w:val="right"/>
        <w:rPr>
          <w:rFonts w:hint="eastAsia" w:ascii="宋体" w:hAnsi="宋体" w:cs="宋体"/>
          <w:bCs/>
          <w:color w:val="000000"/>
          <w:szCs w:val="21"/>
        </w:rPr>
      </w:pPr>
    </w:p>
    <w:p>
      <w:pPr>
        <w:jc w:val="right"/>
        <w:rPr>
          <w:rFonts w:hint="eastAsia" w:ascii="宋体" w:hAnsi="宋体" w:cs="宋体"/>
          <w:bCs/>
          <w:color w:val="000000"/>
          <w:szCs w:val="21"/>
        </w:rPr>
      </w:pPr>
    </w:p>
    <w:p>
      <w:pPr>
        <w:jc w:val="right"/>
        <w:rPr>
          <w:rFonts w:hint="eastAsia" w:ascii="宋体" w:hAnsi="宋体" w:cs="宋体"/>
          <w:bCs/>
          <w:color w:val="000000"/>
          <w:szCs w:val="21"/>
        </w:rPr>
      </w:pPr>
      <w:r>
        <w:rPr>
          <w:rFonts w:hint="eastAsia" w:ascii="宋体" w:hAnsi="宋体" w:cs="宋体"/>
          <w:bCs/>
          <w:color w:val="000000"/>
          <w:szCs w:val="21"/>
        </w:rPr>
        <w:t>日  期：</w:t>
      </w: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rPr>
          <w:rFonts w:hint="eastAsia" w:ascii="宋体" w:hAnsi="宋体" w:cs="宋体"/>
          <w:bCs/>
          <w:color w:val="000000"/>
          <w:szCs w:val="21"/>
        </w:rPr>
      </w:pPr>
      <w:r>
        <w:rPr>
          <w:rFonts w:hint="eastAsia" w:ascii="宋体" w:hAnsi="宋体" w:cs="宋体"/>
          <w:bCs/>
          <w:color w:val="000000"/>
          <w:szCs w:val="21"/>
        </w:rPr>
        <w:t>附：法定代表人身份证复印件（正反面）</w:t>
      </w: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jc w:val="center"/>
        <w:rPr>
          <w:rFonts w:hint="eastAsia" w:ascii="宋体" w:hAnsi="宋体" w:cs="宋体"/>
          <w:bCs/>
          <w:color w:val="000000"/>
          <w:szCs w:val="21"/>
        </w:rPr>
      </w:pPr>
    </w:p>
    <w:p>
      <w:pPr>
        <w:rPr>
          <w:rFonts w:hint="eastAsia" w:ascii="宋体" w:hAnsi="宋体" w:cs="宋体"/>
          <w:bCs/>
          <w:color w:val="000000"/>
          <w:szCs w:val="21"/>
        </w:rPr>
      </w:pPr>
    </w:p>
    <w:p>
      <w:pPr>
        <w:pStyle w:val="5"/>
        <w:jc w:val="center"/>
        <w:rPr>
          <w:rStyle w:val="36"/>
          <w:rFonts w:hint="eastAsia" w:ascii="宋体" w:hAnsi="宋体" w:eastAsia="宋体" w:cs="宋体"/>
          <w:b/>
          <w:bCs/>
          <w:sz w:val="30"/>
          <w:szCs w:val="30"/>
        </w:rPr>
      </w:pPr>
      <w:r>
        <w:rPr>
          <w:rFonts w:hint="eastAsia" w:ascii="宋体" w:hAnsi="宋体" w:cs="宋体"/>
          <w:b w:val="0"/>
          <w:bCs w:val="0"/>
          <w:color w:val="000000"/>
          <w:szCs w:val="21"/>
        </w:rPr>
        <w:br w:type="page"/>
      </w:r>
      <w:r>
        <w:rPr>
          <w:rStyle w:val="36"/>
          <w:rFonts w:hint="eastAsia" w:ascii="宋体" w:hAnsi="宋体" w:eastAsia="宋体" w:cs="宋体"/>
          <w:b/>
          <w:bCs/>
          <w:sz w:val="30"/>
          <w:szCs w:val="30"/>
          <w:lang w:val="en-US" w:eastAsia="zh-CN"/>
        </w:rPr>
        <w:t>投标报价一览表</w:t>
      </w:r>
    </w:p>
    <w:p>
      <w:pPr>
        <w:spacing w:line="360" w:lineRule="auto"/>
        <w:jc w:val="left"/>
        <w:rPr>
          <w:rFonts w:hint="eastAsia" w:ascii="宋体" w:hAnsi="宋体" w:cs="宋体"/>
          <w:b/>
          <w:sz w:val="24"/>
        </w:rPr>
      </w:pPr>
      <w:r>
        <w:rPr>
          <w:rFonts w:hint="eastAsia" w:ascii="宋体" w:hAnsi="宋体" w:cs="宋体"/>
          <w:b/>
          <w:sz w:val="24"/>
        </w:rPr>
        <w:t xml:space="preserve">项目名称：          </w:t>
      </w:r>
    </w:p>
    <w:tbl>
      <w:tblPr>
        <w:tblStyle w:val="27"/>
        <w:tblpPr w:leftFromText="180" w:rightFromText="180" w:vertAnchor="text" w:horzAnchor="margin" w:tblpXSpec="center" w:tblpY="487"/>
        <w:tblOverlap w:val="never"/>
        <w:tblW w:w="8259" w:type="dxa"/>
        <w:tblInd w:w="-1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trPr>
        <w:tc>
          <w:tcPr>
            <w:tcW w:w="1856" w:type="dxa"/>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预算金额</w:t>
            </w:r>
          </w:p>
        </w:tc>
        <w:tc>
          <w:tcPr>
            <w:tcW w:w="6403" w:type="dxa"/>
            <w:noWrap w:val="0"/>
            <w:vAlign w:val="center"/>
          </w:tcPr>
          <w:p>
            <w:pPr>
              <w:jc w:val="center"/>
              <w:rPr>
                <w:rFonts w:hint="default" w:ascii="宋体" w:hAnsi="宋体" w:eastAsia="宋体" w:cs="宋体"/>
                <w:b w:val="0"/>
                <w:bCs w:val="0"/>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856"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备注</w:t>
            </w:r>
          </w:p>
        </w:tc>
        <w:tc>
          <w:tcPr>
            <w:tcW w:w="6403" w:type="dxa"/>
            <w:noWrap w:val="0"/>
            <w:vAlign w:val="center"/>
          </w:tcPr>
          <w:p>
            <w:pPr>
              <w:jc w:val="left"/>
              <w:rPr>
                <w:rFonts w:hint="eastAsia" w:ascii="宋体" w:hAnsi="宋体" w:cs="宋体"/>
                <w:b/>
                <w:bCs/>
                <w:color w:val="auto"/>
                <w:szCs w:val="21"/>
              </w:rPr>
            </w:pPr>
            <w:r>
              <w:rPr>
                <w:rFonts w:hint="eastAsia" w:ascii="宋体" w:hAnsi="宋体" w:cs="宋体"/>
                <w:b/>
                <w:bCs/>
                <w:color w:val="auto"/>
                <w:szCs w:val="21"/>
              </w:rPr>
              <w:t>以上报价为含税报价</w:t>
            </w:r>
          </w:p>
        </w:tc>
      </w:tr>
    </w:tbl>
    <w:p>
      <w:pPr>
        <w:tabs>
          <w:tab w:val="left" w:pos="3255"/>
        </w:tabs>
        <w:autoSpaceDE w:val="0"/>
        <w:autoSpaceDN w:val="0"/>
        <w:adjustRightInd w:val="0"/>
        <w:spacing w:line="520" w:lineRule="exact"/>
        <w:rPr>
          <w:rFonts w:hint="eastAsia" w:ascii="宋体" w:hAnsi="宋体" w:cs="宋体"/>
          <w:b/>
          <w:szCs w:val="21"/>
        </w:rPr>
      </w:pPr>
      <w:r>
        <w:rPr>
          <w:rFonts w:hint="eastAsia" w:ascii="宋体" w:hAnsi="宋体" w:cs="宋体"/>
          <w:b/>
          <w:szCs w:val="21"/>
        </w:rPr>
        <w:t>备注：</w:t>
      </w:r>
    </w:p>
    <w:p>
      <w:pPr>
        <w:tabs>
          <w:tab w:val="left" w:pos="3255"/>
        </w:tabs>
        <w:autoSpaceDE w:val="0"/>
        <w:autoSpaceDN w:val="0"/>
        <w:adjustRightInd w:val="0"/>
        <w:spacing w:line="520" w:lineRule="exact"/>
        <w:rPr>
          <w:rFonts w:hint="eastAsia" w:ascii="宋体" w:hAnsi="宋体" w:cs="宋体"/>
          <w:b/>
          <w:szCs w:val="21"/>
        </w:rPr>
      </w:pPr>
      <w:r>
        <w:rPr>
          <w:rFonts w:hint="eastAsia" w:ascii="宋体" w:hAnsi="宋体" w:cs="宋体"/>
          <w:b/>
          <w:szCs w:val="21"/>
        </w:rPr>
        <w:t>1、投标报价应包括招标文件所规定范围的全部内容。</w:t>
      </w:r>
    </w:p>
    <w:p>
      <w:pPr>
        <w:tabs>
          <w:tab w:val="left" w:pos="3255"/>
        </w:tabs>
        <w:autoSpaceDE w:val="0"/>
        <w:autoSpaceDN w:val="0"/>
        <w:adjustRightInd w:val="0"/>
        <w:spacing w:line="520" w:lineRule="exact"/>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 投标报价保留整数，如报价未保留整数，投标人应按照“四舍五入”的原则对报价进行澄清。</w:t>
      </w:r>
    </w:p>
    <w:p>
      <w:pPr>
        <w:tabs>
          <w:tab w:val="left" w:pos="3255"/>
        </w:tabs>
        <w:autoSpaceDE w:val="0"/>
        <w:autoSpaceDN w:val="0"/>
        <w:adjustRightInd w:val="0"/>
        <w:spacing w:line="520" w:lineRule="exact"/>
        <w:rPr>
          <w:rFonts w:hint="eastAsia" w:ascii="宋体" w:hAnsi="宋体" w:cs="宋体"/>
          <w:b/>
          <w:szCs w:val="21"/>
        </w:rPr>
      </w:pPr>
    </w:p>
    <w:p>
      <w:pPr>
        <w:pStyle w:val="47"/>
        <w:spacing w:line="360" w:lineRule="auto"/>
        <w:jc w:val="both"/>
        <w:rPr>
          <w:rFonts w:hint="eastAsia" w:ascii="宋体" w:hAnsi="宋体" w:cs="宋体"/>
          <w:szCs w:val="24"/>
        </w:rPr>
      </w:pPr>
    </w:p>
    <w:p>
      <w:pPr>
        <w:pStyle w:val="47"/>
        <w:spacing w:line="360" w:lineRule="auto"/>
        <w:jc w:val="both"/>
        <w:rPr>
          <w:rFonts w:hint="eastAsia" w:ascii="宋体" w:hAnsi="宋体" w:cs="宋体"/>
          <w:szCs w:val="24"/>
        </w:rPr>
      </w:pPr>
      <w:r>
        <w:rPr>
          <w:rFonts w:hint="eastAsia" w:ascii="宋体" w:hAnsi="宋体" w:cs="宋体"/>
          <w:szCs w:val="24"/>
        </w:rPr>
        <w:t xml:space="preserve">投标人(盖章)：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法定代表人（签字或盖章）：</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日      期：   年   月   日</w:t>
      </w:r>
    </w:p>
    <w:p>
      <w:pPr>
        <w:jc w:val="center"/>
        <w:rPr>
          <w:rFonts w:hint="eastAsia" w:ascii="宋体" w:hAnsi="宋体" w:cs="宋体"/>
          <w:b/>
          <w:bCs/>
          <w:color w:val="000000"/>
          <w:szCs w:val="21"/>
        </w:rPr>
      </w:pPr>
      <w:r>
        <w:rPr>
          <w:rFonts w:hint="eastAsia" w:ascii="宋体" w:hAnsi="宋体" w:cs="宋体"/>
          <w:b/>
          <w:bCs/>
          <w:color w:val="000000"/>
          <w:szCs w:val="21"/>
        </w:rPr>
        <w:br w:type="page"/>
      </w:r>
      <w:r>
        <w:rPr>
          <w:rFonts w:hint="eastAsia" w:ascii="宋体" w:hAnsi="宋体" w:cs="宋体"/>
          <w:b/>
          <w:bCs/>
          <w:color w:val="000000"/>
          <w:szCs w:val="21"/>
        </w:rPr>
        <w:t>投标人概况</w:t>
      </w:r>
    </w:p>
    <w:p>
      <w:pPr>
        <w:spacing w:line="360" w:lineRule="auto"/>
        <w:rPr>
          <w:rFonts w:hint="eastAsia" w:ascii="宋体" w:hAnsi="宋体" w:cs="宋体"/>
          <w:color w:val="000000"/>
          <w:szCs w:val="21"/>
        </w:rPr>
      </w:pPr>
    </w:p>
    <w:p>
      <w:pPr>
        <w:tabs>
          <w:tab w:val="left" w:pos="1660"/>
          <w:tab w:val="left" w:pos="9453"/>
        </w:tabs>
        <w:spacing w:line="360" w:lineRule="auto"/>
        <w:jc w:val="left"/>
        <w:rPr>
          <w:rFonts w:hint="eastAsia" w:ascii="宋体" w:hAnsi="宋体" w:cs="宋体"/>
          <w:color w:val="000000"/>
          <w:szCs w:val="21"/>
        </w:rPr>
      </w:pPr>
      <w:r>
        <w:rPr>
          <w:rFonts w:hint="eastAsia" w:ascii="宋体" w:hAnsi="宋体" w:cs="宋体"/>
          <w:color w:val="000000"/>
          <w:szCs w:val="21"/>
        </w:rPr>
        <w:t>1、投标人名称：</w:t>
      </w:r>
      <w:r>
        <w:rPr>
          <w:rFonts w:hint="eastAsia" w:ascii="宋体" w:hAnsi="宋体" w:cs="宋体"/>
          <w:color w:val="000000"/>
          <w:szCs w:val="21"/>
        </w:rPr>
        <w:tab/>
      </w:r>
    </w:p>
    <w:p>
      <w:pPr>
        <w:tabs>
          <w:tab w:val="left" w:pos="1660"/>
          <w:tab w:val="left" w:pos="9453"/>
        </w:tabs>
        <w:spacing w:line="360" w:lineRule="auto"/>
        <w:jc w:val="left"/>
        <w:rPr>
          <w:rFonts w:hint="eastAsia" w:ascii="宋体" w:hAnsi="宋体" w:cs="宋体"/>
          <w:color w:val="000000"/>
          <w:szCs w:val="21"/>
        </w:rPr>
      </w:pPr>
      <w:r>
        <w:rPr>
          <w:rFonts w:hint="eastAsia" w:ascii="宋体" w:hAnsi="宋体" w:cs="宋体"/>
          <w:color w:val="000000"/>
          <w:szCs w:val="21"/>
        </w:rPr>
        <w:t>2、资质等级：</w:t>
      </w:r>
      <w:r>
        <w:rPr>
          <w:rFonts w:hint="eastAsia" w:ascii="宋体" w:hAnsi="宋体" w:cs="宋体"/>
          <w:color w:val="000000"/>
          <w:szCs w:val="21"/>
        </w:rPr>
        <w:tab/>
      </w:r>
    </w:p>
    <w:p>
      <w:pPr>
        <w:tabs>
          <w:tab w:val="left" w:pos="1660"/>
          <w:tab w:val="left" w:pos="9453"/>
        </w:tabs>
        <w:spacing w:line="360" w:lineRule="auto"/>
        <w:jc w:val="left"/>
        <w:rPr>
          <w:rFonts w:hint="eastAsia" w:ascii="宋体" w:hAnsi="宋体" w:cs="宋体"/>
          <w:color w:val="000000"/>
          <w:szCs w:val="21"/>
        </w:rPr>
      </w:pPr>
      <w:r>
        <w:rPr>
          <w:rFonts w:hint="eastAsia" w:ascii="宋体" w:hAnsi="宋体" w:cs="宋体"/>
          <w:color w:val="000000"/>
          <w:szCs w:val="21"/>
        </w:rPr>
        <w:t>3、投标人地址：</w:t>
      </w:r>
      <w:r>
        <w:rPr>
          <w:rFonts w:hint="eastAsia" w:ascii="宋体" w:hAnsi="宋体" w:cs="宋体"/>
          <w:color w:val="000000"/>
          <w:szCs w:val="21"/>
        </w:rPr>
        <w:tab/>
      </w:r>
    </w:p>
    <w:p>
      <w:pPr>
        <w:tabs>
          <w:tab w:val="left" w:pos="1660"/>
          <w:tab w:val="left" w:pos="9453"/>
        </w:tabs>
        <w:spacing w:line="360" w:lineRule="auto"/>
        <w:jc w:val="left"/>
        <w:rPr>
          <w:rFonts w:hint="eastAsia" w:ascii="宋体" w:hAnsi="宋体" w:cs="宋体"/>
          <w:color w:val="000000"/>
          <w:szCs w:val="21"/>
        </w:rPr>
      </w:pPr>
      <w:r>
        <w:rPr>
          <w:rFonts w:hint="eastAsia" w:ascii="宋体" w:hAnsi="宋体" w:cs="宋体"/>
          <w:color w:val="000000"/>
          <w:szCs w:val="21"/>
        </w:rPr>
        <w:t>4、经营范围：</w:t>
      </w:r>
      <w:r>
        <w:rPr>
          <w:rFonts w:hint="eastAsia" w:ascii="宋体" w:hAnsi="宋体" w:cs="宋体"/>
          <w:color w:val="000000"/>
          <w:szCs w:val="21"/>
        </w:rPr>
        <w:tab/>
      </w:r>
    </w:p>
    <w:p>
      <w:pPr>
        <w:tabs>
          <w:tab w:val="left" w:pos="9453"/>
        </w:tabs>
        <w:spacing w:line="360" w:lineRule="auto"/>
        <w:jc w:val="left"/>
        <w:rPr>
          <w:rFonts w:hint="eastAsia" w:ascii="宋体" w:hAnsi="宋体" w:cs="宋体"/>
          <w:color w:val="000000"/>
          <w:szCs w:val="21"/>
        </w:rPr>
      </w:pPr>
      <w:r>
        <w:rPr>
          <w:rFonts w:hint="eastAsia" w:ascii="宋体" w:hAnsi="宋体" w:cs="宋体"/>
          <w:color w:val="000000"/>
          <w:szCs w:val="21"/>
        </w:rPr>
        <w:t>5、投标人自我介绍：</w:t>
      </w:r>
    </w:p>
    <w:p>
      <w:pPr>
        <w:pStyle w:val="3"/>
        <w:rPr>
          <w:rFonts w:hint="eastAsia" w:ascii="宋体" w:hAnsi="宋体" w:cs="宋体"/>
          <w:color w:val="000000"/>
          <w:szCs w:val="21"/>
          <w:lang w:val="en-US" w:eastAsia="zh-CN"/>
        </w:rPr>
      </w:pPr>
      <w:r>
        <w:rPr>
          <w:rFonts w:hint="eastAsia" w:ascii="宋体" w:hAnsi="宋体" w:cs="宋体"/>
          <w:color w:val="000000"/>
          <w:szCs w:val="21"/>
          <w:lang w:val="en-US" w:eastAsia="zh-CN"/>
        </w:rPr>
        <w:t>6、在“信用中国”网站(http://www.creditchina.gov.cn)未被列入严重失信主体名单；</w:t>
      </w:r>
    </w:p>
    <w:p>
      <w:pPr>
        <w:pStyle w:val="3"/>
        <w:rPr>
          <w:rFonts w:hint="eastAsia" w:ascii="宋体" w:hAnsi="宋体" w:cs="宋体"/>
          <w:color w:val="000000"/>
          <w:szCs w:val="21"/>
          <w:lang w:val="en-US" w:eastAsia="zh-CN"/>
        </w:rPr>
      </w:pPr>
      <w:r>
        <w:rPr>
          <w:rFonts w:hint="eastAsia" w:ascii="宋体" w:hAnsi="宋体" w:cs="宋体"/>
          <w:color w:val="000000"/>
          <w:szCs w:val="21"/>
          <w:lang w:val="en-US" w:eastAsia="zh-CN"/>
        </w:rPr>
        <w:t>7、在“国家企业信用信息公示系统”网站(http://www.gsxt.gov.cn)未列入经营异常名录和严重违法失信企业名单（黑名单）；</w:t>
      </w:r>
    </w:p>
    <w:p>
      <w:pPr>
        <w:pStyle w:val="3"/>
        <w:rPr>
          <w:rFonts w:hint="eastAsia" w:eastAsia="宋体"/>
          <w:lang w:val="en-US" w:eastAsia="zh-CN"/>
        </w:rPr>
      </w:pPr>
      <w:r>
        <w:rPr>
          <w:rFonts w:hint="eastAsia" w:ascii="宋体" w:hAnsi="宋体" w:cs="宋体"/>
          <w:color w:val="000000"/>
          <w:szCs w:val="21"/>
          <w:lang w:val="en-US" w:eastAsia="zh-CN"/>
        </w:rPr>
        <w:t>8、中国政府采购网（www.ccgp.gov.cn） 未列入政府采购严重违法失信行为记录名单；</w:t>
      </w:r>
    </w:p>
    <w:p>
      <w:pPr>
        <w:pStyle w:val="4"/>
        <w:keepNext w:val="0"/>
        <w:keepLines w:val="0"/>
        <w:spacing w:line="240" w:lineRule="auto"/>
        <w:jc w:val="center"/>
        <w:rPr>
          <w:rFonts w:hint="eastAsia" w:ascii="宋体" w:hAnsi="宋体" w:cs="宋体"/>
          <w:color w:val="000000"/>
        </w:rPr>
      </w:pPr>
      <w:r>
        <w:rPr>
          <w:rFonts w:hint="eastAsia" w:ascii="宋体" w:hAnsi="宋体" w:cs="宋体"/>
          <w:b w:val="0"/>
          <w:color w:val="000000"/>
          <w:szCs w:val="21"/>
        </w:rPr>
        <w:br w:type="page"/>
      </w:r>
      <w:bookmarkStart w:id="87" w:name="_Toc503372818"/>
      <w:bookmarkStart w:id="88" w:name="_Toc503372712"/>
      <w:r>
        <w:rPr>
          <w:rFonts w:hint="eastAsia" w:ascii="宋体" w:hAnsi="宋体" w:cs="宋体"/>
          <w:color w:val="000000"/>
          <w:kern w:val="2"/>
          <w:sz w:val="21"/>
          <w:szCs w:val="21"/>
        </w:rPr>
        <w:t>投标人近3年</w:t>
      </w:r>
      <w:r>
        <w:rPr>
          <w:rFonts w:hint="eastAsia" w:ascii="宋体" w:hAnsi="宋体" w:cs="宋体"/>
          <w:color w:val="000000"/>
          <w:kern w:val="2"/>
          <w:sz w:val="21"/>
          <w:szCs w:val="21"/>
          <w:lang w:eastAsia="zh-CN"/>
        </w:rPr>
        <w:t>（20</w:t>
      </w:r>
      <w:r>
        <w:rPr>
          <w:rFonts w:hint="eastAsia" w:ascii="宋体" w:hAnsi="宋体" w:cs="宋体"/>
          <w:color w:val="000000"/>
          <w:kern w:val="2"/>
          <w:sz w:val="21"/>
          <w:szCs w:val="21"/>
          <w:lang w:val="en-US" w:eastAsia="zh-CN"/>
        </w:rPr>
        <w:t>21</w:t>
      </w:r>
      <w:r>
        <w:rPr>
          <w:rFonts w:hint="eastAsia" w:ascii="宋体" w:hAnsi="宋体" w:cs="宋体"/>
          <w:color w:val="000000"/>
          <w:kern w:val="2"/>
          <w:sz w:val="21"/>
          <w:szCs w:val="21"/>
          <w:lang w:eastAsia="zh-CN"/>
        </w:rPr>
        <w:t>年</w:t>
      </w:r>
      <w:r>
        <w:rPr>
          <w:rFonts w:hint="eastAsia" w:ascii="宋体" w:hAnsi="宋体" w:cs="宋体"/>
          <w:color w:val="000000"/>
          <w:kern w:val="2"/>
          <w:sz w:val="21"/>
          <w:szCs w:val="21"/>
          <w:lang w:val="en-US" w:eastAsia="zh-CN"/>
        </w:rPr>
        <w:t>10</w:t>
      </w:r>
      <w:r>
        <w:rPr>
          <w:rFonts w:hint="eastAsia" w:ascii="宋体" w:hAnsi="宋体" w:cs="宋体"/>
          <w:color w:val="000000"/>
          <w:kern w:val="2"/>
          <w:sz w:val="21"/>
          <w:szCs w:val="21"/>
          <w:lang w:eastAsia="zh-CN"/>
        </w:rPr>
        <w:t>月至今）</w:t>
      </w:r>
      <w:r>
        <w:rPr>
          <w:rFonts w:hint="eastAsia" w:ascii="宋体" w:hAnsi="宋体" w:cs="宋体"/>
          <w:color w:val="000000"/>
          <w:kern w:val="2"/>
          <w:sz w:val="21"/>
          <w:szCs w:val="21"/>
        </w:rPr>
        <w:t>的类似项目业绩</w:t>
      </w:r>
      <w:bookmarkEnd w:id="87"/>
      <w:bookmarkEnd w:id="88"/>
    </w:p>
    <w:tbl>
      <w:tblPr>
        <w:tblStyle w:val="2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313"/>
        <w:gridCol w:w="1080"/>
        <w:gridCol w:w="1080"/>
        <w:gridCol w:w="1467"/>
        <w:gridCol w:w="177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ind w:left="0" w:leftChars="0"/>
              <w:rPr>
                <w:rFonts w:hint="eastAsia" w:ascii="宋体" w:hAnsi="宋体" w:cs="宋体"/>
                <w:b/>
                <w:bCs/>
                <w:color w:val="000000"/>
                <w:szCs w:val="21"/>
              </w:rPr>
            </w:pPr>
            <w:r>
              <w:rPr>
                <w:rFonts w:hint="eastAsia" w:ascii="宋体" w:hAnsi="宋体" w:cs="宋体"/>
                <w:b/>
                <w:bCs/>
                <w:color w:val="000000"/>
                <w:szCs w:val="21"/>
              </w:rPr>
              <w:t>序号</w:t>
            </w:r>
          </w:p>
        </w:tc>
        <w:tc>
          <w:tcPr>
            <w:tcW w:w="1313" w:type="dxa"/>
            <w:noWrap w:val="0"/>
            <w:vAlign w:val="top"/>
          </w:tcPr>
          <w:p>
            <w:pPr>
              <w:pStyle w:val="14"/>
              <w:ind w:left="0" w:leftChars="0"/>
              <w:rPr>
                <w:rFonts w:hint="eastAsia" w:ascii="宋体" w:hAnsi="宋体" w:cs="宋体"/>
                <w:b/>
                <w:bCs/>
                <w:color w:val="000000"/>
                <w:szCs w:val="21"/>
              </w:rPr>
            </w:pPr>
            <w:r>
              <w:rPr>
                <w:rFonts w:hint="eastAsia" w:ascii="宋体" w:hAnsi="宋体" w:cs="宋体"/>
                <w:b/>
                <w:bCs/>
                <w:color w:val="000000"/>
                <w:szCs w:val="21"/>
              </w:rPr>
              <w:t>项目名称</w:t>
            </w:r>
          </w:p>
        </w:tc>
        <w:tc>
          <w:tcPr>
            <w:tcW w:w="1080" w:type="dxa"/>
            <w:noWrap w:val="0"/>
            <w:vAlign w:val="top"/>
          </w:tcPr>
          <w:p>
            <w:pPr>
              <w:pStyle w:val="14"/>
              <w:ind w:left="0" w:leftChars="0"/>
              <w:rPr>
                <w:rFonts w:hint="eastAsia" w:ascii="宋体" w:hAnsi="宋体" w:cs="宋体"/>
                <w:b/>
                <w:bCs/>
                <w:color w:val="000000"/>
                <w:szCs w:val="21"/>
              </w:rPr>
            </w:pPr>
            <w:r>
              <w:rPr>
                <w:rFonts w:hint="eastAsia" w:ascii="宋体" w:hAnsi="宋体" w:cs="宋体"/>
                <w:b/>
                <w:bCs/>
                <w:color w:val="000000"/>
                <w:szCs w:val="21"/>
              </w:rPr>
              <w:t>建设地点</w:t>
            </w:r>
          </w:p>
        </w:tc>
        <w:tc>
          <w:tcPr>
            <w:tcW w:w="1080" w:type="dxa"/>
            <w:noWrap w:val="0"/>
            <w:vAlign w:val="top"/>
          </w:tcPr>
          <w:p>
            <w:pPr>
              <w:pStyle w:val="14"/>
              <w:ind w:left="0" w:leftChars="0"/>
              <w:rPr>
                <w:rFonts w:hint="eastAsia" w:ascii="宋体" w:hAnsi="宋体" w:cs="宋体"/>
                <w:b/>
                <w:bCs/>
                <w:color w:val="000000"/>
                <w:szCs w:val="21"/>
              </w:rPr>
            </w:pPr>
            <w:r>
              <w:rPr>
                <w:rFonts w:hint="eastAsia" w:ascii="宋体" w:hAnsi="宋体" w:cs="宋体"/>
                <w:b/>
                <w:bCs/>
                <w:color w:val="000000"/>
                <w:szCs w:val="21"/>
              </w:rPr>
              <w:t>项目法人</w:t>
            </w:r>
          </w:p>
        </w:tc>
        <w:tc>
          <w:tcPr>
            <w:tcW w:w="1467" w:type="dxa"/>
            <w:noWrap w:val="0"/>
            <w:vAlign w:val="top"/>
          </w:tcPr>
          <w:p>
            <w:pPr>
              <w:pStyle w:val="14"/>
              <w:ind w:left="0" w:leftChars="0"/>
              <w:rPr>
                <w:rFonts w:hint="eastAsia" w:ascii="宋体" w:hAnsi="宋体" w:cs="宋体"/>
                <w:b/>
                <w:bCs/>
                <w:color w:val="000000"/>
                <w:szCs w:val="21"/>
              </w:rPr>
            </w:pPr>
            <w:r>
              <w:rPr>
                <w:rFonts w:hint="eastAsia" w:ascii="宋体" w:hAnsi="宋体" w:cs="宋体"/>
                <w:b/>
                <w:bCs/>
                <w:color w:val="000000"/>
                <w:szCs w:val="21"/>
              </w:rPr>
              <w:t>建筑面积M</w:t>
            </w:r>
            <w:r>
              <w:rPr>
                <w:rFonts w:hint="eastAsia" w:ascii="宋体" w:hAnsi="宋体" w:cs="宋体"/>
                <w:b/>
                <w:bCs/>
                <w:color w:val="000000"/>
                <w:szCs w:val="21"/>
                <w:vertAlign w:val="superscript"/>
              </w:rPr>
              <w:t>2</w:t>
            </w:r>
          </w:p>
        </w:tc>
        <w:tc>
          <w:tcPr>
            <w:tcW w:w="1773" w:type="dxa"/>
            <w:noWrap w:val="0"/>
            <w:vAlign w:val="center"/>
          </w:tcPr>
          <w:p>
            <w:pPr>
              <w:pStyle w:val="14"/>
              <w:spacing w:line="240" w:lineRule="auto"/>
              <w:ind w:left="413" w:leftChars="0" w:hanging="413" w:hangingChars="196"/>
              <w:jc w:val="center"/>
              <w:rPr>
                <w:rFonts w:hint="eastAsia" w:ascii="宋体" w:hAnsi="宋体" w:cs="宋体"/>
                <w:b/>
                <w:bCs/>
                <w:color w:val="000000"/>
                <w:szCs w:val="21"/>
              </w:rPr>
            </w:pPr>
            <w:r>
              <w:rPr>
                <w:rFonts w:hint="eastAsia" w:ascii="宋体" w:hAnsi="宋体" w:cs="宋体"/>
                <w:b/>
                <w:bCs/>
                <w:color w:val="000000"/>
                <w:szCs w:val="21"/>
              </w:rPr>
              <w:t>项目投资额</w:t>
            </w:r>
          </w:p>
          <w:p>
            <w:pPr>
              <w:pStyle w:val="14"/>
              <w:spacing w:line="240" w:lineRule="auto"/>
              <w:ind w:left="413" w:leftChars="0" w:hanging="413" w:hangingChars="196"/>
              <w:jc w:val="center"/>
              <w:rPr>
                <w:rFonts w:hint="eastAsia" w:ascii="宋体" w:hAnsi="宋体" w:cs="宋体"/>
                <w:b/>
                <w:bCs/>
                <w:color w:val="000000"/>
                <w:szCs w:val="21"/>
              </w:rPr>
            </w:pPr>
            <w:r>
              <w:rPr>
                <w:rFonts w:hint="eastAsia" w:ascii="宋体" w:hAnsi="宋体" w:cs="宋体"/>
                <w:b/>
                <w:bCs/>
                <w:color w:val="000000"/>
                <w:szCs w:val="21"/>
              </w:rPr>
              <w:t>（万元）</w:t>
            </w:r>
          </w:p>
        </w:tc>
        <w:tc>
          <w:tcPr>
            <w:tcW w:w="1440" w:type="dxa"/>
            <w:noWrap w:val="0"/>
            <w:vAlign w:val="top"/>
          </w:tcPr>
          <w:p>
            <w:pPr>
              <w:pStyle w:val="14"/>
              <w:ind w:left="0" w:leftChars="0"/>
              <w:jc w:val="center"/>
              <w:rPr>
                <w:rFonts w:hint="eastAsia" w:ascii="宋体" w:hAnsi="宋体" w:cs="宋体"/>
                <w:b/>
                <w:bCs/>
                <w:color w:val="000000"/>
                <w:szCs w:val="21"/>
              </w:rPr>
            </w:pPr>
            <w:r>
              <w:rPr>
                <w:rFonts w:hint="eastAsia" w:ascii="宋体" w:hAnsi="宋体" w:cs="宋体"/>
                <w:b/>
                <w:bCs/>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080" w:type="dxa"/>
            <w:noWrap w:val="0"/>
            <w:vAlign w:val="top"/>
          </w:tcPr>
          <w:p>
            <w:pPr>
              <w:pStyle w:val="14"/>
              <w:spacing w:line="240" w:lineRule="auto"/>
              <w:rPr>
                <w:rFonts w:hint="eastAsia" w:ascii="宋体" w:hAnsi="宋体" w:cs="宋体"/>
                <w:b/>
                <w:bCs/>
                <w:color w:val="000000"/>
                <w:sz w:val="13"/>
                <w:szCs w:val="13"/>
              </w:rPr>
            </w:pPr>
          </w:p>
        </w:tc>
        <w:tc>
          <w:tcPr>
            <w:tcW w:w="1467" w:type="dxa"/>
            <w:noWrap w:val="0"/>
            <w:vAlign w:val="top"/>
          </w:tcPr>
          <w:p>
            <w:pPr>
              <w:pStyle w:val="14"/>
              <w:spacing w:line="240" w:lineRule="auto"/>
              <w:rPr>
                <w:rFonts w:hint="eastAsia" w:ascii="宋体" w:hAnsi="宋体" w:cs="宋体"/>
                <w:b/>
                <w:bCs/>
                <w:color w:val="000000"/>
                <w:sz w:val="13"/>
                <w:szCs w:val="13"/>
              </w:rPr>
            </w:pPr>
          </w:p>
        </w:tc>
        <w:tc>
          <w:tcPr>
            <w:tcW w:w="1773" w:type="dxa"/>
            <w:noWrap w:val="0"/>
            <w:vAlign w:val="top"/>
          </w:tcPr>
          <w:p>
            <w:pPr>
              <w:pStyle w:val="14"/>
              <w:spacing w:line="240" w:lineRule="auto"/>
              <w:rPr>
                <w:rFonts w:hint="eastAsia" w:ascii="宋体" w:hAnsi="宋体" w:cs="宋体"/>
                <w:b/>
                <w:bCs/>
                <w:color w:val="000000"/>
                <w:sz w:val="13"/>
                <w:szCs w:val="13"/>
              </w:rPr>
            </w:pPr>
          </w:p>
        </w:tc>
        <w:tc>
          <w:tcPr>
            <w:tcW w:w="1440" w:type="dxa"/>
            <w:noWrap w:val="0"/>
            <w:vAlign w:val="top"/>
          </w:tcPr>
          <w:p>
            <w:pPr>
              <w:pStyle w:val="14"/>
              <w:spacing w:line="240" w:lineRule="auto"/>
              <w:rPr>
                <w:rFonts w:hint="eastAsia" w:ascii="宋体" w:hAnsi="宋体" w:cs="宋体"/>
                <w:b/>
                <w:bCs/>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rPr>
            </w:pPr>
          </w:p>
        </w:tc>
        <w:tc>
          <w:tcPr>
            <w:tcW w:w="1080" w:type="dxa"/>
            <w:noWrap w:val="0"/>
            <w:vAlign w:val="top"/>
          </w:tcPr>
          <w:p>
            <w:pPr>
              <w:pStyle w:val="14"/>
              <w:spacing w:line="240" w:lineRule="auto"/>
              <w:rPr>
                <w:rFonts w:hint="eastAsia" w:ascii="宋体" w:hAnsi="宋体" w:cs="宋体"/>
                <w:b/>
                <w:bCs/>
                <w:color w:val="000000"/>
              </w:rPr>
            </w:pPr>
          </w:p>
        </w:tc>
        <w:tc>
          <w:tcPr>
            <w:tcW w:w="1080" w:type="dxa"/>
            <w:noWrap w:val="0"/>
            <w:vAlign w:val="top"/>
          </w:tcPr>
          <w:p>
            <w:pPr>
              <w:pStyle w:val="14"/>
              <w:spacing w:line="240" w:lineRule="auto"/>
              <w:rPr>
                <w:rFonts w:hint="eastAsia" w:ascii="宋体" w:hAnsi="宋体" w:cs="宋体"/>
                <w:b/>
                <w:bCs/>
                <w:color w:val="000000"/>
              </w:rPr>
            </w:pPr>
          </w:p>
        </w:tc>
        <w:tc>
          <w:tcPr>
            <w:tcW w:w="1467" w:type="dxa"/>
            <w:noWrap w:val="0"/>
            <w:vAlign w:val="top"/>
          </w:tcPr>
          <w:p>
            <w:pPr>
              <w:pStyle w:val="14"/>
              <w:spacing w:line="240" w:lineRule="auto"/>
              <w:rPr>
                <w:rFonts w:hint="eastAsia" w:ascii="宋体" w:hAnsi="宋体" w:cs="宋体"/>
                <w:b/>
                <w:bCs/>
                <w:color w:val="000000"/>
              </w:rPr>
            </w:pPr>
          </w:p>
        </w:tc>
        <w:tc>
          <w:tcPr>
            <w:tcW w:w="1773" w:type="dxa"/>
            <w:noWrap w:val="0"/>
            <w:vAlign w:val="top"/>
          </w:tcPr>
          <w:p>
            <w:pPr>
              <w:pStyle w:val="14"/>
              <w:spacing w:line="240" w:lineRule="auto"/>
              <w:rPr>
                <w:rFonts w:hint="eastAsia" w:ascii="宋体" w:hAnsi="宋体" w:cs="宋体"/>
                <w:b/>
                <w:bCs/>
                <w:color w:val="000000"/>
              </w:rPr>
            </w:pPr>
          </w:p>
        </w:tc>
        <w:tc>
          <w:tcPr>
            <w:tcW w:w="1440" w:type="dxa"/>
            <w:noWrap w:val="0"/>
            <w:vAlign w:val="top"/>
          </w:tcPr>
          <w:p>
            <w:pPr>
              <w:pStyle w:val="14"/>
              <w:spacing w:line="240" w:lineRule="auto"/>
              <w:rPr>
                <w:rFonts w:hint="eastAsia" w:ascii="宋体" w:hAnsi="宋体"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noWrap w:val="0"/>
            <w:vAlign w:val="top"/>
          </w:tcPr>
          <w:p>
            <w:pPr>
              <w:pStyle w:val="14"/>
              <w:spacing w:line="240" w:lineRule="auto"/>
              <w:rPr>
                <w:rFonts w:hint="eastAsia" w:ascii="宋体" w:hAnsi="宋体" w:cs="宋体"/>
                <w:bCs/>
                <w:color w:val="000000"/>
                <w:sz w:val="24"/>
              </w:rPr>
            </w:pPr>
          </w:p>
        </w:tc>
        <w:tc>
          <w:tcPr>
            <w:tcW w:w="1313" w:type="dxa"/>
            <w:noWrap w:val="0"/>
            <w:vAlign w:val="top"/>
          </w:tcPr>
          <w:p>
            <w:pPr>
              <w:pStyle w:val="14"/>
              <w:spacing w:line="240" w:lineRule="auto"/>
              <w:rPr>
                <w:rFonts w:hint="eastAsia" w:ascii="宋体" w:hAnsi="宋体" w:cs="宋体"/>
                <w:b/>
                <w:bCs/>
                <w:color w:val="000000"/>
              </w:rPr>
            </w:pPr>
          </w:p>
        </w:tc>
        <w:tc>
          <w:tcPr>
            <w:tcW w:w="1080" w:type="dxa"/>
            <w:noWrap w:val="0"/>
            <w:vAlign w:val="top"/>
          </w:tcPr>
          <w:p>
            <w:pPr>
              <w:pStyle w:val="14"/>
              <w:spacing w:line="240" w:lineRule="auto"/>
              <w:rPr>
                <w:rFonts w:hint="eastAsia" w:ascii="宋体" w:hAnsi="宋体" w:cs="宋体"/>
                <w:b/>
                <w:bCs/>
                <w:color w:val="000000"/>
              </w:rPr>
            </w:pPr>
          </w:p>
        </w:tc>
        <w:tc>
          <w:tcPr>
            <w:tcW w:w="1080" w:type="dxa"/>
            <w:noWrap w:val="0"/>
            <w:vAlign w:val="top"/>
          </w:tcPr>
          <w:p>
            <w:pPr>
              <w:pStyle w:val="14"/>
              <w:spacing w:line="240" w:lineRule="auto"/>
              <w:rPr>
                <w:rFonts w:hint="eastAsia" w:ascii="宋体" w:hAnsi="宋体" w:cs="宋体"/>
                <w:b/>
                <w:bCs/>
                <w:color w:val="000000"/>
              </w:rPr>
            </w:pPr>
          </w:p>
        </w:tc>
        <w:tc>
          <w:tcPr>
            <w:tcW w:w="1467" w:type="dxa"/>
            <w:noWrap w:val="0"/>
            <w:vAlign w:val="top"/>
          </w:tcPr>
          <w:p>
            <w:pPr>
              <w:pStyle w:val="14"/>
              <w:spacing w:line="240" w:lineRule="auto"/>
              <w:rPr>
                <w:rFonts w:hint="eastAsia" w:ascii="宋体" w:hAnsi="宋体" w:cs="宋体"/>
                <w:b/>
                <w:bCs/>
                <w:color w:val="000000"/>
              </w:rPr>
            </w:pPr>
          </w:p>
        </w:tc>
        <w:tc>
          <w:tcPr>
            <w:tcW w:w="1773" w:type="dxa"/>
            <w:noWrap w:val="0"/>
            <w:vAlign w:val="top"/>
          </w:tcPr>
          <w:p>
            <w:pPr>
              <w:pStyle w:val="14"/>
              <w:spacing w:line="240" w:lineRule="auto"/>
              <w:rPr>
                <w:rFonts w:hint="eastAsia" w:ascii="宋体" w:hAnsi="宋体" w:cs="宋体"/>
                <w:b/>
                <w:bCs/>
                <w:color w:val="000000"/>
              </w:rPr>
            </w:pPr>
          </w:p>
        </w:tc>
        <w:tc>
          <w:tcPr>
            <w:tcW w:w="1440" w:type="dxa"/>
            <w:noWrap w:val="0"/>
            <w:vAlign w:val="top"/>
          </w:tcPr>
          <w:p>
            <w:pPr>
              <w:pStyle w:val="14"/>
              <w:spacing w:line="240" w:lineRule="auto"/>
              <w:rPr>
                <w:rFonts w:hint="eastAsia" w:ascii="宋体" w:hAnsi="宋体" w:cs="宋体"/>
                <w:b/>
                <w:bCs/>
                <w:color w:val="000000"/>
              </w:rPr>
            </w:pPr>
          </w:p>
        </w:tc>
      </w:tr>
    </w:tbl>
    <w:p>
      <w:pPr>
        <w:ind w:left="1470" w:leftChars="-500" w:hanging="2520" w:hangingChars="1200"/>
        <w:rPr>
          <w:rFonts w:hint="eastAsia" w:ascii="宋体" w:hAnsi="宋体" w:cs="宋体"/>
          <w:color w:val="000000"/>
          <w:szCs w:val="21"/>
        </w:rPr>
      </w:pPr>
      <w:r>
        <w:rPr>
          <w:rFonts w:hint="eastAsia" w:ascii="宋体" w:hAnsi="宋体" w:cs="宋体"/>
          <w:color w:val="000000"/>
          <w:szCs w:val="21"/>
        </w:rPr>
        <w:t xml:space="preserve">          [注释]  1、填写同等级及高于本招标项目等级的项目概况。如上表不够填写，可照此表扩展使</w:t>
      </w:r>
    </w:p>
    <w:p>
      <w:pPr>
        <w:ind w:left="1470" w:leftChars="550" w:hanging="315" w:hangingChars="150"/>
        <w:rPr>
          <w:rFonts w:hint="eastAsia" w:ascii="宋体" w:hAnsi="宋体" w:cs="宋体"/>
          <w:color w:val="000000"/>
          <w:szCs w:val="21"/>
        </w:rPr>
      </w:pPr>
      <w:r>
        <w:rPr>
          <w:rFonts w:hint="eastAsia" w:ascii="宋体" w:hAnsi="宋体" w:cs="宋体"/>
          <w:color w:val="000000"/>
          <w:szCs w:val="21"/>
        </w:rPr>
        <w:t>用。</w:t>
      </w:r>
    </w:p>
    <w:p>
      <w:pPr>
        <w:ind w:firstLine="840" w:firstLineChars="400"/>
        <w:rPr>
          <w:rFonts w:hint="eastAsia" w:ascii="宋体" w:hAnsi="宋体" w:cs="宋体"/>
          <w:color w:val="000000"/>
          <w:szCs w:val="21"/>
        </w:rPr>
      </w:pPr>
      <w:r>
        <w:rPr>
          <w:rFonts w:hint="eastAsia" w:ascii="宋体" w:hAnsi="宋体" w:cs="宋体"/>
          <w:color w:val="000000"/>
          <w:szCs w:val="21"/>
        </w:rPr>
        <w:t>2、类似项目业绩需附中标通知书或合同的复印件并加盖公章。</w:t>
      </w: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投标人：（盖章）</w:t>
      </w:r>
    </w:p>
    <w:p>
      <w:pPr>
        <w:spacing w:line="500" w:lineRule="exact"/>
        <w:rPr>
          <w:rFonts w:hint="eastAsia" w:ascii="宋体" w:hAnsi="宋体" w:cs="宋体"/>
          <w:color w:val="000000"/>
          <w:szCs w:val="21"/>
        </w:rPr>
      </w:pPr>
    </w:p>
    <w:p>
      <w:pPr>
        <w:spacing w:line="500" w:lineRule="exact"/>
        <w:rPr>
          <w:rFonts w:hint="eastAsia" w:ascii="宋体" w:hAnsi="宋体" w:cs="宋体"/>
          <w:color w:val="000000"/>
          <w:szCs w:val="21"/>
        </w:rPr>
      </w:pPr>
      <w:r>
        <w:rPr>
          <w:rFonts w:hint="eastAsia" w:ascii="宋体" w:hAnsi="宋体" w:cs="宋体"/>
          <w:color w:val="000000"/>
          <w:szCs w:val="21"/>
        </w:rPr>
        <w:t>法定代表人：（盖章）</w:t>
      </w: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wordWrap w:val="0"/>
        <w:jc w:val="right"/>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rPr>
          <w:rFonts w:hint="eastAsia" w:ascii="宋体" w:hAnsi="宋体" w:cs="宋体"/>
          <w:b/>
          <w:bCs/>
          <w:color w:val="000000"/>
          <w:szCs w:val="21"/>
        </w:rPr>
      </w:pPr>
    </w:p>
    <w:p>
      <w:pPr>
        <w:jc w:val="center"/>
        <w:rPr>
          <w:rFonts w:hint="eastAsia" w:ascii="宋体" w:hAnsi="宋体" w:cs="宋体"/>
          <w:b/>
          <w:bCs/>
          <w:color w:val="000000"/>
          <w:szCs w:val="21"/>
        </w:rPr>
      </w:pPr>
      <w:r>
        <w:rPr>
          <w:rFonts w:hint="eastAsia" w:ascii="宋体" w:hAnsi="宋体" w:cs="宋体"/>
          <w:b/>
          <w:bCs/>
          <w:color w:val="000000"/>
          <w:szCs w:val="21"/>
        </w:rPr>
        <w:br w:type="page"/>
      </w:r>
      <w:r>
        <w:rPr>
          <w:rFonts w:hint="eastAsia" w:ascii="宋体" w:hAnsi="宋体" w:cs="宋体"/>
          <w:b/>
          <w:bCs/>
          <w:color w:val="000000"/>
          <w:szCs w:val="21"/>
        </w:rPr>
        <w:t>项目负责人简历</w:t>
      </w:r>
    </w:p>
    <w:p>
      <w:pPr>
        <w:jc w:val="center"/>
        <w:rPr>
          <w:rFonts w:hint="eastAsia" w:ascii="宋体" w:hAnsi="宋体" w:cs="宋体"/>
          <w:b/>
          <w:bCs/>
          <w:color w:val="000000"/>
          <w:szCs w:val="21"/>
        </w:rPr>
      </w:pPr>
    </w:p>
    <w:p>
      <w:pPr>
        <w:spacing w:line="360" w:lineRule="exact"/>
        <w:ind w:left="1029" w:hanging="1029" w:hangingChars="490"/>
        <w:rPr>
          <w:rFonts w:hint="eastAsia" w:ascii="宋体" w:hAnsi="宋体" w:cs="宋体"/>
          <w:szCs w:val="21"/>
        </w:rPr>
      </w:pPr>
      <w:r>
        <w:rPr>
          <w:rFonts w:hint="eastAsia" w:ascii="宋体" w:hAnsi="宋体" w:cs="宋体"/>
          <w:color w:val="000000"/>
          <w:szCs w:val="21"/>
        </w:rPr>
        <w:t>项目名称：</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u w:val="single"/>
        </w:rPr>
      </w:pPr>
      <w:r>
        <w:rPr>
          <w:rFonts w:hint="eastAsia" w:ascii="宋体" w:hAnsi="宋体" w:cs="宋体"/>
          <w:color w:val="000000"/>
          <w:szCs w:val="21"/>
        </w:rPr>
        <w:t>投标人（盖章）：</w:t>
      </w:r>
      <w:r>
        <w:rPr>
          <w:rFonts w:hint="eastAsia" w:ascii="宋体" w:hAnsi="宋体" w:cs="宋体"/>
          <w:color w:val="000000"/>
          <w:szCs w:val="21"/>
          <w:u w:val="single"/>
        </w:rPr>
        <w:t xml:space="preserve">                                             </w:t>
      </w:r>
    </w:p>
    <w:p>
      <w:pPr>
        <w:rPr>
          <w:rFonts w:hint="eastAsia" w:ascii="宋体" w:hAnsi="宋体" w:cs="宋体"/>
          <w:color w:val="000000"/>
          <w:szCs w:val="21"/>
        </w:rPr>
      </w:pPr>
      <w:r>
        <w:rPr>
          <w:rFonts w:hint="eastAsia" w:ascii="宋体" w:hAnsi="宋体" w:cs="宋体"/>
          <w:color w:val="000000"/>
          <w:szCs w:val="21"/>
        </w:rPr>
        <w:t xml:space="preserve">  </w:t>
      </w:r>
    </w:p>
    <w:tbl>
      <w:tblPr>
        <w:tblStyle w:val="27"/>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80"/>
        <w:gridCol w:w="1092"/>
        <w:gridCol w:w="348"/>
        <w:gridCol w:w="1620"/>
        <w:gridCol w:w="540"/>
        <w:gridCol w:w="77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姓名</w:t>
            </w:r>
          </w:p>
        </w:tc>
        <w:tc>
          <w:tcPr>
            <w:tcW w:w="1440" w:type="dxa"/>
            <w:gridSpan w:val="2"/>
            <w:noWrap w:val="0"/>
            <w:vAlign w:val="center"/>
          </w:tcPr>
          <w:p>
            <w:pPr>
              <w:jc w:val="center"/>
              <w:rPr>
                <w:rFonts w:hint="eastAsia" w:ascii="宋体" w:hAnsi="宋体" w:cs="宋体"/>
                <w:color w:val="000000"/>
                <w:szCs w:val="21"/>
              </w:rPr>
            </w:pPr>
          </w:p>
        </w:tc>
        <w:tc>
          <w:tcPr>
            <w:tcW w:w="109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性别</w:t>
            </w:r>
          </w:p>
        </w:tc>
        <w:tc>
          <w:tcPr>
            <w:tcW w:w="1968" w:type="dxa"/>
            <w:gridSpan w:val="2"/>
            <w:noWrap w:val="0"/>
            <w:vAlign w:val="center"/>
          </w:tcPr>
          <w:p>
            <w:pPr>
              <w:jc w:val="center"/>
              <w:rPr>
                <w:rFonts w:hint="eastAsia" w:ascii="宋体" w:hAnsi="宋体" w:cs="宋体"/>
                <w:color w:val="000000"/>
                <w:szCs w:val="21"/>
              </w:rPr>
            </w:pPr>
          </w:p>
        </w:tc>
        <w:tc>
          <w:tcPr>
            <w:tcW w:w="1316" w:type="dxa"/>
            <w:gridSpan w:val="2"/>
            <w:noWrap w:val="0"/>
            <w:vAlign w:val="center"/>
          </w:tcPr>
          <w:p>
            <w:pPr>
              <w:jc w:val="center"/>
              <w:rPr>
                <w:rFonts w:hint="eastAsia" w:ascii="宋体" w:hAnsi="宋体" w:cs="宋体"/>
                <w:color w:val="000000"/>
                <w:szCs w:val="21"/>
              </w:rPr>
            </w:pPr>
            <w:r>
              <w:rPr>
                <w:rFonts w:hint="eastAsia" w:ascii="宋体" w:hAnsi="宋体" w:cs="宋体"/>
                <w:color w:val="000000"/>
                <w:szCs w:val="21"/>
              </w:rPr>
              <w:t>年龄</w:t>
            </w:r>
          </w:p>
        </w:tc>
        <w:tc>
          <w:tcPr>
            <w:tcW w:w="180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职务</w:t>
            </w:r>
          </w:p>
        </w:tc>
        <w:tc>
          <w:tcPr>
            <w:tcW w:w="1440" w:type="dxa"/>
            <w:gridSpan w:val="2"/>
            <w:noWrap w:val="0"/>
            <w:vAlign w:val="center"/>
          </w:tcPr>
          <w:p>
            <w:pPr>
              <w:jc w:val="center"/>
              <w:rPr>
                <w:rFonts w:hint="eastAsia" w:ascii="宋体" w:hAnsi="宋体" w:cs="宋体"/>
                <w:color w:val="000000"/>
                <w:szCs w:val="21"/>
              </w:rPr>
            </w:pPr>
          </w:p>
        </w:tc>
        <w:tc>
          <w:tcPr>
            <w:tcW w:w="109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职称</w:t>
            </w:r>
          </w:p>
        </w:tc>
        <w:tc>
          <w:tcPr>
            <w:tcW w:w="1968" w:type="dxa"/>
            <w:gridSpan w:val="2"/>
            <w:noWrap w:val="0"/>
            <w:vAlign w:val="center"/>
          </w:tcPr>
          <w:p>
            <w:pPr>
              <w:jc w:val="center"/>
              <w:rPr>
                <w:rFonts w:hint="eastAsia" w:ascii="宋体" w:hAnsi="宋体" w:cs="宋体"/>
                <w:color w:val="000000"/>
                <w:szCs w:val="21"/>
              </w:rPr>
            </w:pPr>
          </w:p>
        </w:tc>
        <w:tc>
          <w:tcPr>
            <w:tcW w:w="1316" w:type="dxa"/>
            <w:gridSpan w:val="2"/>
            <w:noWrap w:val="0"/>
            <w:vAlign w:val="center"/>
          </w:tcPr>
          <w:p>
            <w:pPr>
              <w:jc w:val="center"/>
              <w:rPr>
                <w:rFonts w:hint="eastAsia" w:ascii="宋体" w:hAnsi="宋体" w:cs="宋体"/>
                <w:color w:val="000000"/>
                <w:szCs w:val="21"/>
              </w:rPr>
            </w:pPr>
            <w:r>
              <w:rPr>
                <w:rFonts w:hint="eastAsia" w:ascii="宋体" w:hAnsi="宋体" w:cs="宋体"/>
                <w:color w:val="000000"/>
                <w:szCs w:val="21"/>
              </w:rPr>
              <w:t>学历</w:t>
            </w:r>
          </w:p>
        </w:tc>
        <w:tc>
          <w:tcPr>
            <w:tcW w:w="180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参加工作时间</w:t>
            </w:r>
          </w:p>
        </w:tc>
        <w:tc>
          <w:tcPr>
            <w:tcW w:w="2532" w:type="dxa"/>
            <w:gridSpan w:val="3"/>
            <w:noWrap w:val="0"/>
            <w:vAlign w:val="center"/>
          </w:tcPr>
          <w:p>
            <w:pPr>
              <w:jc w:val="center"/>
              <w:rPr>
                <w:rFonts w:hint="eastAsia" w:ascii="宋体" w:hAnsi="宋体" w:cs="宋体"/>
                <w:color w:val="000000"/>
                <w:szCs w:val="21"/>
              </w:rPr>
            </w:pPr>
          </w:p>
        </w:tc>
        <w:tc>
          <w:tcPr>
            <w:tcW w:w="3284" w:type="dxa"/>
            <w:gridSpan w:val="4"/>
            <w:noWrap w:val="0"/>
            <w:vAlign w:val="center"/>
          </w:tcPr>
          <w:p>
            <w:pPr>
              <w:jc w:val="center"/>
              <w:rPr>
                <w:rFonts w:hint="eastAsia" w:ascii="宋体" w:hAnsi="宋体" w:cs="宋体"/>
                <w:color w:val="000000"/>
                <w:szCs w:val="21"/>
              </w:rPr>
            </w:pPr>
            <w:r>
              <w:rPr>
                <w:rFonts w:hint="eastAsia" w:ascii="宋体" w:hAnsi="宋体" w:cs="宋体"/>
                <w:color w:val="000000"/>
                <w:szCs w:val="21"/>
              </w:rPr>
              <w:t>从事项目经理年限</w:t>
            </w:r>
          </w:p>
        </w:tc>
        <w:tc>
          <w:tcPr>
            <w:tcW w:w="180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p>
            <w:pPr>
              <w:jc w:val="center"/>
              <w:rPr>
                <w:rFonts w:hint="eastAsia" w:ascii="宋体" w:hAnsi="宋体" w:cs="宋体"/>
                <w:color w:val="000000"/>
                <w:szCs w:val="21"/>
              </w:rPr>
            </w:pPr>
            <w:r>
              <w:rPr>
                <w:rFonts w:hint="eastAsia" w:ascii="宋体" w:hAnsi="宋体" w:cs="宋体"/>
                <w:color w:val="000000"/>
                <w:szCs w:val="21"/>
              </w:rPr>
              <w:t>工作经历简介</w:t>
            </w:r>
          </w:p>
          <w:p>
            <w:pPr>
              <w:jc w:val="center"/>
              <w:rPr>
                <w:rFonts w:hint="eastAsia" w:ascii="宋体" w:hAnsi="宋体" w:cs="宋体"/>
                <w:color w:val="000000"/>
                <w:szCs w:val="21"/>
              </w:rPr>
            </w:pPr>
          </w:p>
        </w:tc>
        <w:tc>
          <w:tcPr>
            <w:tcW w:w="7616" w:type="dxa"/>
            <w:gridSpan w:val="8"/>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344" w:type="dxa"/>
            <w:gridSpan w:val="9"/>
            <w:noWrap w:val="0"/>
            <w:vAlign w:val="center"/>
          </w:tcPr>
          <w:p>
            <w:pPr>
              <w:jc w:val="center"/>
              <w:rPr>
                <w:rFonts w:hint="eastAsia" w:ascii="宋体" w:hAnsi="宋体" w:cs="宋体"/>
                <w:color w:val="000000"/>
                <w:szCs w:val="21"/>
              </w:rPr>
            </w:pPr>
            <w:r>
              <w:rPr>
                <w:rFonts w:hint="eastAsia" w:ascii="宋体" w:hAnsi="宋体" w:cs="宋体"/>
                <w:color w:val="000000"/>
                <w:szCs w:val="21"/>
              </w:rPr>
              <w:t>承担项目的情况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项目名称</w:t>
            </w:r>
          </w:p>
        </w:tc>
        <w:tc>
          <w:tcPr>
            <w:tcW w:w="126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建设规模</w:t>
            </w:r>
          </w:p>
        </w:tc>
        <w:tc>
          <w:tcPr>
            <w:tcW w:w="1620" w:type="dxa"/>
            <w:gridSpan w:val="3"/>
            <w:noWrap w:val="0"/>
            <w:vAlign w:val="center"/>
          </w:tcPr>
          <w:p>
            <w:pPr>
              <w:jc w:val="center"/>
              <w:rPr>
                <w:rFonts w:hint="eastAsia" w:ascii="宋体" w:hAnsi="宋体" w:cs="宋体"/>
                <w:color w:val="000000"/>
                <w:szCs w:val="21"/>
              </w:rPr>
            </w:pPr>
            <w:r>
              <w:rPr>
                <w:rFonts w:hint="eastAsia" w:ascii="宋体" w:hAnsi="宋体" w:cs="宋体"/>
                <w:color w:val="000000"/>
                <w:szCs w:val="21"/>
              </w:rPr>
              <w:t>开/竣工日期</w:t>
            </w:r>
          </w:p>
        </w:tc>
        <w:tc>
          <w:tcPr>
            <w:tcW w:w="2160" w:type="dxa"/>
            <w:gridSpan w:val="2"/>
            <w:noWrap w:val="0"/>
            <w:vAlign w:val="center"/>
          </w:tcPr>
          <w:p>
            <w:pPr>
              <w:jc w:val="center"/>
              <w:rPr>
                <w:rFonts w:hint="eastAsia" w:ascii="宋体" w:hAnsi="宋体" w:cs="宋体"/>
                <w:color w:val="000000"/>
                <w:szCs w:val="21"/>
              </w:rPr>
            </w:pPr>
            <w:r>
              <w:rPr>
                <w:rFonts w:hint="eastAsia" w:ascii="宋体" w:hAnsi="宋体" w:cs="宋体"/>
                <w:color w:val="000000"/>
                <w:szCs w:val="21"/>
              </w:rPr>
              <w:t>担负的技术职务</w:t>
            </w:r>
          </w:p>
        </w:tc>
        <w:tc>
          <w:tcPr>
            <w:tcW w:w="2576" w:type="dxa"/>
            <w:gridSpan w:val="2"/>
            <w:noWrap w:val="0"/>
            <w:vAlign w:val="center"/>
          </w:tcPr>
          <w:p>
            <w:pPr>
              <w:jc w:val="center"/>
              <w:rPr>
                <w:rFonts w:hint="eastAsia" w:ascii="宋体" w:hAnsi="宋体" w:cs="宋体"/>
                <w:color w:val="000000"/>
                <w:szCs w:val="21"/>
              </w:rPr>
            </w:pPr>
            <w:r>
              <w:rPr>
                <w:rFonts w:hint="eastAsia" w:ascii="宋体" w:hAnsi="宋体" w:cs="宋体"/>
                <w:color w:val="000000"/>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tc>
        <w:tc>
          <w:tcPr>
            <w:tcW w:w="1260" w:type="dxa"/>
            <w:noWrap w:val="0"/>
            <w:vAlign w:val="center"/>
          </w:tcPr>
          <w:p>
            <w:pPr>
              <w:jc w:val="center"/>
              <w:rPr>
                <w:rFonts w:hint="eastAsia" w:ascii="宋体" w:hAnsi="宋体" w:cs="宋体"/>
                <w:color w:val="000000"/>
                <w:szCs w:val="21"/>
              </w:rPr>
            </w:pPr>
          </w:p>
        </w:tc>
        <w:tc>
          <w:tcPr>
            <w:tcW w:w="1620" w:type="dxa"/>
            <w:gridSpan w:val="3"/>
            <w:noWrap w:val="0"/>
            <w:vAlign w:val="center"/>
          </w:tcPr>
          <w:p>
            <w:pPr>
              <w:jc w:val="center"/>
              <w:rPr>
                <w:rFonts w:hint="eastAsia" w:ascii="宋体" w:hAnsi="宋体" w:cs="宋体"/>
                <w:color w:val="000000"/>
                <w:szCs w:val="21"/>
              </w:rPr>
            </w:pPr>
          </w:p>
        </w:tc>
        <w:tc>
          <w:tcPr>
            <w:tcW w:w="2160" w:type="dxa"/>
            <w:gridSpan w:val="2"/>
            <w:noWrap w:val="0"/>
            <w:vAlign w:val="center"/>
          </w:tcPr>
          <w:p>
            <w:pPr>
              <w:jc w:val="center"/>
              <w:rPr>
                <w:rFonts w:hint="eastAsia" w:ascii="宋体" w:hAnsi="宋体" w:cs="宋体"/>
                <w:color w:val="000000"/>
                <w:szCs w:val="21"/>
              </w:rPr>
            </w:pPr>
          </w:p>
        </w:tc>
        <w:tc>
          <w:tcPr>
            <w:tcW w:w="2576" w:type="dxa"/>
            <w:gridSpan w:val="2"/>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tc>
        <w:tc>
          <w:tcPr>
            <w:tcW w:w="1260" w:type="dxa"/>
            <w:noWrap w:val="0"/>
            <w:vAlign w:val="center"/>
          </w:tcPr>
          <w:p>
            <w:pPr>
              <w:jc w:val="center"/>
              <w:rPr>
                <w:rFonts w:hint="eastAsia" w:ascii="宋体" w:hAnsi="宋体" w:cs="宋体"/>
                <w:color w:val="000000"/>
                <w:szCs w:val="21"/>
              </w:rPr>
            </w:pPr>
          </w:p>
        </w:tc>
        <w:tc>
          <w:tcPr>
            <w:tcW w:w="1620" w:type="dxa"/>
            <w:gridSpan w:val="3"/>
            <w:noWrap w:val="0"/>
            <w:vAlign w:val="center"/>
          </w:tcPr>
          <w:p>
            <w:pPr>
              <w:jc w:val="center"/>
              <w:rPr>
                <w:rFonts w:hint="eastAsia" w:ascii="宋体" w:hAnsi="宋体" w:cs="宋体"/>
                <w:color w:val="000000"/>
                <w:szCs w:val="21"/>
              </w:rPr>
            </w:pPr>
          </w:p>
        </w:tc>
        <w:tc>
          <w:tcPr>
            <w:tcW w:w="2160" w:type="dxa"/>
            <w:gridSpan w:val="2"/>
            <w:noWrap w:val="0"/>
            <w:vAlign w:val="center"/>
          </w:tcPr>
          <w:p>
            <w:pPr>
              <w:jc w:val="center"/>
              <w:rPr>
                <w:rFonts w:hint="eastAsia" w:ascii="宋体" w:hAnsi="宋体" w:cs="宋体"/>
                <w:color w:val="000000"/>
                <w:szCs w:val="21"/>
              </w:rPr>
            </w:pPr>
          </w:p>
        </w:tc>
        <w:tc>
          <w:tcPr>
            <w:tcW w:w="2576" w:type="dxa"/>
            <w:gridSpan w:val="2"/>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tc>
        <w:tc>
          <w:tcPr>
            <w:tcW w:w="1260" w:type="dxa"/>
            <w:noWrap w:val="0"/>
            <w:vAlign w:val="center"/>
          </w:tcPr>
          <w:p>
            <w:pPr>
              <w:jc w:val="center"/>
              <w:rPr>
                <w:rFonts w:hint="eastAsia" w:ascii="宋体" w:hAnsi="宋体" w:cs="宋体"/>
                <w:color w:val="000000"/>
                <w:szCs w:val="21"/>
              </w:rPr>
            </w:pPr>
          </w:p>
        </w:tc>
        <w:tc>
          <w:tcPr>
            <w:tcW w:w="1620" w:type="dxa"/>
            <w:gridSpan w:val="3"/>
            <w:noWrap w:val="0"/>
            <w:vAlign w:val="center"/>
          </w:tcPr>
          <w:p>
            <w:pPr>
              <w:jc w:val="center"/>
              <w:rPr>
                <w:rFonts w:hint="eastAsia" w:ascii="宋体" w:hAnsi="宋体" w:cs="宋体"/>
                <w:color w:val="000000"/>
                <w:szCs w:val="21"/>
              </w:rPr>
            </w:pPr>
          </w:p>
        </w:tc>
        <w:tc>
          <w:tcPr>
            <w:tcW w:w="2160" w:type="dxa"/>
            <w:gridSpan w:val="2"/>
            <w:noWrap w:val="0"/>
            <w:vAlign w:val="center"/>
          </w:tcPr>
          <w:p>
            <w:pPr>
              <w:jc w:val="center"/>
              <w:rPr>
                <w:rFonts w:hint="eastAsia" w:ascii="宋体" w:hAnsi="宋体" w:cs="宋体"/>
                <w:color w:val="000000"/>
                <w:szCs w:val="21"/>
              </w:rPr>
            </w:pPr>
          </w:p>
        </w:tc>
        <w:tc>
          <w:tcPr>
            <w:tcW w:w="2576" w:type="dxa"/>
            <w:gridSpan w:val="2"/>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tc>
        <w:tc>
          <w:tcPr>
            <w:tcW w:w="1260" w:type="dxa"/>
            <w:noWrap w:val="0"/>
            <w:vAlign w:val="center"/>
          </w:tcPr>
          <w:p>
            <w:pPr>
              <w:jc w:val="center"/>
              <w:rPr>
                <w:rFonts w:hint="eastAsia" w:ascii="宋体" w:hAnsi="宋体" w:cs="宋体"/>
                <w:color w:val="000000"/>
                <w:szCs w:val="21"/>
              </w:rPr>
            </w:pPr>
          </w:p>
        </w:tc>
        <w:tc>
          <w:tcPr>
            <w:tcW w:w="1620" w:type="dxa"/>
            <w:gridSpan w:val="3"/>
            <w:noWrap w:val="0"/>
            <w:vAlign w:val="center"/>
          </w:tcPr>
          <w:p>
            <w:pPr>
              <w:jc w:val="center"/>
              <w:rPr>
                <w:rFonts w:hint="eastAsia" w:ascii="宋体" w:hAnsi="宋体" w:cs="宋体"/>
                <w:color w:val="000000"/>
                <w:szCs w:val="21"/>
              </w:rPr>
            </w:pPr>
          </w:p>
        </w:tc>
        <w:tc>
          <w:tcPr>
            <w:tcW w:w="2160" w:type="dxa"/>
            <w:gridSpan w:val="2"/>
            <w:noWrap w:val="0"/>
            <w:vAlign w:val="center"/>
          </w:tcPr>
          <w:p>
            <w:pPr>
              <w:jc w:val="center"/>
              <w:rPr>
                <w:rFonts w:hint="eastAsia" w:ascii="宋体" w:hAnsi="宋体" w:cs="宋体"/>
                <w:color w:val="000000"/>
                <w:szCs w:val="21"/>
              </w:rPr>
            </w:pPr>
          </w:p>
        </w:tc>
        <w:tc>
          <w:tcPr>
            <w:tcW w:w="2576" w:type="dxa"/>
            <w:gridSpan w:val="2"/>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tc>
        <w:tc>
          <w:tcPr>
            <w:tcW w:w="1260" w:type="dxa"/>
            <w:noWrap w:val="0"/>
            <w:vAlign w:val="center"/>
          </w:tcPr>
          <w:p>
            <w:pPr>
              <w:jc w:val="center"/>
              <w:rPr>
                <w:rFonts w:hint="eastAsia" w:ascii="宋体" w:hAnsi="宋体" w:cs="宋体"/>
                <w:color w:val="000000"/>
                <w:szCs w:val="21"/>
              </w:rPr>
            </w:pPr>
          </w:p>
        </w:tc>
        <w:tc>
          <w:tcPr>
            <w:tcW w:w="1620" w:type="dxa"/>
            <w:gridSpan w:val="3"/>
            <w:noWrap w:val="0"/>
            <w:vAlign w:val="center"/>
          </w:tcPr>
          <w:p>
            <w:pPr>
              <w:jc w:val="center"/>
              <w:rPr>
                <w:rFonts w:hint="eastAsia" w:ascii="宋体" w:hAnsi="宋体" w:cs="宋体"/>
                <w:color w:val="000000"/>
                <w:szCs w:val="21"/>
              </w:rPr>
            </w:pPr>
          </w:p>
        </w:tc>
        <w:tc>
          <w:tcPr>
            <w:tcW w:w="2160" w:type="dxa"/>
            <w:gridSpan w:val="2"/>
            <w:noWrap w:val="0"/>
            <w:vAlign w:val="center"/>
          </w:tcPr>
          <w:p>
            <w:pPr>
              <w:jc w:val="center"/>
              <w:rPr>
                <w:rFonts w:hint="eastAsia" w:ascii="宋体" w:hAnsi="宋体" w:cs="宋体"/>
                <w:color w:val="000000"/>
                <w:szCs w:val="21"/>
              </w:rPr>
            </w:pPr>
          </w:p>
        </w:tc>
        <w:tc>
          <w:tcPr>
            <w:tcW w:w="2576" w:type="dxa"/>
            <w:gridSpan w:val="2"/>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tc>
        <w:tc>
          <w:tcPr>
            <w:tcW w:w="1260" w:type="dxa"/>
            <w:noWrap w:val="0"/>
            <w:vAlign w:val="center"/>
          </w:tcPr>
          <w:p>
            <w:pPr>
              <w:jc w:val="center"/>
              <w:rPr>
                <w:rFonts w:hint="eastAsia" w:ascii="宋体" w:hAnsi="宋体" w:cs="宋体"/>
                <w:color w:val="000000"/>
                <w:szCs w:val="21"/>
              </w:rPr>
            </w:pPr>
          </w:p>
        </w:tc>
        <w:tc>
          <w:tcPr>
            <w:tcW w:w="1620" w:type="dxa"/>
            <w:gridSpan w:val="3"/>
            <w:noWrap w:val="0"/>
            <w:vAlign w:val="center"/>
          </w:tcPr>
          <w:p>
            <w:pPr>
              <w:jc w:val="center"/>
              <w:rPr>
                <w:rFonts w:hint="eastAsia" w:ascii="宋体" w:hAnsi="宋体" w:cs="宋体"/>
                <w:color w:val="000000"/>
                <w:szCs w:val="21"/>
              </w:rPr>
            </w:pPr>
          </w:p>
        </w:tc>
        <w:tc>
          <w:tcPr>
            <w:tcW w:w="2160" w:type="dxa"/>
            <w:gridSpan w:val="2"/>
            <w:noWrap w:val="0"/>
            <w:vAlign w:val="center"/>
          </w:tcPr>
          <w:p>
            <w:pPr>
              <w:jc w:val="center"/>
              <w:rPr>
                <w:rFonts w:hint="eastAsia" w:ascii="宋体" w:hAnsi="宋体" w:cs="宋体"/>
                <w:color w:val="000000"/>
                <w:szCs w:val="21"/>
              </w:rPr>
            </w:pPr>
          </w:p>
        </w:tc>
        <w:tc>
          <w:tcPr>
            <w:tcW w:w="2576" w:type="dxa"/>
            <w:gridSpan w:val="2"/>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8" w:type="dxa"/>
            <w:noWrap w:val="0"/>
            <w:vAlign w:val="center"/>
          </w:tcPr>
          <w:p>
            <w:pPr>
              <w:jc w:val="center"/>
              <w:rPr>
                <w:rFonts w:hint="eastAsia" w:ascii="宋体" w:hAnsi="宋体" w:cs="宋体"/>
                <w:color w:val="000000"/>
                <w:szCs w:val="21"/>
              </w:rPr>
            </w:pPr>
          </w:p>
        </w:tc>
        <w:tc>
          <w:tcPr>
            <w:tcW w:w="1260" w:type="dxa"/>
            <w:noWrap w:val="0"/>
            <w:vAlign w:val="center"/>
          </w:tcPr>
          <w:p>
            <w:pPr>
              <w:jc w:val="center"/>
              <w:rPr>
                <w:rFonts w:hint="eastAsia" w:ascii="宋体" w:hAnsi="宋体" w:cs="宋体"/>
                <w:color w:val="000000"/>
                <w:szCs w:val="21"/>
              </w:rPr>
            </w:pPr>
          </w:p>
        </w:tc>
        <w:tc>
          <w:tcPr>
            <w:tcW w:w="1620" w:type="dxa"/>
            <w:gridSpan w:val="3"/>
            <w:noWrap w:val="0"/>
            <w:vAlign w:val="center"/>
          </w:tcPr>
          <w:p>
            <w:pPr>
              <w:jc w:val="center"/>
              <w:rPr>
                <w:rFonts w:hint="eastAsia" w:ascii="宋体" w:hAnsi="宋体" w:cs="宋体"/>
                <w:color w:val="000000"/>
                <w:szCs w:val="21"/>
              </w:rPr>
            </w:pPr>
          </w:p>
        </w:tc>
        <w:tc>
          <w:tcPr>
            <w:tcW w:w="2160" w:type="dxa"/>
            <w:gridSpan w:val="2"/>
            <w:noWrap w:val="0"/>
            <w:vAlign w:val="center"/>
          </w:tcPr>
          <w:p>
            <w:pPr>
              <w:jc w:val="center"/>
              <w:rPr>
                <w:rFonts w:hint="eastAsia" w:ascii="宋体" w:hAnsi="宋体" w:cs="宋体"/>
                <w:color w:val="000000"/>
                <w:szCs w:val="21"/>
              </w:rPr>
            </w:pPr>
          </w:p>
        </w:tc>
        <w:tc>
          <w:tcPr>
            <w:tcW w:w="2576" w:type="dxa"/>
            <w:gridSpan w:val="2"/>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344" w:type="dxa"/>
            <w:gridSpan w:val="9"/>
            <w:noWrap w:val="0"/>
            <w:vAlign w:val="center"/>
          </w:tcPr>
          <w:p>
            <w:pPr>
              <w:rPr>
                <w:rFonts w:hint="eastAsia" w:ascii="宋体" w:hAnsi="宋体" w:cs="宋体"/>
                <w:color w:val="000000"/>
                <w:szCs w:val="21"/>
              </w:rPr>
            </w:pPr>
            <w:r>
              <w:rPr>
                <w:rFonts w:hint="eastAsia" w:ascii="宋体" w:hAnsi="宋体" w:cs="宋体"/>
                <w:color w:val="000000"/>
                <w:szCs w:val="21"/>
              </w:rPr>
              <w:t>本人意见：</w:t>
            </w: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ind w:firstLine="5640"/>
              <w:rPr>
                <w:rFonts w:hint="eastAsia" w:ascii="宋体" w:hAnsi="宋体" w:cs="宋体"/>
                <w:color w:val="000000"/>
                <w:szCs w:val="21"/>
              </w:rPr>
            </w:pPr>
            <w:r>
              <w:rPr>
                <w:rFonts w:hint="eastAsia" w:ascii="宋体" w:hAnsi="宋体" w:cs="宋体"/>
                <w:color w:val="000000"/>
                <w:szCs w:val="21"/>
              </w:rPr>
              <w:t>签字：</w:t>
            </w:r>
          </w:p>
          <w:p>
            <w:pPr>
              <w:ind w:firstLine="5640"/>
              <w:rPr>
                <w:rFonts w:hint="eastAsia" w:ascii="宋体" w:hAnsi="宋体" w:cs="宋体"/>
                <w:color w:val="000000"/>
                <w:szCs w:val="21"/>
              </w:rPr>
            </w:pPr>
            <w:r>
              <w:rPr>
                <w:rFonts w:hint="eastAsia" w:ascii="宋体" w:hAnsi="宋体" w:cs="宋体"/>
                <w:color w:val="000000"/>
                <w:szCs w:val="21"/>
              </w:rPr>
              <w:t>日期：</w:t>
            </w:r>
          </w:p>
        </w:tc>
      </w:tr>
    </w:tbl>
    <w:p>
      <w:pPr>
        <w:rPr>
          <w:rFonts w:hint="eastAsia" w:ascii="宋体" w:hAnsi="宋体" w:cs="宋体"/>
          <w:color w:val="000000"/>
          <w:szCs w:val="21"/>
        </w:rPr>
      </w:pPr>
      <w:r>
        <w:rPr>
          <w:rFonts w:hint="eastAsia" w:ascii="宋体" w:hAnsi="宋体" w:cs="宋体"/>
          <w:color w:val="000000"/>
          <w:szCs w:val="21"/>
        </w:rPr>
        <w:t>［注释］1、如上表不够填写，可照此表样扩展使用；</w:t>
      </w:r>
    </w:p>
    <w:p>
      <w:pPr>
        <w:ind w:firstLine="840" w:firstLineChars="400"/>
        <w:rPr>
          <w:rFonts w:hint="eastAsia" w:ascii="宋体" w:hAnsi="宋体" w:cs="宋体"/>
          <w:color w:val="000000"/>
          <w:szCs w:val="21"/>
        </w:rPr>
      </w:pPr>
      <w:r>
        <w:rPr>
          <w:rFonts w:hint="eastAsia" w:ascii="宋体" w:hAnsi="宋体" w:cs="宋体"/>
          <w:color w:val="000000"/>
          <w:szCs w:val="21"/>
        </w:rPr>
        <w:t xml:space="preserve">2、此表请本人签字并加盖单位公章。 </w:t>
      </w:r>
    </w:p>
    <w:p>
      <w:pPr>
        <w:ind w:firstLine="823" w:firstLineChars="392"/>
        <w:rPr>
          <w:rFonts w:hint="eastAsia" w:ascii="宋体" w:hAnsi="宋体" w:cs="宋体"/>
          <w:color w:val="000000"/>
          <w:szCs w:val="21"/>
        </w:rPr>
      </w:pPr>
      <w:r>
        <w:rPr>
          <w:rFonts w:hint="eastAsia" w:ascii="宋体" w:hAnsi="宋体" w:cs="宋体"/>
          <w:color w:val="000000"/>
          <w:szCs w:val="21"/>
        </w:rPr>
        <w:t>3、项目负责人简历中应附资格证书、注册证书及职称证书等复印件并加盖公章。</w:t>
      </w:r>
    </w:p>
    <w:p>
      <w:pPr>
        <w:spacing w:line="440" w:lineRule="exact"/>
        <w:ind w:left="1155" w:leftChars="400" w:hanging="315" w:hangingChars="150"/>
        <w:rPr>
          <w:rFonts w:hint="eastAsia" w:ascii="宋体" w:hAnsi="宋体" w:cs="宋体"/>
          <w:color w:val="000000"/>
          <w:szCs w:val="21"/>
        </w:rPr>
      </w:pPr>
      <w:r>
        <w:rPr>
          <w:rFonts w:hint="eastAsia" w:ascii="宋体" w:hAnsi="宋体" w:cs="宋体"/>
          <w:color w:val="000000"/>
          <w:szCs w:val="21"/>
        </w:rPr>
        <w:t>4、投标方若需要更换本项目负责人时须经发包人同意。未经发包人同意，投标方更换项目负责人，投标方应承担违约责任，并且按照</w:t>
      </w:r>
      <w:r>
        <w:rPr>
          <w:rFonts w:hint="eastAsia" w:ascii="宋体" w:hAnsi="宋体" w:cs="宋体"/>
          <w:color w:val="auto"/>
          <w:szCs w:val="21"/>
        </w:rPr>
        <w:t>伍万元整</w:t>
      </w:r>
      <w:r>
        <w:rPr>
          <w:rFonts w:hint="eastAsia" w:ascii="宋体" w:hAnsi="宋体" w:cs="宋体"/>
          <w:color w:val="000000"/>
          <w:szCs w:val="21"/>
        </w:rPr>
        <w:t>给委托方支付违约金。</w:t>
      </w:r>
    </w:p>
    <w:p>
      <w:pPr>
        <w:pStyle w:val="45"/>
        <w:keepNext w:val="0"/>
        <w:keepLines w:val="0"/>
        <w:rPr>
          <w:rFonts w:hint="eastAsia" w:ascii="宋体" w:hAnsi="宋体" w:eastAsia="宋体" w:cs="宋体"/>
          <w:b/>
          <w:bCs/>
          <w:color w:val="000000"/>
          <w:sz w:val="21"/>
          <w:szCs w:val="21"/>
        </w:rPr>
      </w:pPr>
      <w:bookmarkStart w:id="89" w:name="_Toc503372819"/>
      <w:bookmarkStart w:id="90" w:name="_Toc503372713"/>
      <w:r>
        <w:rPr>
          <w:rFonts w:hint="eastAsia" w:ascii="宋体" w:hAnsi="宋体" w:eastAsia="宋体" w:cs="宋体"/>
          <w:b/>
          <w:bCs/>
          <w:color w:val="000000"/>
          <w:sz w:val="21"/>
          <w:szCs w:val="21"/>
        </w:rPr>
        <w:br w:type="page"/>
      </w:r>
      <w:r>
        <w:rPr>
          <w:rFonts w:hint="eastAsia" w:ascii="宋体" w:hAnsi="宋体" w:eastAsia="宋体" w:cs="宋体"/>
          <w:b/>
          <w:bCs/>
          <w:color w:val="000000"/>
          <w:sz w:val="21"/>
          <w:szCs w:val="21"/>
        </w:rPr>
        <w:t>项目专业人员介绍</w:t>
      </w:r>
      <w:bookmarkEnd w:id="89"/>
      <w:bookmarkEnd w:id="90"/>
    </w:p>
    <w:p>
      <w:pPr>
        <w:pStyle w:val="45"/>
        <w:keepNext w:val="0"/>
        <w:keepLines w:val="0"/>
        <w:rPr>
          <w:rFonts w:hint="eastAsia" w:ascii="宋体" w:hAnsi="宋体" w:eastAsia="宋体" w:cs="宋体"/>
          <w:b/>
          <w:bCs/>
          <w:color w:val="000000"/>
          <w:sz w:val="21"/>
          <w:szCs w:val="21"/>
        </w:rPr>
      </w:pPr>
    </w:p>
    <w:p>
      <w:pPr>
        <w:spacing w:line="360" w:lineRule="exact"/>
        <w:ind w:left="1029" w:hanging="1029" w:hangingChars="490"/>
        <w:rPr>
          <w:rFonts w:hint="eastAsia" w:ascii="宋体" w:hAnsi="宋体" w:cs="宋体"/>
          <w:szCs w:val="21"/>
        </w:rPr>
      </w:pPr>
      <w:r>
        <w:rPr>
          <w:rFonts w:hint="eastAsia" w:ascii="宋体" w:hAnsi="宋体" w:cs="宋体"/>
          <w:color w:val="000000"/>
          <w:szCs w:val="21"/>
        </w:rPr>
        <w:t>项目名称：</w:t>
      </w:r>
    </w:p>
    <w:p>
      <w:pPr>
        <w:spacing w:line="440" w:lineRule="exact"/>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56"/>
        <w:gridCol w:w="744"/>
        <w:gridCol w:w="720"/>
        <w:gridCol w:w="720"/>
        <w:gridCol w:w="1224"/>
        <w:gridCol w:w="2016"/>
        <w:gridCol w:w="10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序号</w:t>
            </w:r>
          </w:p>
        </w:tc>
        <w:tc>
          <w:tcPr>
            <w:tcW w:w="1056"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姓名</w:t>
            </w:r>
          </w:p>
        </w:tc>
        <w:tc>
          <w:tcPr>
            <w:tcW w:w="74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年龄</w:t>
            </w:r>
          </w:p>
        </w:tc>
        <w:tc>
          <w:tcPr>
            <w:tcW w:w="72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职务</w:t>
            </w:r>
          </w:p>
        </w:tc>
        <w:tc>
          <w:tcPr>
            <w:tcW w:w="72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职称</w:t>
            </w:r>
          </w:p>
        </w:tc>
        <w:tc>
          <w:tcPr>
            <w:tcW w:w="122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所学专业</w:t>
            </w:r>
          </w:p>
        </w:tc>
        <w:tc>
          <w:tcPr>
            <w:tcW w:w="2016"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承担的项目、专业及目前的进展情况</w:t>
            </w:r>
          </w:p>
        </w:tc>
        <w:tc>
          <w:tcPr>
            <w:tcW w:w="107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是否</w:t>
            </w:r>
          </w:p>
          <w:p>
            <w:pPr>
              <w:jc w:val="center"/>
              <w:rPr>
                <w:rFonts w:hint="eastAsia" w:ascii="宋体" w:hAnsi="宋体" w:cs="宋体"/>
                <w:color w:val="000000"/>
                <w:szCs w:val="21"/>
              </w:rPr>
            </w:pPr>
            <w:r>
              <w:rPr>
                <w:rFonts w:hint="eastAsia" w:ascii="宋体" w:hAnsi="宋体" w:cs="宋体"/>
                <w:color w:val="000000"/>
                <w:szCs w:val="21"/>
              </w:rPr>
              <w:t>驻现场</w:t>
            </w:r>
          </w:p>
        </w:tc>
        <w:tc>
          <w:tcPr>
            <w:tcW w:w="108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3</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5</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6</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7</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8</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9</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10</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11</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12</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13</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14</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15</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16</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17</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18</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19</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20</w:t>
            </w:r>
          </w:p>
        </w:tc>
        <w:tc>
          <w:tcPr>
            <w:tcW w:w="1056" w:type="dxa"/>
            <w:noWrap w:val="0"/>
            <w:vAlign w:val="center"/>
          </w:tcPr>
          <w:p>
            <w:pPr>
              <w:jc w:val="center"/>
              <w:rPr>
                <w:rFonts w:hint="eastAsia" w:ascii="宋体" w:hAnsi="宋体" w:cs="宋体"/>
                <w:color w:val="000000"/>
                <w:szCs w:val="21"/>
              </w:rPr>
            </w:pPr>
          </w:p>
        </w:tc>
        <w:tc>
          <w:tcPr>
            <w:tcW w:w="744"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720" w:type="dxa"/>
            <w:noWrap w:val="0"/>
            <w:vAlign w:val="center"/>
          </w:tcPr>
          <w:p>
            <w:pPr>
              <w:jc w:val="center"/>
              <w:rPr>
                <w:rFonts w:hint="eastAsia" w:ascii="宋体" w:hAnsi="宋体" w:cs="宋体"/>
                <w:color w:val="000000"/>
                <w:szCs w:val="21"/>
              </w:rPr>
            </w:pPr>
          </w:p>
        </w:tc>
        <w:tc>
          <w:tcPr>
            <w:tcW w:w="1224" w:type="dxa"/>
            <w:noWrap w:val="0"/>
            <w:vAlign w:val="center"/>
          </w:tcPr>
          <w:p>
            <w:pPr>
              <w:jc w:val="center"/>
              <w:rPr>
                <w:rFonts w:hint="eastAsia" w:ascii="宋体" w:hAnsi="宋体" w:cs="宋体"/>
                <w:color w:val="000000"/>
                <w:szCs w:val="21"/>
              </w:rPr>
            </w:pPr>
          </w:p>
        </w:tc>
        <w:tc>
          <w:tcPr>
            <w:tcW w:w="2016" w:type="dxa"/>
            <w:noWrap w:val="0"/>
            <w:vAlign w:val="center"/>
          </w:tcPr>
          <w:p>
            <w:pPr>
              <w:jc w:val="center"/>
              <w:rPr>
                <w:rFonts w:hint="eastAsia" w:ascii="宋体" w:hAnsi="宋体" w:cs="宋体"/>
                <w:color w:val="000000"/>
                <w:szCs w:val="21"/>
              </w:rPr>
            </w:pPr>
          </w:p>
        </w:tc>
        <w:tc>
          <w:tcPr>
            <w:tcW w:w="1078" w:type="dxa"/>
            <w:noWrap w:val="0"/>
            <w:vAlign w:val="center"/>
          </w:tcPr>
          <w:p>
            <w:pPr>
              <w:jc w:val="center"/>
              <w:rPr>
                <w:rFonts w:hint="eastAsia" w:ascii="宋体" w:hAnsi="宋体" w:cs="宋体"/>
                <w:color w:val="000000"/>
                <w:szCs w:val="21"/>
              </w:rPr>
            </w:pPr>
          </w:p>
        </w:tc>
        <w:tc>
          <w:tcPr>
            <w:tcW w:w="1080" w:type="dxa"/>
            <w:noWrap w:val="0"/>
            <w:vAlign w:val="center"/>
          </w:tcPr>
          <w:p>
            <w:pPr>
              <w:jc w:val="center"/>
              <w:rPr>
                <w:rFonts w:hint="eastAsia" w:ascii="宋体" w:hAnsi="宋体" w:cs="宋体"/>
                <w:color w:val="000000"/>
                <w:szCs w:val="21"/>
              </w:rPr>
            </w:pPr>
          </w:p>
        </w:tc>
      </w:tr>
    </w:tbl>
    <w:p>
      <w:pPr>
        <w:spacing w:line="440" w:lineRule="exact"/>
        <w:ind w:left="1050" w:hanging="1050" w:hangingChars="500"/>
        <w:rPr>
          <w:rFonts w:hint="eastAsia" w:ascii="宋体" w:hAnsi="宋体" w:cs="宋体"/>
          <w:color w:val="000000"/>
          <w:szCs w:val="21"/>
        </w:rPr>
      </w:pPr>
      <w:r>
        <w:rPr>
          <w:rFonts w:hint="eastAsia" w:ascii="宋体" w:hAnsi="宋体" w:cs="宋体"/>
          <w:color w:val="000000"/>
          <w:szCs w:val="21"/>
        </w:rPr>
        <w:t>［注释］1、本项目一旦我单位</w:t>
      </w:r>
      <w:r>
        <w:rPr>
          <w:rFonts w:hint="eastAsia" w:ascii="宋体" w:hAnsi="宋体" w:cs="宋体"/>
          <w:color w:val="000000"/>
          <w:szCs w:val="21"/>
          <w:lang w:val="en-US" w:eastAsia="zh-CN"/>
        </w:rPr>
        <w:t>入围</w:t>
      </w:r>
      <w:r>
        <w:rPr>
          <w:rFonts w:hint="eastAsia" w:ascii="宋体" w:hAnsi="宋体" w:cs="宋体"/>
          <w:color w:val="000000"/>
          <w:szCs w:val="21"/>
        </w:rPr>
        <w:t>，将配备上述项目专业人员。上述填报内容真实，如不真实，将按照有关规定接受处理。</w:t>
      </w:r>
    </w:p>
    <w:p>
      <w:pPr>
        <w:spacing w:line="440" w:lineRule="exact"/>
        <w:ind w:left="945" w:leftChars="400" w:hanging="105" w:hangingChars="50"/>
        <w:rPr>
          <w:rFonts w:hint="eastAsia" w:ascii="宋体" w:hAnsi="宋体" w:cs="宋体"/>
          <w:color w:val="000000"/>
          <w:szCs w:val="21"/>
        </w:rPr>
      </w:pPr>
      <w:r>
        <w:rPr>
          <w:rFonts w:hint="eastAsia" w:ascii="宋体" w:hAnsi="宋体" w:cs="宋体"/>
          <w:kern w:val="0"/>
          <w:szCs w:val="21"/>
        </w:rPr>
        <w:t>2、</w:t>
      </w:r>
      <w:r>
        <w:rPr>
          <w:rFonts w:hint="eastAsia" w:ascii="宋体" w:hAnsi="宋体" w:cs="宋体"/>
          <w:color w:val="000000"/>
          <w:szCs w:val="21"/>
        </w:rPr>
        <w:t>投标方若需要更换本项目投标文件中原有人员时须经发包人同意。未经发包人同意，投标方更换人员，投标方应承担违约责任，并且按照</w:t>
      </w:r>
      <w:r>
        <w:rPr>
          <w:rFonts w:hint="eastAsia" w:ascii="宋体" w:hAnsi="宋体" w:cs="宋体"/>
          <w:color w:val="auto"/>
          <w:szCs w:val="21"/>
        </w:rPr>
        <w:t>壹仟元给委托方支付违约金</w:t>
      </w:r>
      <w:r>
        <w:rPr>
          <w:rFonts w:hint="eastAsia" w:ascii="宋体" w:hAnsi="宋体" w:cs="宋体"/>
          <w:color w:val="000000"/>
          <w:szCs w:val="21"/>
        </w:rPr>
        <w:t>。</w:t>
      </w:r>
    </w:p>
    <w:p>
      <w:pPr>
        <w:spacing w:line="600" w:lineRule="exact"/>
        <w:jc w:val="center"/>
        <w:rPr>
          <w:rFonts w:hint="eastAsia" w:ascii="宋体" w:hAnsi="宋体" w:cs="宋体"/>
          <w:b/>
          <w:bCs/>
          <w:color w:val="000000"/>
          <w:szCs w:val="21"/>
        </w:rPr>
      </w:pPr>
    </w:p>
    <w:p>
      <w:pPr>
        <w:spacing w:line="440" w:lineRule="exact"/>
        <w:jc w:val="center"/>
        <w:rPr>
          <w:rFonts w:hint="eastAsia" w:ascii="宋体" w:hAnsi="宋体" w:cs="宋体"/>
          <w:sz w:val="32"/>
          <w:szCs w:val="32"/>
        </w:rPr>
      </w:pPr>
      <w:r>
        <w:rPr>
          <w:rFonts w:hint="eastAsia" w:ascii="宋体" w:hAnsi="宋体" w:cs="宋体"/>
          <w:sz w:val="32"/>
          <w:szCs w:val="32"/>
        </w:rPr>
        <w:t>投标函附录</w:t>
      </w:r>
    </w:p>
    <w:tbl>
      <w:tblPr>
        <w:tblStyle w:val="27"/>
        <w:tblpPr w:leftFromText="180" w:rightFromText="180" w:vertAnchor="text" w:horzAnchor="margin" w:tblpXSpec="center" w:tblpY="98"/>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201"/>
        <w:gridCol w:w="395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23" w:type="dxa"/>
            <w:noWrap w:val="0"/>
            <w:vAlign w:val="center"/>
          </w:tcPr>
          <w:p>
            <w:pPr>
              <w:spacing w:line="440" w:lineRule="exact"/>
              <w:jc w:val="center"/>
              <w:rPr>
                <w:rFonts w:hint="eastAsia" w:ascii="宋体" w:hAnsi="宋体" w:cs="宋体"/>
                <w:b/>
                <w:iCs/>
                <w:color w:val="auto"/>
                <w:sz w:val="24"/>
              </w:rPr>
            </w:pPr>
            <w:r>
              <w:rPr>
                <w:rFonts w:hint="eastAsia" w:ascii="宋体" w:hAnsi="宋体" w:cs="宋体"/>
                <w:b/>
                <w:iCs/>
                <w:color w:val="auto"/>
                <w:sz w:val="24"/>
              </w:rPr>
              <w:t>序号</w:t>
            </w:r>
          </w:p>
        </w:tc>
        <w:tc>
          <w:tcPr>
            <w:tcW w:w="3201" w:type="dxa"/>
            <w:noWrap w:val="0"/>
            <w:vAlign w:val="center"/>
          </w:tcPr>
          <w:p>
            <w:pPr>
              <w:spacing w:line="440" w:lineRule="exact"/>
              <w:jc w:val="center"/>
              <w:rPr>
                <w:rFonts w:hint="eastAsia" w:ascii="宋体" w:hAnsi="宋体" w:cs="宋体"/>
                <w:b/>
                <w:iCs/>
                <w:color w:val="auto"/>
                <w:sz w:val="24"/>
              </w:rPr>
            </w:pPr>
            <w:r>
              <w:rPr>
                <w:rFonts w:hint="eastAsia" w:ascii="宋体" w:hAnsi="宋体" w:cs="宋体"/>
                <w:b/>
                <w:iCs/>
                <w:color w:val="auto"/>
                <w:sz w:val="24"/>
              </w:rPr>
              <w:t>条款内容</w:t>
            </w:r>
          </w:p>
        </w:tc>
        <w:tc>
          <w:tcPr>
            <w:tcW w:w="3953" w:type="dxa"/>
            <w:noWrap w:val="0"/>
            <w:vAlign w:val="center"/>
          </w:tcPr>
          <w:p>
            <w:pPr>
              <w:spacing w:line="440" w:lineRule="exact"/>
              <w:jc w:val="center"/>
              <w:rPr>
                <w:rFonts w:hint="eastAsia" w:ascii="宋体" w:hAnsi="宋体" w:cs="宋体"/>
                <w:b/>
                <w:iCs/>
                <w:color w:val="auto"/>
                <w:sz w:val="24"/>
              </w:rPr>
            </w:pPr>
            <w:r>
              <w:rPr>
                <w:rFonts w:hint="eastAsia" w:ascii="宋体" w:hAnsi="宋体" w:cs="宋体"/>
                <w:b/>
                <w:iCs/>
                <w:color w:val="auto"/>
                <w:sz w:val="24"/>
              </w:rPr>
              <w:t>招标人要求</w:t>
            </w:r>
          </w:p>
        </w:tc>
        <w:tc>
          <w:tcPr>
            <w:tcW w:w="1461" w:type="dxa"/>
            <w:noWrap w:val="0"/>
            <w:vAlign w:val="center"/>
          </w:tcPr>
          <w:p>
            <w:pPr>
              <w:spacing w:line="440" w:lineRule="exact"/>
              <w:jc w:val="center"/>
              <w:rPr>
                <w:rFonts w:hint="eastAsia" w:ascii="宋体" w:hAnsi="宋体" w:cs="宋体"/>
                <w:b/>
                <w:iCs/>
                <w:color w:val="auto"/>
                <w:sz w:val="24"/>
              </w:rPr>
            </w:pPr>
            <w:r>
              <w:rPr>
                <w:rFonts w:hint="eastAsia" w:ascii="宋体" w:hAnsi="宋体" w:cs="宋体"/>
                <w:b/>
                <w:i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1</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项目负责人</w:t>
            </w:r>
          </w:p>
        </w:tc>
        <w:tc>
          <w:tcPr>
            <w:tcW w:w="3953" w:type="dxa"/>
            <w:noWrap w:val="0"/>
            <w:vAlign w:val="center"/>
          </w:tcPr>
          <w:p>
            <w:pPr>
              <w:spacing w:line="320" w:lineRule="exact"/>
              <w:jc w:val="center"/>
              <w:rPr>
                <w:rFonts w:hint="default"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具备二级建造师证书</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2</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工期</w:t>
            </w:r>
          </w:p>
        </w:tc>
        <w:tc>
          <w:tcPr>
            <w:tcW w:w="3953" w:type="dxa"/>
            <w:noWrap w:val="0"/>
            <w:vAlign w:val="center"/>
          </w:tcPr>
          <w:p>
            <w:pPr>
              <w:spacing w:line="320" w:lineRule="exact"/>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十个日历日</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3</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承包人履约担保金额</w:t>
            </w:r>
          </w:p>
        </w:tc>
        <w:tc>
          <w:tcPr>
            <w:tcW w:w="3953" w:type="dxa"/>
            <w:noWrap w:val="0"/>
            <w:vAlign w:val="center"/>
          </w:tcPr>
          <w:p>
            <w:pPr>
              <w:spacing w:line="320" w:lineRule="exact"/>
              <w:jc w:val="center"/>
              <w:rPr>
                <w:rFonts w:hint="eastAsia"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无</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4</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分包</w:t>
            </w:r>
          </w:p>
        </w:tc>
        <w:tc>
          <w:tcPr>
            <w:tcW w:w="3953" w:type="dxa"/>
            <w:noWrap w:val="0"/>
            <w:vAlign w:val="center"/>
          </w:tcPr>
          <w:p>
            <w:pPr>
              <w:spacing w:line="320" w:lineRule="exact"/>
              <w:jc w:val="center"/>
              <w:rPr>
                <w:rFonts w:hint="eastAsia"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不允许</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5</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逾期竣工违约金</w:t>
            </w:r>
          </w:p>
        </w:tc>
        <w:tc>
          <w:tcPr>
            <w:tcW w:w="3953" w:type="dxa"/>
            <w:noWrap w:val="0"/>
            <w:vAlign w:val="center"/>
          </w:tcPr>
          <w:p>
            <w:pPr>
              <w:spacing w:line="320" w:lineRule="exact"/>
              <w:jc w:val="center"/>
              <w:rPr>
                <w:rFonts w:hint="default"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根据具体项目合同约定价款的10%</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 w:val="18"/>
                <w:szCs w:val="18"/>
              </w:rPr>
            </w:pPr>
            <w:r>
              <w:rPr>
                <w:rFonts w:hint="eastAsia" w:ascii="宋体" w:hAnsi="宋体" w:cs="宋体"/>
                <w:iCs/>
                <w:color w:val="auto"/>
                <w:szCs w:val="21"/>
              </w:rPr>
              <w:t>6</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逾期竣工违约金最高限额</w:t>
            </w:r>
          </w:p>
        </w:tc>
        <w:tc>
          <w:tcPr>
            <w:tcW w:w="3953" w:type="dxa"/>
            <w:noWrap w:val="0"/>
            <w:vAlign w:val="center"/>
          </w:tcPr>
          <w:p>
            <w:pPr>
              <w:spacing w:line="320" w:lineRule="exact"/>
              <w:jc w:val="center"/>
              <w:rPr>
                <w:rFonts w:hint="eastAsia" w:ascii="宋体" w:hAnsi="宋体" w:cs="宋体"/>
                <w:iCs/>
                <w:color w:val="auto"/>
                <w:szCs w:val="21"/>
                <w:u w:val="none"/>
              </w:rPr>
            </w:pPr>
            <w:r>
              <w:rPr>
                <w:rFonts w:hint="eastAsia" w:ascii="宋体" w:hAnsi="宋体" w:cs="宋体"/>
                <w:iCs/>
                <w:color w:val="auto"/>
                <w:szCs w:val="21"/>
                <w:u w:val="none"/>
                <w:lang w:val="en-US" w:eastAsia="zh-CN"/>
              </w:rPr>
              <w:t>无</w:t>
            </w:r>
          </w:p>
        </w:tc>
        <w:tc>
          <w:tcPr>
            <w:tcW w:w="1461" w:type="dxa"/>
            <w:noWrap w:val="0"/>
            <w:vAlign w:val="center"/>
          </w:tcPr>
          <w:p>
            <w:pPr>
              <w:spacing w:line="320" w:lineRule="exact"/>
              <w:jc w:val="center"/>
              <w:rPr>
                <w:rFonts w:hint="eastAsia" w:ascii="宋体" w:hAnsi="宋体" w:cs="宋体"/>
                <w:i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7</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质量标准</w:t>
            </w:r>
          </w:p>
        </w:tc>
        <w:tc>
          <w:tcPr>
            <w:tcW w:w="3953" w:type="dxa"/>
            <w:noWrap w:val="0"/>
            <w:vAlign w:val="center"/>
          </w:tcPr>
          <w:p>
            <w:pPr>
              <w:spacing w:line="320" w:lineRule="exact"/>
              <w:jc w:val="center"/>
              <w:rPr>
                <w:rFonts w:hint="default"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满足国家建筑行业标准</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8</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价格调整的差额计算</w:t>
            </w:r>
          </w:p>
        </w:tc>
        <w:tc>
          <w:tcPr>
            <w:tcW w:w="3953" w:type="dxa"/>
            <w:noWrap w:val="0"/>
            <w:vAlign w:val="center"/>
          </w:tcPr>
          <w:p>
            <w:pPr>
              <w:spacing w:line="320" w:lineRule="exact"/>
              <w:jc w:val="center"/>
              <w:rPr>
                <w:rFonts w:hint="eastAsia"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无</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9</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预付款额度</w:t>
            </w:r>
          </w:p>
        </w:tc>
        <w:tc>
          <w:tcPr>
            <w:tcW w:w="3953" w:type="dxa"/>
            <w:noWrap w:val="0"/>
            <w:vAlign w:val="center"/>
          </w:tcPr>
          <w:p>
            <w:pPr>
              <w:spacing w:line="320" w:lineRule="exact"/>
              <w:jc w:val="center"/>
              <w:rPr>
                <w:rFonts w:hint="eastAsia" w:ascii="宋体" w:hAnsi="宋体" w:cs="宋体"/>
                <w:iCs/>
                <w:color w:val="auto"/>
                <w:szCs w:val="21"/>
                <w:u w:val="none"/>
              </w:rPr>
            </w:pPr>
            <w:r>
              <w:rPr>
                <w:rFonts w:hint="eastAsia" w:ascii="宋体" w:hAnsi="宋体" w:cs="宋体"/>
                <w:iCs/>
                <w:color w:val="auto"/>
                <w:szCs w:val="21"/>
                <w:u w:val="none"/>
                <w:lang w:val="en-US" w:eastAsia="zh-CN"/>
              </w:rPr>
              <w:t>无</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10</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预付款保函金额</w:t>
            </w:r>
          </w:p>
        </w:tc>
        <w:tc>
          <w:tcPr>
            <w:tcW w:w="3953" w:type="dxa"/>
            <w:noWrap w:val="0"/>
            <w:vAlign w:val="center"/>
          </w:tcPr>
          <w:p>
            <w:pPr>
              <w:spacing w:line="320" w:lineRule="exact"/>
              <w:jc w:val="center"/>
              <w:rPr>
                <w:rFonts w:hint="eastAsia" w:ascii="宋体" w:hAnsi="宋体" w:cs="宋体"/>
                <w:iCs/>
                <w:color w:val="auto"/>
                <w:szCs w:val="21"/>
                <w:u w:val="none"/>
              </w:rPr>
            </w:pPr>
            <w:r>
              <w:rPr>
                <w:rFonts w:hint="eastAsia" w:ascii="宋体" w:hAnsi="宋体" w:cs="宋体"/>
                <w:iCs/>
                <w:color w:val="auto"/>
                <w:szCs w:val="21"/>
                <w:u w:val="none"/>
                <w:lang w:val="en-US" w:eastAsia="zh-CN"/>
              </w:rPr>
              <w:t>无</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11</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质量保证金扣留百分比</w:t>
            </w:r>
          </w:p>
        </w:tc>
        <w:tc>
          <w:tcPr>
            <w:tcW w:w="3953" w:type="dxa"/>
            <w:noWrap w:val="0"/>
            <w:vAlign w:val="center"/>
          </w:tcPr>
          <w:p>
            <w:pPr>
              <w:spacing w:line="320" w:lineRule="exact"/>
              <w:jc w:val="center"/>
              <w:rPr>
                <w:rFonts w:hint="eastAsia" w:ascii="宋体" w:hAnsi="宋体" w:cs="宋体"/>
                <w:iCs/>
                <w:color w:val="auto"/>
                <w:szCs w:val="21"/>
                <w:u w:val="none"/>
              </w:rPr>
            </w:pPr>
            <w:r>
              <w:rPr>
                <w:rFonts w:hint="eastAsia" w:ascii="宋体" w:hAnsi="宋体" w:cs="宋体"/>
                <w:iCs/>
                <w:color w:val="auto"/>
                <w:szCs w:val="21"/>
                <w:u w:val="none"/>
                <w:lang w:val="en-US" w:eastAsia="zh-CN"/>
              </w:rPr>
              <w:t>根据具体项目合同约定价款的5%</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12</w:t>
            </w:r>
          </w:p>
        </w:tc>
        <w:tc>
          <w:tcPr>
            <w:tcW w:w="3201" w:type="dxa"/>
            <w:noWrap w:val="0"/>
            <w:vAlign w:val="center"/>
          </w:tcPr>
          <w:p>
            <w:pPr>
              <w:spacing w:line="320" w:lineRule="exact"/>
              <w:jc w:val="center"/>
              <w:rPr>
                <w:rFonts w:hint="eastAsia" w:ascii="宋体" w:hAnsi="宋体" w:cs="宋体"/>
                <w:iCs/>
                <w:color w:val="auto"/>
                <w:szCs w:val="21"/>
              </w:rPr>
            </w:pPr>
            <w:r>
              <w:rPr>
                <w:rFonts w:hint="eastAsia" w:ascii="宋体" w:hAnsi="宋体" w:cs="宋体"/>
                <w:iCs/>
                <w:color w:val="auto"/>
                <w:szCs w:val="21"/>
              </w:rPr>
              <w:t>质量保证金额度</w:t>
            </w:r>
          </w:p>
        </w:tc>
        <w:tc>
          <w:tcPr>
            <w:tcW w:w="3953" w:type="dxa"/>
            <w:noWrap w:val="0"/>
            <w:vAlign w:val="center"/>
          </w:tcPr>
          <w:p>
            <w:pPr>
              <w:spacing w:line="320" w:lineRule="exact"/>
              <w:jc w:val="center"/>
              <w:rPr>
                <w:rFonts w:hint="eastAsia"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无</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023" w:type="dxa"/>
            <w:noWrap w:val="0"/>
            <w:vAlign w:val="center"/>
          </w:tcPr>
          <w:p>
            <w:pPr>
              <w:spacing w:line="320" w:lineRule="exact"/>
              <w:jc w:val="center"/>
              <w:rPr>
                <w:rFonts w:hint="eastAsia" w:ascii="宋体" w:hAnsi="宋体" w:cs="宋体"/>
                <w:color w:val="auto"/>
                <w:szCs w:val="21"/>
              </w:rPr>
            </w:pPr>
            <w:r>
              <w:rPr>
                <w:rFonts w:hint="eastAsia" w:ascii="宋体" w:hAnsi="宋体" w:cs="宋体"/>
                <w:color w:val="auto"/>
                <w:szCs w:val="21"/>
              </w:rPr>
              <w:t>13</w:t>
            </w:r>
          </w:p>
        </w:tc>
        <w:tc>
          <w:tcPr>
            <w:tcW w:w="3201" w:type="dxa"/>
            <w:noWrap w:val="0"/>
            <w:vAlign w:val="center"/>
          </w:tcPr>
          <w:p>
            <w:pPr>
              <w:spacing w:line="320" w:lineRule="exact"/>
              <w:jc w:val="center"/>
              <w:rPr>
                <w:rFonts w:hint="eastAsia" w:ascii="宋体" w:hAnsi="宋体" w:cs="宋体"/>
                <w:color w:val="auto"/>
                <w:szCs w:val="21"/>
              </w:rPr>
            </w:pPr>
            <w:r>
              <w:rPr>
                <w:rFonts w:hint="eastAsia" w:ascii="宋体" w:hAnsi="宋体" w:cs="宋体"/>
                <w:color w:val="auto"/>
                <w:szCs w:val="21"/>
              </w:rPr>
              <w:t>工程质量保修期限</w:t>
            </w:r>
          </w:p>
        </w:tc>
        <w:tc>
          <w:tcPr>
            <w:tcW w:w="3953" w:type="dxa"/>
            <w:noWrap w:val="0"/>
            <w:vAlign w:val="center"/>
          </w:tcPr>
          <w:p>
            <w:pPr>
              <w:spacing w:line="320" w:lineRule="exact"/>
              <w:jc w:val="center"/>
              <w:rPr>
                <w:rFonts w:hint="default" w:ascii="宋体" w:hAnsi="宋体" w:eastAsia="宋体" w:cs="宋体"/>
                <w:iCs/>
                <w:color w:val="auto"/>
                <w:szCs w:val="21"/>
                <w:u w:val="none"/>
                <w:lang w:val="en-US" w:eastAsia="zh-CN"/>
              </w:rPr>
            </w:pPr>
            <w:r>
              <w:rPr>
                <w:rFonts w:hint="eastAsia" w:ascii="宋体" w:hAnsi="宋体" w:cs="宋体"/>
                <w:iCs/>
                <w:color w:val="auto"/>
                <w:szCs w:val="21"/>
                <w:u w:val="none"/>
                <w:lang w:val="en-US" w:eastAsia="zh-CN"/>
              </w:rPr>
              <w:t>竣工验收后1年</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023" w:type="dxa"/>
            <w:noWrap w:val="0"/>
            <w:vAlign w:val="center"/>
          </w:tcPr>
          <w:p>
            <w:pPr>
              <w:spacing w:line="320" w:lineRule="exact"/>
              <w:jc w:val="center"/>
              <w:rPr>
                <w:rFonts w:hint="eastAsia" w:ascii="宋体" w:hAnsi="宋体" w:cs="宋体"/>
                <w:color w:val="auto"/>
                <w:szCs w:val="21"/>
              </w:rPr>
            </w:pPr>
            <w:r>
              <w:rPr>
                <w:rFonts w:hint="eastAsia" w:ascii="宋体" w:hAnsi="宋体" w:cs="宋体"/>
                <w:color w:val="auto"/>
                <w:szCs w:val="21"/>
              </w:rPr>
              <w:t>13.1</w:t>
            </w:r>
          </w:p>
        </w:tc>
        <w:tc>
          <w:tcPr>
            <w:tcW w:w="3201" w:type="dxa"/>
            <w:noWrap w:val="0"/>
            <w:vAlign w:val="center"/>
          </w:tcPr>
          <w:p>
            <w:pPr>
              <w:spacing w:line="320" w:lineRule="exact"/>
              <w:jc w:val="center"/>
              <w:rPr>
                <w:rFonts w:hint="eastAsia" w:ascii="宋体" w:hAnsi="宋体" w:cs="宋体"/>
                <w:color w:val="auto"/>
                <w:szCs w:val="21"/>
              </w:rPr>
            </w:pPr>
            <w:r>
              <w:rPr>
                <w:rFonts w:hint="eastAsia" w:ascii="宋体" w:hAnsi="宋体" w:cs="宋体"/>
                <w:color w:val="auto"/>
                <w:szCs w:val="21"/>
              </w:rPr>
              <w:t>地基基础工程和主体结构工程</w:t>
            </w:r>
          </w:p>
        </w:tc>
        <w:tc>
          <w:tcPr>
            <w:tcW w:w="3953" w:type="dxa"/>
            <w:noWrap w:val="0"/>
            <w:vAlign w:val="center"/>
          </w:tcPr>
          <w:p>
            <w:pPr>
              <w:spacing w:line="320" w:lineRule="exact"/>
              <w:jc w:val="center"/>
              <w:rPr>
                <w:rFonts w:hint="eastAsia" w:ascii="宋体" w:hAnsi="宋体" w:cs="宋体"/>
                <w:iCs/>
                <w:color w:val="auto"/>
                <w:szCs w:val="21"/>
                <w:u w:val="none"/>
              </w:rPr>
            </w:pPr>
            <w:r>
              <w:rPr>
                <w:rFonts w:hint="eastAsia" w:ascii="宋体" w:hAnsi="宋体" w:cs="宋体"/>
                <w:color w:val="auto"/>
                <w:szCs w:val="21"/>
                <w:u w:val="none"/>
              </w:rPr>
              <w:t>为设计文件规定的该工程合理使用年限；</w:t>
            </w:r>
          </w:p>
        </w:tc>
        <w:tc>
          <w:tcPr>
            <w:tcW w:w="1461" w:type="dxa"/>
            <w:noWrap w:val="0"/>
            <w:vAlign w:val="center"/>
          </w:tcPr>
          <w:p>
            <w:pPr>
              <w:spacing w:line="320" w:lineRule="exact"/>
              <w:jc w:val="center"/>
              <w:rPr>
                <w:rFonts w:hint="eastAsia" w:ascii="宋体" w:hAnsi="宋体" w:cs="宋体"/>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23" w:type="dxa"/>
            <w:noWrap w:val="0"/>
            <w:vAlign w:val="center"/>
          </w:tcPr>
          <w:p>
            <w:pPr>
              <w:spacing w:line="320" w:lineRule="exact"/>
              <w:jc w:val="center"/>
              <w:rPr>
                <w:rFonts w:hint="eastAsia" w:ascii="宋体" w:hAnsi="宋体" w:cs="宋体"/>
                <w:color w:val="auto"/>
                <w:szCs w:val="21"/>
              </w:rPr>
            </w:pPr>
            <w:r>
              <w:rPr>
                <w:rFonts w:hint="eastAsia" w:ascii="宋体" w:hAnsi="宋体" w:cs="宋体"/>
                <w:color w:val="auto"/>
                <w:szCs w:val="21"/>
              </w:rPr>
              <w:t>13.2</w:t>
            </w:r>
          </w:p>
        </w:tc>
        <w:tc>
          <w:tcPr>
            <w:tcW w:w="3201" w:type="dxa"/>
            <w:noWrap w:val="0"/>
            <w:vAlign w:val="center"/>
          </w:tcPr>
          <w:p>
            <w:pPr>
              <w:spacing w:line="3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消防维修工程</w:t>
            </w:r>
          </w:p>
        </w:tc>
        <w:tc>
          <w:tcPr>
            <w:tcW w:w="3953" w:type="dxa"/>
            <w:noWrap w:val="0"/>
            <w:vAlign w:val="center"/>
          </w:tcPr>
          <w:p>
            <w:pPr>
              <w:spacing w:line="320" w:lineRule="exact"/>
              <w:jc w:val="center"/>
              <w:rPr>
                <w:rFonts w:hint="eastAsia" w:ascii="宋体" w:hAnsi="宋体" w:cs="宋体"/>
                <w:color w:val="auto"/>
                <w:szCs w:val="21"/>
                <w:u w:val="none"/>
              </w:rPr>
            </w:pPr>
            <w:r>
              <w:rPr>
                <w:rFonts w:hint="eastAsia" w:ascii="宋体" w:hAnsi="宋体" w:cs="宋体"/>
                <w:color w:val="auto"/>
                <w:szCs w:val="21"/>
                <w:u w:val="none"/>
              </w:rPr>
              <w:t xml:space="preserve">保修期  </w:t>
            </w:r>
            <w:r>
              <w:rPr>
                <w:rFonts w:hint="eastAsia" w:ascii="宋体" w:hAnsi="宋体" w:cs="宋体"/>
                <w:color w:val="auto"/>
                <w:szCs w:val="21"/>
                <w:u w:val="none"/>
                <w:lang w:val="en-US" w:eastAsia="zh-CN"/>
              </w:rPr>
              <w:t>1</w:t>
            </w:r>
            <w:r>
              <w:rPr>
                <w:rFonts w:hint="eastAsia" w:ascii="宋体" w:hAnsi="宋体" w:cs="宋体"/>
                <w:color w:val="auto"/>
                <w:szCs w:val="21"/>
                <w:u w:val="none"/>
              </w:rPr>
              <w:t xml:space="preserve">  年</w:t>
            </w:r>
          </w:p>
        </w:tc>
        <w:tc>
          <w:tcPr>
            <w:tcW w:w="1461" w:type="dxa"/>
            <w:noWrap w:val="0"/>
            <w:vAlign w:val="center"/>
          </w:tcPr>
          <w:p>
            <w:pPr>
              <w:spacing w:line="320" w:lineRule="exact"/>
              <w:jc w:val="center"/>
              <w:rPr>
                <w:rFonts w:hint="eastAsia" w:ascii="宋体" w:hAnsi="宋体" w:cs="宋体"/>
                <w:iCs/>
                <w:color w:val="auto"/>
                <w:szCs w:val="21"/>
              </w:rPr>
            </w:pPr>
          </w:p>
        </w:tc>
      </w:tr>
    </w:tbl>
    <w:p>
      <w:pPr>
        <w:spacing w:line="440" w:lineRule="exact"/>
        <w:rPr>
          <w:rFonts w:hint="eastAsia" w:ascii="宋体" w:hAnsi="宋体" w:cs="宋体"/>
          <w:szCs w:val="21"/>
        </w:rPr>
      </w:pPr>
      <w:r>
        <w:rPr>
          <w:rFonts w:hint="eastAsia" w:ascii="宋体" w:hAnsi="宋体" w:cs="宋体"/>
          <w:szCs w:val="21"/>
        </w:rPr>
        <w:t>　　　　　　　　　　</w:t>
      </w:r>
    </w:p>
    <w:p>
      <w:pPr>
        <w:spacing w:line="440" w:lineRule="exact"/>
        <w:rPr>
          <w:rFonts w:hint="eastAsia" w:ascii="宋体" w:hAnsi="宋体" w:cs="宋体"/>
          <w:sz w:val="24"/>
          <w:szCs w:val="21"/>
        </w:rPr>
      </w:pPr>
      <w:r>
        <w:rPr>
          <w:rFonts w:hint="eastAsia" w:ascii="宋体" w:hAnsi="宋体" w:cs="宋体"/>
          <w:sz w:val="24"/>
          <w:szCs w:val="21"/>
        </w:rPr>
        <w:t xml:space="preserve">                    投 标 人：</w:t>
      </w:r>
      <w:r>
        <w:rPr>
          <w:rFonts w:hint="eastAsia" w:ascii="宋体" w:hAnsi="宋体" w:cs="宋体"/>
          <w:sz w:val="24"/>
          <w:szCs w:val="21"/>
          <w:u w:val="single"/>
        </w:rPr>
        <w:t xml:space="preserve">                      </w:t>
      </w:r>
      <w:r>
        <w:rPr>
          <w:rFonts w:hint="eastAsia" w:ascii="宋体" w:hAnsi="宋体" w:cs="宋体"/>
          <w:sz w:val="24"/>
          <w:szCs w:val="21"/>
        </w:rPr>
        <w:t>（盖单位章）</w:t>
      </w:r>
    </w:p>
    <w:p>
      <w:pPr>
        <w:spacing w:line="440" w:lineRule="exact"/>
        <w:rPr>
          <w:rFonts w:hint="eastAsia" w:ascii="宋体" w:hAnsi="宋体" w:cs="宋体"/>
          <w:sz w:val="24"/>
          <w:szCs w:val="21"/>
        </w:rPr>
      </w:pPr>
      <w:r>
        <w:rPr>
          <w:rFonts w:hint="eastAsia" w:ascii="宋体" w:hAnsi="宋体" w:cs="宋体"/>
          <w:sz w:val="24"/>
          <w:szCs w:val="21"/>
        </w:rPr>
        <w:t xml:space="preserve">                    法定代表人：</w:t>
      </w:r>
      <w:r>
        <w:rPr>
          <w:rFonts w:hint="eastAsia" w:ascii="宋体" w:hAnsi="宋体" w:cs="宋体"/>
          <w:sz w:val="24"/>
          <w:szCs w:val="21"/>
          <w:u w:val="single"/>
        </w:rPr>
        <w:t xml:space="preserve">                      </w:t>
      </w:r>
      <w:r>
        <w:rPr>
          <w:rFonts w:hint="eastAsia" w:ascii="宋体" w:hAnsi="宋体" w:cs="宋体"/>
          <w:sz w:val="24"/>
          <w:szCs w:val="21"/>
        </w:rPr>
        <w:t>（盖章）</w:t>
      </w:r>
    </w:p>
    <w:p>
      <w:pPr>
        <w:spacing w:line="440" w:lineRule="exact"/>
        <w:rPr>
          <w:rFonts w:hint="eastAsia" w:ascii="宋体" w:hAnsi="宋体" w:cs="宋体"/>
          <w:sz w:val="24"/>
          <w:szCs w:val="21"/>
        </w:rPr>
      </w:pPr>
      <w:r>
        <w:rPr>
          <w:rFonts w:hint="eastAsia" w:ascii="宋体" w:hAnsi="宋体" w:cs="宋体"/>
          <w:sz w:val="24"/>
          <w:szCs w:val="21"/>
        </w:rPr>
        <w:t xml:space="preserve">                    地址：</w:t>
      </w:r>
      <w:r>
        <w:rPr>
          <w:rFonts w:hint="eastAsia" w:ascii="宋体" w:hAnsi="宋体" w:cs="宋体"/>
          <w:sz w:val="24"/>
          <w:szCs w:val="21"/>
          <w:u w:val="single"/>
        </w:rPr>
        <w:t xml:space="preserve">                                     </w:t>
      </w:r>
    </w:p>
    <w:p>
      <w:pPr>
        <w:spacing w:line="440" w:lineRule="exact"/>
        <w:rPr>
          <w:rFonts w:hint="eastAsia" w:ascii="宋体" w:hAnsi="宋体" w:cs="宋体"/>
          <w:sz w:val="24"/>
          <w:szCs w:val="21"/>
        </w:rPr>
      </w:pPr>
      <w:r>
        <w:rPr>
          <w:rFonts w:hint="eastAsia" w:ascii="宋体" w:hAnsi="宋体" w:cs="宋体"/>
          <w:sz w:val="24"/>
          <w:szCs w:val="21"/>
        </w:rPr>
        <w:t xml:space="preserve">                    网址：</w:t>
      </w:r>
      <w:r>
        <w:rPr>
          <w:rFonts w:hint="eastAsia" w:ascii="宋体" w:hAnsi="宋体" w:cs="宋体"/>
          <w:sz w:val="24"/>
          <w:szCs w:val="21"/>
          <w:u w:val="single"/>
        </w:rPr>
        <w:t xml:space="preserve">                                     </w:t>
      </w:r>
    </w:p>
    <w:p>
      <w:pPr>
        <w:spacing w:line="440" w:lineRule="exact"/>
        <w:rPr>
          <w:rFonts w:hint="eastAsia" w:ascii="宋体" w:hAnsi="宋体" w:cs="宋体"/>
          <w:sz w:val="24"/>
          <w:szCs w:val="21"/>
        </w:rPr>
      </w:pPr>
      <w:r>
        <w:rPr>
          <w:rFonts w:hint="eastAsia" w:ascii="宋体" w:hAnsi="宋体" w:cs="宋体"/>
          <w:sz w:val="24"/>
          <w:szCs w:val="21"/>
        </w:rPr>
        <w:t xml:space="preserve">                    电话：</w:t>
      </w:r>
      <w:r>
        <w:rPr>
          <w:rFonts w:hint="eastAsia" w:ascii="宋体" w:hAnsi="宋体" w:cs="宋体"/>
          <w:sz w:val="24"/>
          <w:szCs w:val="21"/>
          <w:u w:val="single"/>
        </w:rPr>
        <w:t xml:space="preserve">                                     </w:t>
      </w:r>
    </w:p>
    <w:p>
      <w:pPr>
        <w:spacing w:line="440" w:lineRule="exact"/>
        <w:rPr>
          <w:rFonts w:hint="eastAsia" w:ascii="宋体" w:hAnsi="宋体" w:cs="宋体"/>
          <w:sz w:val="24"/>
          <w:szCs w:val="21"/>
        </w:rPr>
      </w:pPr>
      <w:r>
        <w:rPr>
          <w:rFonts w:hint="eastAsia" w:ascii="宋体" w:hAnsi="宋体" w:cs="宋体"/>
          <w:sz w:val="24"/>
          <w:szCs w:val="21"/>
        </w:rPr>
        <w:t xml:space="preserve">                    传真：</w:t>
      </w:r>
      <w:r>
        <w:rPr>
          <w:rFonts w:hint="eastAsia" w:ascii="宋体" w:hAnsi="宋体" w:cs="宋体"/>
          <w:sz w:val="24"/>
          <w:szCs w:val="21"/>
          <w:u w:val="single"/>
        </w:rPr>
        <w:t xml:space="preserve">                                     </w:t>
      </w:r>
    </w:p>
    <w:p>
      <w:pPr>
        <w:spacing w:line="440" w:lineRule="exact"/>
        <w:rPr>
          <w:rFonts w:hint="eastAsia" w:ascii="宋体" w:hAnsi="宋体" w:cs="宋体"/>
          <w:sz w:val="24"/>
          <w:szCs w:val="21"/>
          <w:u w:val="single"/>
        </w:rPr>
      </w:pPr>
      <w:r>
        <w:rPr>
          <w:rFonts w:hint="eastAsia" w:ascii="宋体" w:hAnsi="宋体" w:cs="宋体"/>
          <w:sz w:val="24"/>
          <w:szCs w:val="21"/>
        </w:rPr>
        <w:t xml:space="preserve">                    邮政编码：</w:t>
      </w:r>
      <w:r>
        <w:rPr>
          <w:rFonts w:hint="eastAsia" w:ascii="宋体" w:hAnsi="宋体" w:cs="宋体"/>
          <w:sz w:val="24"/>
          <w:szCs w:val="21"/>
          <w:u w:val="single"/>
        </w:rPr>
        <w:t xml:space="preserve">                                 </w:t>
      </w:r>
    </w:p>
    <w:p>
      <w:pPr>
        <w:rPr>
          <w:rFonts w:hint="eastAsia" w:ascii="宋体" w:hAnsi="宋体" w:cs="宋体"/>
        </w:rPr>
      </w:pPr>
      <w:r>
        <w:rPr>
          <w:rFonts w:hint="eastAsia" w:ascii="宋体" w:hAnsi="宋体" w:cs="宋体"/>
          <w:sz w:val="24"/>
          <w:szCs w:val="21"/>
        </w:rPr>
        <w:t xml:space="preserve">                                      </w:t>
      </w:r>
      <w:r>
        <w:rPr>
          <w:rFonts w:hint="eastAsia" w:ascii="宋体" w:hAnsi="宋体" w:cs="宋体"/>
          <w:sz w:val="24"/>
          <w:szCs w:val="21"/>
          <w:u w:val="single"/>
        </w:rPr>
        <w:t xml:space="preserve">       </w:t>
      </w:r>
      <w:r>
        <w:rPr>
          <w:rFonts w:hint="eastAsia" w:ascii="宋体" w:hAnsi="宋体" w:cs="宋体"/>
          <w:sz w:val="24"/>
          <w:szCs w:val="21"/>
        </w:rPr>
        <w:t>年</w:t>
      </w:r>
      <w:r>
        <w:rPr>
          <w:rFonts w:hint="eastAsia" w:ascii="宋体" w:hAnsi="宋体" w:cs="宋体"/>
          <w:sz w:val="24"/>
          <w:szCs w:val="21"/>
          <w:u w:val="single"/>
        </w:rPr>
        <w:t xml:space="preserve">        </w:t>
      </w:r>
      <w:r>
        <w:rPr>
          <w:rFonts w:hint="eastAsia" w:ascii="宋体" w:hAnsi="宋体" w:cs="宋体"/>
          <w:sz w:val="24"/>
          <w:szCs w:val="21"/>
        </w:rPr>
        <w:t>月</w:t>
      </w:r>
      <w:r>
        <w:rPr>
          <w:rFonts w:hint="eastAsia" w:ascii="宋体" w:hAnsi="宋体" w:cs="宋体"/>
          <w:sz w:val="24"/>
          <w:szCs w:val="21"/>
          <w:u w:val="single"/>
        </w:rPr>
        <w:t xml:space="preserve">        </w:t>
      </w:r>
      <w:r>
        <w:rPr>
          <w:rFonts w:hint="eastAsia" w:ascii="宋体" w:hAnsi="宋体" w:cs="宋体"/>
          <w:sz w:val="24"/>
          <w:szCs w:val="21"/>
        </w:rPr>
        <w:t>日</w:t>
      </w:r>
    </w:p>
    <w:p>
      <w:pPr>
        <w:spacing w:line="600" w:lineRule="exact"/>
        <w:rPr>
          <w:rFonts w:hint="eastAsia" w:ascii="宋体" w:hAnsi="宋体" w:cs="宋体"/>
          <w:b/>
          <w:bCs/>
          <w:color w:val="000000"/>
          <w:szCs w:val="21"/>
        </w:rPr>
        <w:sectPr>
          <w:headerReference r:id="rId3" w:type="default"/>
          <w:footerReference r:id="rId5" w:type="default"/>
          <w:headerReference r:id="rId4" w:type="even"/>
          <w:footerReference r:id="rId6" w:type="even"/>
          <w:pgSz w:w="11906" w:h="16838"/>
          <w:pgMar w:top="1440" w:right="1418" w:bottom="1440" w:left="1418" w:header="851" w:footer="992" w:gutter="0"/>
          <w:pgNumType w:start="0"/>
          <w:cols w:space="720" w:num="1"/>
          <w:titlePg/>
          <w:docGrid w:type="lines" w:linePitch="312" w:charSpace="0"/>
        </w:sectPr>
      </w:pPr>
    </w:p>
    <w:p>
      <w:pPr>
        <w:jc w:val="center"/>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项目实施方案</w:t>
      </w:r>
    </w:p>
    <w:p>
      <w:pPr>
        <w:pStyle w:val="19"/>
        <w:rPr>
          <w:rFonts w:hint="eastAsia" w:ascii="宋体" w:hAnsi="宋体" w:cs="宋体"/>
          <w:b/>
          <w:bCs/>
          <w:color w:val="000000"/>
          <w:szCs w:val="21"/>
          <w:lang w:val="en-US" w:eastAsia="zh-CN"/>
        </w:rPr>
      </w:pPr>
    </w:p>
    <w:p>
      <w:pPr>
        <w:pStyle w:val="19"/>
        <w:rPr>
          <w:rFonts w:hint="default" w:ascii="宋体" w:hAnsi="宋体" w:cs="宋体"/>
          <w:b/>
          <w:bCs/>
          <w:color w:val="000000"/>
          <w:szCs w:val="21"/>
          <w:lang w:val="en-US" w:eastAsia="zh-CN"/>
        </w:rPr>
        <w:sectPr>
          <w:pgSz w:w="11906" w:h="16838"/>
          <w:pgMar w:top="1440" w:right="1418" w:bottom="1440" w:left="1418" w:header="851" w:footer="992" w:gutter="0"/>
          <w:pgNumType w:start="0"/>
          <w:cols w:space="720" w:num="1"/>
          <w:titlePg/>
          <w:docGrid w:type="lines" w:linePitch="312" w:charSpace="0"/>
        </w:sectPr>
      </w:pPr>
      <w:r>
        <w:rPr>
          <w:rFonts w:hint="eastAsia" w:ascii="宋体" w:hAnsi="宋体" w:cs="宋体"/>
          <w:b/>
          <w:bCs/>
          <w:color w:val="000000"/>
          <w:szCs w:val="21"/>
          <w:lang w:val="en-US" w:eastAsia="zh-CN"/>
        </w:rPr>
        <w:t>包括但不限于对所承揽的项目实施方案的全面性、可行性、针对性、先进性、强制性等内容</w:t>
      </w:r>
    </w:p>
    <w:p>
      <w:pPr>
        <w:rPr>
          <w:rFonts w:hint="default" w:ascii="宋体" w:hAnsi="宋体" w:eastAsia="宋体" w:cs="宋体"/>
          <w:b/>
          <w:color w:val="000000"/>
          <w:szCs w:val="21"/>
          <w:lang w:val="en-US" w:eastAsia="zh-CN"/>
        </w:rPr>
      </w:pPr>
    </w:p>
    <w:sectPr>
      <w:pgSz w:w="11906" w:h="16838"/>
      <w:pgMar w:top="1440" w:right="1418" w:bottom="1440"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31"/>
        <w:rFonts w:hint="eastAsia"/>
      </w:rPr>
    </w:pPr>
    <w:r>
      <w:rPr>
        <w:rStyle w:val="31"/>
      </w:rPr>
      <w:fldChar w:fldCharType="begin"/>
    </w:r>
    <w:r>
      <w:rPr>
        <w:rStyle w:val="31"/>
      </w:rPr>
      <w:instrText xml:space="preserve">PAGE  </w:instrText>
    </w:r>
    <w:r>
      <w:rPr>
        <w:rStyle w:val="31"/>
      </w:rPr>
      <w:fldChar w:fldCharType="separate"/>
    </w:r>
    <w:r>
      <w:rPr>
        <w:rStyle w:val="31"/>
      </w:rPr>
      <w:t>36</w:t>
    </w:r>
    <w:r>
      <w:rPr>
        <w:rStyle w:val="31"/>
      </w:rPr>
      <w:fldChar w:fldCharType="end"/>
    </w:r>
  </w:p>
  <w:p>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3300" w:firstLineChars="1650"/>
      <w:rPr>
        <w:rFonts w:hint="eastAsia" w:ascii="Courier New" w:hAnsi="Courier New" w:cs="Courier New"/>
        <w:color w:val="000000"/>
        <w:kern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F985A"/>
    <w:multiLevelType w:val="singleLevel"/>
    <w:tmpl w:val="CC1F985A"/>
    <w:lvl w:ilvl="0" w:tentative="0">
      <w:start w:val="1"/>
      <w:numFmt w:val="decimal"/>
      <w:suff w:val="nothing"/>
      <w:lvlText w:val="%1、"/>
      <w:lvlJc w:val="left"/>
    </w:lvl>
  </w:abstractNum>
  <w:abstractNum w:abstractNumId="1">
    <w:nsid w:val="777076CD"/>
    <w:multiLevelType w:val="singleLevel"/>
    <w:tmpl w:val="777076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Nzc0ODBmZTFkNjAzOWI5YzQyNWJhMjI0ZGFkZDcifQ=="/>
  </w:docVars>
  <w:rsids>
    <w:rsidRoot w:val="00A76C0C"/>
    <w:rsid w:val="00000094"/>
    <w:rsid w:val="0000125C"/>
    <w:rsid w:val="000019B7"/>
    <w:rsid w:val="00002811"/>
    <w:rsid w:val="000039AD"/>
    <w:rsid w:val="0001161C"/>
    <w:rsid w:val="00011BD4"/>
    <w:rsid w:val="00012FF9"/>
    <w:rsid w:val="00013505"/>
    <w:rsid w:val="00015819"/>
    <w:rsid w:val="00015C8B"/>
    <w:rsid w:val="00015D5D"/>
    <w:rsid w:val="00017660"/>
    <w:rsid w:val="00020B25"/>
    <w:rsid w:val="000228A9"/>
    <w:rsid w:val="00030F68"/>
    <w:rsid w:val="00031B1D"/>
    <w:rsid w:val="000327A1"/>
    <w:rsid w:val="000339C3"/>
    <w:rsid w:val="00035A5D"/>
    <w:rsid w:val="00035CA7"/>
    <w:rsid w:val="0003707E"/>
    <w:rsid w:val="00037366"/>
    <w:rsid w:val="000374ED"/>
    <w:rsid w:val="000375F6"/>
    <w:rsid w:val="0004242E"/>
    <w:rsid w:val="00042DE5"/>
    <w:rsid w:val="00044199"/>
    <w:rsid w:val="0004520A"/>
    <w:rsid w:val="00050BD4"/>
    <w:rsid w:val="00051BF9"/>
    <w:rsid w:val="00054073"/>
    <w:rsid w:val="00054752"/>
    <w:rsid w:val="00056DF0"/>
    <w:rsid w:val="00057FF0"/>
    <w:rsid w:val="000602EF"/>
    <w:rsid w:val="00061FB9"/>
    <w:rsid w:val="000658D2"/>
    <w:rsid w:val="00066ACA"/>
    <w:rsid w:val="00071238"/>
    <w:rsid w:val="00071D9C"/>
    <w:rsid w:val="00073894"/>
    <w:rsid w:val="00074F45"/>
    <w:rsid w:val="00077B99"/>
    <w:rsid w:val="0008014E"/>
    <w:rsid w:val="00080F6E"/>
    <w:rsid w:val="000811D4"/>
    <w:rsid w:val="00081A66"/>
    <w:rsid w:val="0008256F"/>
    <w:rsid w:val="00087685"/>
    <w:rsid w:val="00091102"/>
    <w:rsid w:val="00093FA8"/>
    <w:rsid w:val="000942D3"/>
    <w:rsid w:val="000951E8"/>
    <w:rsid w:val="00095850"/>
    <w:rsid w:val="000967E7"/>
    <w:rsid w:val="000A2D4C"/>
    <w:rsid w:val="000A44B2"/>
    <w:rsid w:val="000B0543"/>
    <w:rsid w:val="000B0F56"/>
    <w:rsid w:val="000B1946"/>
    <w:rsid w:val="000B2D2F"/>
    <w:rsid w:val="000B47C1"/>
    <w:rsid w:val="000B5F68"/>
    <w:rsid w:val="000B76A7"/>
    <w:rsid w:val="000B7DE7"/>
    <w:rsid w:val="000C3D2B"/>
    <w:rsid w:val="000C4586"/>
    <w:rsid w:val="000C46AE"/>
    <w:rsid w:val="000C66F1"/>
    <w:rsid w:val="000C7274"/>
    <w:rsid w:val="000D0B6E"/>
    <w:rsid w:val="000D1897"/>
    <w:rsid w:val="000D2F58"/>
    <w:rsid w:val="000D3116"/>
    <w:rsid w:val="000D5257"/>
    <w:rsid w:val="000D5468"/>
    <w:rsid w:val="000D7E31"/>
    <w:rsid w:val="000E25DA"/>
    <w:rsid w:val="000E4152"/>
    <w:rsid w:val="000E474A"/>
    <w:rsid w:val="000E5974"/>
    <w:rsid w:val="000E6976"/>
    <w:rsid w:val="000E737F"/>
    <w:rsid w:val="000F228F"/>
    <w:rsid w:val="000F7245"/>
    <w:rsid w:val="00100D9E"/>
    <w:rsid w:val="00101E87"/>
    <w:rsid w:val="00102E8C"/>
    <w:rsid w:val="00103BB4"/>
    <w:rsid w:val="00107BA6"/>
    <w:rsid w:val="00114221"/>
    <w:rsid w:val="00114C12"/>
    <w:rsid w:val="00117A22"/>
    <w:rsid w:val="00120014"/>
    <w:rsid w:val="00123668"/>
    <w:rsid w:val="00126269"/>
    <w:rsid w:val="00126605"/>
    <w:rsid w:val="00130A0A"/>
    <w:rsid w:val="00131EA1"/>
    <w:rsid w:val="001331E4"/>
    <w:rsid w:val="00133F40"/>
    <w:rsid w:val="00134D81"/>
    <w:rsid w:val="00137C25"/>
    <w:rsid w:val="0014088A"/>
    <w:rsid w:val="00140D07"/>
    <w:rsid w:val="001438FC"/>
    <w:rsid w:val="00144713"/>
    <w:rsid w:val="00146749"/>
    <w:rsid w:val="0014698A"/>
    <w:rsid w:val="00147B51"/>
    <w:rsid w:val="0015025A"/>
    <w:rsid w:val="001572F4"/>
    <w:rsid w:val="001574EB"/>
    <w:rsid w:val="001632BA"/>
    <w:rsid w:val="001633F1"/>
    <w:rsid w:val="001638D6"/>
    <w:rsid w:val="001670C8"/>
    <w:rsid w:val="00170C5B"/>
    <w:rsid w:val="00172A69"/>
    <w:rsid w:val="0017548D"/>
    <w:rsid w:val="00175F2D"/>
    <w:rsid w:val="00176DE4"/>
    <w:rsid w:val="00176DFE"/>
    <w:rsid w:val="0017784F"/>
    <w:rsid w:val="00177ACD"/>
    <w:rsid w:val="00177EE4"/>
    <w:rsid w:val="00182222"/>
    <w:rsid w:val="00184A92"/>
    <w:rsid w:val="00185792"/>
    <w:rsid w:val="001867D4"/>
    <w:rsid w:val="00187C7D"/>
    <w:rsid w:val="00187D80"/>
    <w:rsid w:val="001915EE"/>
    <w:rsid w:val="001917B8"/>
    <w:rsid w:val="00193F1F"/>
    <w:rsid w:val="00194043"/>
    <w:rsid w:val="001947F7"/>
    <w:rsid w:val="00194F42"/>
    <w:rsid w:val="00195DFF"/>
    <w:rsid w:val="001A2FF7"/>
    <w:rsid w:val="001A42F3"/>
    <w:rsid w:val="001A4DFD"/>
    <w:rsid w:val="001A7AB9"/>
    <w:rsid w:val="001B1082"/>
    <w:rsid w:val="001C2356"/>
    <w:rsid w:val="001C458E"/>
    <w:rsid w:val="001C46AD"/>
    <w:rsid w:val="001C52DB"/>
    <w:rsid w:val="001C66BF"/>
    <w:rsid w:val="001C6D8D"/>
    <w:rsid w:val="001D05FA"/>
    <w:rsid w:val="001D1737"/>
    <w:rsid w:val="001D23B3"/>
    <w:rsid w:val="001D3E11"/>
    <w:rsid w:val="001D60E4"/>
    <w:rsid w:val="001D705B"/>
    <w:rsid w:val="001E0330"/>
    <w:rsid w:val="001E326E"/>
    <w:rsid w:val="001E4113"/>
    <w:rsid w:val="001E4479"/>
    <w:rsid w:val="001E4C50"/>
    <w:rsid w:val="001E78FA"/>
    <w:rsid w:val="001F2347"/>
    <w:rsid w:val="001F3739"/>
    <w:rsid w:val="001F4FB1"/>
    <w:rsid w:val="001F5245"/>
    <w:rsid w:val="001F5EE8"/>
    <w:rsid w:val="001F5FED"/>
    <w:rsid w:val="001F6541"/>
    <w:rsid w:val="001F7304"/>
    <w:rsid w:val="0020003E"/>
    <w:rsid w:val="002003F7"/>
    <w:rsid w:val="00201B79"/>
    <w:rsid w:val="00202E7A"/>
    <w:rsid w:val="0020472F"/>
    <w:rsid w:val="00205F9B"/>
    <w:rsid w:val="00206132"/>
    <w:rsid w:val="002120B4"/>
    <w:rsid w:val="00212F11"/>
    <w:rsid w:val="0021405A"/>
    <w:rsid w:val="00214721"/>
    <w:rsid w:val="00216A2A"/>
    <w:rsid w:val="00217EBF"/>
    <w:rsid w:val="00220537"/>
    <w:rsid w:val="00222250"/>
    <w:rsid w:val="002240E2"/>
    <w:rsid w:val="00226792"/>
    <w:rsid w:val="00227005"/>
    <w:rsid w:val="00227438"/>
    <w:rsid w:val="00227DC5"/>
    <w:rsid w:val="00232346"/>
    <w:rsid w:val="00233A41"/>
    <w:rsid w:val="00241FE2"/>
    <w:rsid w:val="00243ED2"/>
    <w:rsid w:val="002442C1"/>
    <w:rsid w:val="002447B3"/>
    <w:rsid w:val="002462BB"/>
    <w:rsid w:val="00246C53"/>
    <w:rsid w:val="002478D7"/>
    <w:rsid w:val="00247B39"/>
    <w:rsid w:val="00250B38"/>
    <w:rsid w:val="00255096"/>
    <w:rsid w:val="00255990"/>
    <w:rsid w:val="00255FAD"/>
    <w:rsid w:val="00257ADF"/>
    <w:rsid w:val="00260441"/>
    <w:rsid w:val="00260D2E"/>
    <w:rsid w:val="002635A5"/>
    <w:rsid w:val="00265051"/>
    <w:rsid w:val="002650F6"/>
    <w:rsid w:val="002658CF"/>
    <w:rsid w:val="00270A3F"/>
    <w:rsid w:val="00276D7B"/>
    <w:rsid w:val="00277DC9"/>
    <w:rsid w:val="00280F18"/>
    <w:rsid w:val="00283F79"/>
    <w:rsid w:val="00284F07"/>
    <w:rsid w:val="002879D5"/>
    <w:rsid w:val="00287D96"/>
    <w:rsid w:val="00290C41"/>
    <w:rsid w:val="00291465"/>
    <w:rsid w:val="0029204E"/>
    <w:rsid w:val="002939C0"/>
    <w:rsid w:val="00294E04"/>
    <w:rsid w:val="00295D2A"/>
    <w:rsid w:val="00295E25"/>
    <w:rsid w:val="00297CA2"/>
    <w:rsid w:val="002A248A"/>
    <w:rsid w:val="002A2DFD"/>
    <w:rsid w:val="002A2FFE"/>
    <w:rsid w:val="002A33BB"/>
    <w:rsid w:val="002A3A4A"/>
    <w:rsid w:val="002A60D9"/>
    <w:rsid w:val="002B12D1"/>
    <w:rsid w:val="002B218E"/>
    <w:rsid w:val="002B28F9"/>
    <w:rsid w:val="002B5D2F"/>
    <w:rsid w:val="002B6250"/>
    <w:rsid w:val="002C118D"/>
    <w:rsid w:val="002C1972"/>
    <w:rsid w:val="002C1B8E"/>
    <w:rsid w:val="002C2A78"/>
    <w:rsid w:val="002C35CA"/>
    <w:rsid w:val="002C393D"/>
    <w:rsid w:val="002C4DF3"/>
    <w:rsid w:val="002C66F8"/>
    <w:rsid w:val="002D064C"/>
    <w:rsid w:val="002D2D0F"/>
    <w:rsid w:val="002D2FE3"/>
    <w:rsid w:val="002D5963"/>
    <w:rsid w:val="002D5E94"/>
    <w:rsid w:val="002D6FA0"/>
    <w:rsid w:val="002D74EE"/>
    <w:rsid w:val="002E0342"/>
    <w:rsid w:val="002E1572"/>
    <w:rsid w:val="002E2789"/>
    <w:rsid w:val="002E3010"/>
    <w:rsid w:val="002E3B14"/>
    <w:rsid w:val="002E4533"/>
    <w:rsid w:val="002E6401"/>
    <w:rsid w:val="002E7AA2"/>
    <w:rsid w:val="002F1309"/>
    <w:rsid w:val="002F3224"/>
    <w:rsid w:val="002F54BE"/>
    <w:rsid w:val="002F61F9"/>
    <w:rsid w:val="002F69AA"/>
    <w:rsid w:val="002F7B29"/>
    <w:rsid w:val="00300203"/>
    <w:rsid w:val="003015F3"/>
    <w:rsid w:val="0030390A"/>
    <w:rsid w:val="00303C6B"/>
    <w:rsid w:val="00303DBB"/>
    <w:rsid w:val="003041F8"/>
    <w:rsid w:val="00304B57"/>
    <w:rsid w:val="00306AF8"/>
    <w:rsid w:val="003075E4"/>
    <w:rsid w:val="003124C7"/>
    <w:rsid w:val="003128CA"/>
    <w:rsid w:val="00312E8B"/>
    <w:rsid w:val="00313424"/>
    <w:rsid w:val="00313813"/>
    <w:rsid w:val="003155C9"/>
    <w:rsid w:val="0031560E"/>
    <w:rsid w:val="0031665F"/>
    <w:rsid w:val="003171FD"/>
    <w:rsid w:val="00322B2D"/>
    <w:rsid w:val="00323672"/>
    <w:rsid w:val="003243E3"/>
    <w:rsid w:val="00326124"/>
    <w:rsid w:val="00330156"/>
    <w:rsid w:val="003319FD"/>
    <w:rsid w:val="00331A07"/>
    <w:rsid w:val="00334EB8"/>
    <w:rsid w:val="00344B9F"/>
    <w:rsid w:val="00347BF6"/>
    <w:rsid w:val="00350288"/>
    <w:rsid w:val="0035602D"/>
    <w:rsid w:val="00356FD9"/>
    <w:rsid w:val="003575E6"/>
    <w:rsid w:val="00357B2F"/>
    <w:rsid w:val="00357B9E"/>
    <w:rsid w:val="00360169"/>
    <w:rsid w:val="00360EE3"/>
    <w:rsid w:val="003621DA"/>
    <w:rsid w:val="00364ADF"/>
    <w:rsid w:val="00365825"/>
    <w:rsid w:val="003666A4"/>
    <w:rsid w:val="00366F23"/>
    <w:rsid w:val="003713B4"/>
    <w:rsid w:val="00372AED"/>
    <w:rsid w:val="003732BB"/>
    <w:rsid w:val="00374FAF"/>
    <w:rsid w:val="00375522"/>
    <w:rsid w:val="003758E5"/>
    <w:rsid w:val="00375CD4"/>
    <w:rsid w:val="003768B6"/>
    <w:rsid w:val="00377929"/>
    <w:rsid w:val="00377FF0"/>
    <w:rsid w:val="00382ADF"/>
    <w:rsid w:val="00382BD8"/>
    <w:rsid w:val="00385E41"/>
    <w:rsid w:val="003865E1"/>
    <w:rsid w:val="00387A5B"/>
    <w:rsid w:val="00390524"/>
    <w:rsid w:val="003914DD"/>
    <w:rsid w:val="003922C7"/>
    <w:rsid w:val="003931A2"/>
    <w:rsid w:val="0039467F"/>
    <w:rsid w:val="00395873"/>
    <w:rsid w:val="00395C2E"/>
    <w:rsid w:val="00396C2C"/>
    <w:rsid w:val="00397870"/>
    <w:rsid w:val="003A0373"/>
    <w:rsid w:val="003A0D94"/>
    <w:rsid w:val="003A1366"/>
    <w:rsid w:val="003A15F9"/>
    <w:rsid w:val="003A1B1A"/>
    <w:rsid w:val="003A2AE6"/>
    <w:rsid w:val="003A47FA"/>
    <w:rsid w:val="003A5B8F"/>
    <w:rsid w:val="003A5C25"/>
    <w:rsid w:val="003A6D09"/>
    <w:rsid w:val="003A7D6A"/>
    <w:rsid w:val="003B13AC"/>
    <w:rsid w:val="003B625E"/>
    <w:rsid w:val="003C06B5"/>
    <w:rsid w:val="003C0AE9"/>
    <w:rsid w:val="003C0C2B"/>
    <w:rsid w:val="003C1D4D"/>
    <w:rsid w:val="003C2060"/>
    <w:rsid w:val="003C24DF"/>
    <w:rsid w:val="003C27C0"/>
    <w:rsid w:val="003C4A2C"/>
    <w:rsid w:val="003C4C28"/>
    <w:rsid w:val="003C692D"/>
    <w:rsid w:val="003D122B"/>
    <w:rsid w:val="003D1352"/>
    <w:rsid w:val="003D2FD1"/>
    <w:rsid w:val="003D3DEC"/>
    <w:rsid w:val="003D3E46"/>
    <w:rsid w:val="003D6514"/>
    <w:rsid w:val="003D78AE"/>
    <w:rsid w:val="003E343C"/>
    <w:rsid w:val="003E35E9"/>
    <w:rsid w:val="003E43AD"/>
    <w:rsid w:val="003E4F8E"/>
    <w:rsid w:val="003E57A9"/>
    <w:rsid w:val="003E5833"/>
    <w:rsid w:val="003E69EA"/>
    <w:rsid w:val="003E7502"/>
    <w:rsid w:val="003F1307"/>
    <w:rsid w:val="003F1DBF"/>
    <w:rsid w:val="003F44E2"/>
    <w:rsid w:val="003F6E8B"/>
    <w:rsid w:val="00400071"/>
    <w:rsid w:val="00403383"/>
    <w:rsid w:val="00405958"/>
    <w:rsid w:val="0041130D"/>
    <w:rsid w:val="00415EB9"/>
    <w:rsid w:val="00417EDB"/>
    <w:rsid w:val="00420A95"/>
    <w:rsid w:val="00421533"/>
    <w:rsid w:val="0042220D"/>
    <w:rsid w:val="00424910"/>
    <w:rsid w:val="0042637C"/>
    <w:rsid w:val="0042735C"/>
    <w:rsid w:val="00427D84"/>
    <w:rsid w:val="00430068"/>
    <w:rsid w:val="00432D8F"/>
    <w:rsid w:val="00433972"/>
    <w:rsid w:val="00435D42"/>
    <w:rsid w:val="00445A24"/>
    <w:rsid w:val="00446716"/>
    <w:rsid w:val="004469F1"/>
    <w:rsid w:val="004474E2"/>
    <w:rsid w:val="00447B17"/>
    <w:rsid w:val="00451440"/>
    <w:rsid w:val="00452975"/>
    <w:rsid w:val="00454B13"/>
    <w:rsid w:val="0045546E"/>
    <w:rsid w:val="00455477"/>
    <w:rsid w:val="00456311"/>
    <w:rsid w:val="00460859"/>
    <w:rsid w:val="00462469"/>
    <w:rsid w:val="004642B5"/>
    <w:rsid w:val="00465733"/>
    <w:rsid w:val="00465ADC"/>
    <w:rsid w:val="004674CC"/>
    <w:rsid w:val="00467CF3"/>
    <w:rsid w:val="00472BB1"/>
    <w:rsid w:val="00473788"/>
    <w:rsid w:val="00480BC1"/>
    <w:rsid w:val="0048192F"/>
    <w:rsid w:val="00481E17"/>
    <w:rsid w:val="00482021"/>
    <w:rsid w:val="004822BD"/>
    <w:rsid w:val="00483404"/>
    <w:rsid w:val="00483B0D"/>
    <w:rsid w:val="00485CEA"/>
    <w:rsid w:val="0048680C"/>
    <w:rsid w:val="00487DFE"/>
    <w:rsid w:val="00492B40"/>
    <w:rsid w:val="0049315B"/>
    <w:rsid w:val="00494DEC"/>
    <w:rsid w:val="00494DEE"/>
    <w:rsid w:val="004965DF"/>
    <w:rsid w:val="004A04EA"/>
    <w:rsid w:val="004A2243"/>
    <w:rsid w:val="004A4177"/>
    <w:rsid w:val="004A4A0F"/>
    <w:rsid w:val="004A6229"/>
    <w:rsid w:val="004B10C3"/>
    <w:rsid w:val="004B5BA7"/>
    <w:rsid w:val="004C2CF0"/>
    <w:rsid w:val="004C614A"/>
    <w:rsid w:val="004C7EC3"/>
    <w:rsid w:val="004D1F09"/>
    <w:rsid w:val="004D4086"/>
    <w:rsid w:val="004D4359"/>
    <w:rsid w:val="004D4496"/>
    <w:rsid w:val="004D6CC3"/>
    <w:rsid w:val="004D6D88"/>
    <w:rsid w:val="004D7778"/>
    <w:rsid w:val="004D7DDA"/>
    <w:rsid w:val="004E1630"/>
    <w:rsid w:val="004E2EF0"/>
    <w:rsid w:val="004E368F"/>
    <w:rsid w:val="004E6CB5"/>
    <w:rsid w:val="004F1E64"/>
    <w:rsid w:val="004F28F2"/>
    <w:rsid w:val="004F3B3E"/>
    <w:rsid w:val="004F3F18"/>
    <w:rsid w:val="004F4F50"/>
    <w:rsid w:val="004F5911"/>
    <w:rsid w:val="004F64D2"/>
    <w:rsid w:val="004F69F0"/>
    <w:rsid w:val="00500A62"/>
    <w:rsid w:val="00500CF1"/>
    <w:rsid w:val="005026FE"/>
    <w:rsid w:val="00502D6F"/>
    <w:rsid w:val="00503606"/>
    <w:rsid w:val="00503ADB"/>
    <w:rsid w:val="005052E4"/>
    <w:rsid w:val="0050686E"/>
    <w:rsid w:val="00507DCF"/>
    <w:rsid w:val="00507E44"/>
    <w:rsid w:val="00512B52"/>
    <w:rsid w:val="00512E9D"/>
    <w:rsid w:val="0051301C"/>
    <w:rsid w:val="00514476"/>
    <w:rsid w:val="00516088"/>
    <w:rsid w:val="00520CA7"/>
    <w:rsid w:val="00522DFF"/>
    <w:rsid w:val="00524B8A"/>
    <w:rsid w:val="005255FD"/>
    <w:rsid w:val="00527FC4"/>
    <w:rsid w:val="00530521"/>
    <w:rsid w:val="00531060"/>
    <w:rsid w:val="00533055"/>
    <w:rsid w:val="0053590E"/>
    <w:rsid w:val="00535B09"/>
    <w:rsid w:val="00536021"/>
    <w:rsid w:val="00543027"/>
    <w:rsid w:val="00543B5D"/>
    <w:rsid w:val="00546D6E"/>
    <w:rsid w:val="005506FC"/>
    <w:rsid w:val="0055197C"/>
    <w:rsid w:val="00551E01"/>
    <w:rsid w:val="00553181"/>
    <w:rsid w:val="005537A2"/>
    <w:rsid w:val="00553AF2"/>
    <w:rsid w:val="00554128"/>
    <w:rsid w:val="005555DA"/>
    <w:rsid w:val="0055724F"/>
    <w:rsid w:val="0056201E"/>
    <w:rsid w:val="0056305E"/>
    <w:rsid w:val="00563FD5"/>
    <w:rsid w:val="005648CD"/>
    <w:rsid w:val="00567D2F"/>
    <w:rsid w:val="005702BC"/>
    <w:rsid w:val="00570D61"/>
    <w:rsid w:val="00571D15"/>
    <w:rsid w:val="00574A96"/>
    <w:rsid w:val="00576156"/>
    <w:rsid w:val="00577D73"/>
    <w:rsid w:val="00584B25"/>
    <w:rsid w:val="00587AAC"/>
    <w:rsid w:val="0059130A"/>
    <w:rsid w:val="00592083"/>
    <w:rsid w:val="00592359"/>
    <w:rsid w:val="0059301D"/>
    <w:rsid w:val="00593280"/>
    <w:rsid w:val="0059632E"/>
    <w:rsid w:val="00597088"/>
    <w:rsid w:val="00597A5B"/>
    <w:rsid w:val="005A072E"/>
    <w:rsid w:val="005A0EBD"/>
    <w:rsid w:val="005A202F"/>
    <w:rsid w:val="005A21B5"/>
    <w:rsid w:val="005A265E"/>
    <w:rsid w:val="005A3836"/>
    <w:rsid w:val="005A5DFF"/>
    <w:rsid w:val="005A69CC"/>
    <w:rsid w:val="005A713D"/>
    <w:rsid w:val="005A717C"/>
    <w:rsid w:val="005A7C14"/>
    <w:rsid w:val="005B239A"/>
    <w:rsid w:val="005B2640"/>
    <w:rsid w:val="005B27C1"/>
    <w:rsid w:val="005B3D34"/>
    <w:rsid w:val="005B6868"/>
    <w:rsid w:val="005B739B"/>
    <w:rsid w:val="005C3079"/>
    <w:rsid w:val="005C5FAC"/>
    <w:rsid w:val="005C79E2"/>
    <w:rsid w:val="005C7D48"/>
    <w:rsid w:val="005D0605"/>
    <w:rsid w:val="005D22E4"/>
    <w:rsid w:val="005D2EBA"/>
    <w:rsid w:val="005D3A5A"/>
    <w:rsid w:val="005D3E13"/>
    <w:rsid w:val="005D42BF"/>
    <w:rsid w:val="005D6398"/>
    <w:rsid w:val="005D738F"/>
    <w:rsid w:val="005E2285"/>
    <w:rsid w:val="005E2398"/>
    <w:rsid w:val="005E4839"/>
    <w:rsid w:val="005E51A7"/>
    <w:rsid w:val="005E5270"/>
    <w:rsid w:val="005E6F31"/>
    <w:rsid w:val="005F02F8"/>
    <w:rsid w:val="005F475C"/>
    <w:rsid w:val="005F55B2"/>
    <w:rsid w:val="005F62DE"/>
    <w:rsid w:val="00600870"/>
    <w:rsid w:val="00604201"/>
    <w:rsid w:val="006047C9"/>
    <w:rsid w:val="00604D54"/>
    <w:rsid w:val="006069C1"/>
    <w:rsid w:val="00607771"/>
    <w:rsid w:val="00610747"/>
    <w:rsid w:val="00611028"/>
    <w:rsid w:val="006122DF"/>
    <w:rsid w:val="0061413D"/>
    <w:rsid w:val="00615CCF"/>
    <w:rsid w:val="00617CCD"/>
    <w:rsid w:val="00617DD9"/>
    <w:rsid w:val="00622070"/>
    <w:rsid w:val="0062553C"/>
    <w:rsid w:val="006261C5"/>
    <w:rsid w:val="00626DF8"/>
    <w:rsid w:val="00630166"/>
    <w:rsid w:val="00630D37"/>
    <w:rsid w:val="0063182B"/>
    <w:rsid w:val="0063246B"/>
    <w:rsid w:val="00632DEF"/>
    <w:rsid w:val="00633C1B"/>
    <w:rsid w:val="00633D68"/>
    <w:rsid w:val="006346B8"/>
    <w:rsid w:val="006355C5"/>
    <w:rsid w:val="00635FE2"/>
    <w:rsid w:val="006368B1"/>
    <w:rsid w:val="00637FF0"/>
    <w:rsid w:val="00640620"/>
    <w:rsid w:val="00640AE8"/>
    <w:rsid w:val="0064110B"/>
    <w:rsid w:val="00641993"/>
    <w:rsid w:val="006422D5"/>
    <w:rsid w:val="00642B5E"/>
    <w:rsid w:val="00642E3B"/>
    <w:rsid w:val="006440E0"/>
    <w:rsid w:val="0064742A"/>
    <w:rsid w:val="0065003D"/>
    <w:rsid w:val="006508BB"/>
    <w:rsid w:val="00651192"/>
    <w:rsid w:val="006526B9"/>
    <w:rsid w:val="00652B4C"/>
    <w:rsid w:val="0065319D"/>
    <w:rsid w:val="00655505"/>
    <w:rsid w:val="00657993"/>
    <w:rsid w:val="0066115C"/>
    <w:rsid w:val="00661216"/>
    <w:rsid w:val="00667CE1"/>
    <w:rsid w:val="0067216A"/>
    <w:rsid w:val="006731C6"/>
    <w:rsid w:val="00677631"/>
    <w:rsid w:val="006802C3"/>
    <w:rsid w:val="0068086A"/>
    <w:rsid w:val="006824BA"/>
    <w:rsid w:val="00683962"/>
    <w:rsid w:val="00683DBE"/>
    <w:rsid w:val="006849B1"/>
    <w:rsid w:val="00685F30"/>
    <w:rsid w:val="00686865"/>
    <w:rsid w:val="006910E5"/>
    <w:rsid w:val="0069204E"/>
    <w:rsid w:val="00692208"/>
    <w:rsid w:val="006925CA"/>
    <w:rsid w:val="006927BB"/>
    <w:rsid w:val="00692EFD"/>
    <w:rsid w:val="00692FFC"/>
    <w:rsid w:val="00694531"/>
    <w:rsid w:val="0069649A"/>
    <w:rsid w:val="006970A3"/>
    <w:rsid w:val="0069796B"/>
    <w:rsid w:val="00697BAE"/>
    <w:rsid w:val="006B13AF"/>
    <w:rsid w:val="006B1469"/>
    <w:rsid w:val="006B1C3C"/>
    <w:rsid w:val="006B4377"/>
    <w:rsid w:val="006B439B"/>
    <w:rsid w:val="006B51B2"/>
    <w:rsid w:val="006B7DCF"/>
    <w:rsid w:val="006C06D8"/>
    <w:rsid w:val="006C1792"/>
    <w:rsid w:val="006C430A"/>
    <w:rsid w:val="006C45AE"/>
    <w:rsid w:val="006C472D"/>
    <w:rsid w:val="006C4CB1"/>
    <w:rsid w:val="006C4E8C"/>
    <w:rsid w:val="006C50BA"/>
    <w:rsid w:val="006C5837"/>
    <w:rsid w:val="006C5D31"/>
    <w:rsid w:val="006C64CA"/>
    <w:rsid w:val="006D7655"/>
    <w:rsid w:val="006E109F"/>
    <w:rsid w:val="006E1C5A"/>
    <w:rsid w:val="006E1D46"/>
    <w:rsid w:val="006E2863"/>
    <w:rsid w:val="006E31A0"/>
    <w:rsid w:val="006E3702"/>
    <w:rsid w:val="006F130E"/>
    <w:rsid w:val="006F1F5C"/>
    <w:rsid w:val="006F40CE"/>
    <w:rsid w:val="006F54DB"/>
    <w:rsid w:val="006F5594"/>
    <w:rsid w:val="0070019B"/>
    <w:rsid w:val="00700476"/>
    <w:rsid w:val="007033B0"/>
    <w:rsid w:val="00703B75"/>
    <w:rsid w:val="007057E4"/>
    <w:rsid w:val="00710B74"/>
    <w:rsid w:val="00710C65"/>
    <w:rsid w:val="0071169C"/>
    <w:rsid w:val="0071248D"/>
    <w:rsid w:val="00713097"/>
    <w:rsid w:val="00714876"/>
    <w:rsid w:val="00716B8D"/>
    <w:rsid w:val="007217EE"/>
    <w:rsid w:val="007231A0"/>
    <w:rsid w:val="007232E5"/>
    <w:rsid w:val="007248D2"/>
    <w:rsid w:val="00725262"/>
    <w:rsid w:val="0072556F"/>
    <w:rsid w:val="00725904"/>
    <w:rsid w:val="00727C2C"/>
    <w:rsid w:val="00730BEE"/>
    <w:rsid w:val="00730E06"/>
    <w:rsid w:val="0073112D"/>
    <w:rsid w:val="00731F43"/>
    <w:rsid w:val="00731F5F"/>
    <w:rsid w:val="00732334"/>
    <w:rsid w:val="00733ABA"/>
    <w:rsid w:val="00736BCF"/>
    <w:rsid w:val="00741FEC"/>
    <w:rsid w:val="007428B2"/>
    <w:rsid w:val="0074497B"/>
    <w:rsid w:val="00744B1A"/>
    <w:rsid w:val="00751045"/>
    <w:rsid w:val="00751629"/>
    <w:rsid w:val="00753140"/>
    <w:rsid w:val="00754D2E"/>
    <w:rsid w:val="00756DC0"/>
    <w:rsid w:val="0076028C"/>
    <w:rsid w:val="0076154A"/>
    <w:rsid w:val="00761571"/>
    <w:rsid w:val="00761A1D"/>
    <w:rsid w:val="00763485"/>
    <w:rsid w:val="00764C63"/>
    <w:rsid w:val="00765858"/>
    <w:rsid w:val="007677CE"/>
    <w:rsid w:val="00767C45"/>
    <w:rsid w:val="0077009A"/>
    <w:rsid w:val="00770346"/>
    <w:rsid w:val="00770ADE"/>
    <w:rsid w:val="00770F17"/>
    <w:rsid w:val="007721EB"/>
    <w:rsid w:val="00772897"/>
    <w:rsid w:val="0077415E"/>
    <w:rsid w:val="007744FC"/>
    <w:rsid w:val="0077658E"/>
    <w:rsid w:val="00780456"/>
    <w:rsid w:val="00780F10"/>
    <w:rsid w:val="00784831"/>
    <w:rsid w:val="0078687A"/>
    <w:rsid w:val="00786FCB"/>
    <w:rsid w:val="00790E6A"/>
    <w:rsid w:val="00791CB5"/>
    <w:rsid w:val="00792375"/>
    <w:rsid w:val="00795761"/>
    <w:rsid w:val="0079594E"/>
    <w:rsid w:val="00795BF9"/>
    <w:rsid w:val="007A0445"/>
    <w:rsid w:val="007A1475"/>
    <w:rsid w:val="007A32E0"/>
    <w:rsid w:val="007A4AAF"/>
    <w:rsid w:val="007A5536"/>
    <w:rsid w:val="007A609F"/>
    <w:rsid w:val="007A6267"/>
    <w:rsid w:val="007A74E4"/>
    <w:rsid w:val="007B3ED9"/>
    <w:rsid w:val="007B50FF"/>
    <w:rsid w:val="007B6CE5"/>
    <w:rsid w:val="007B70A4"/>
    <w:rsid w:val="007C0EA5"/>
    <w:rsid w:val="007C196E"/>
    <w:rsid w:val="007C20F3"/>
    <w:rsid w:val="007C21EF"/>
    <w:rsid w:val="007C473E"/>
    <w:rsid w:val="007C77CF"/>
    <w:rsid w:val="007D1A29"/>
    <w:rsid w:val="007E2EB6"/>
    <w:rsid w:val="007E6118"/>
    <w:rsid w:val="007F0993"/>
    <w:rsid w:val="007F3812"/>
    <w:rsid w:val="007F38DD"/>
    <w:rsid w:val="007F4962"/>
    <w:rsid w:val="007F49D1"/>
    <w:rsid w:val="007F5BF1"/>
    <w:rsid w:val="007F6718"/>
    <w:rsid w:val="007F7328"/>
    <w:rsid w:val="007F7D70"/>
    <w:rsid w:val="00800D4E"/>
    <w:rsid w:val="0080264B"/>
    <w:rsid w:val="00802BA6"/>
    <w:rsid w:val="0080580F"/>
    <w:rsid w:val="00805A98"/>
    <w:rsid w:val="00806B13"/>
    <w:rsid w:val="0081071A"/>
    <w:rsid w:val="00810F9A"/>
    <w:rsid w:val="00811479"/>
    <w:rsid w:val="008116F3"/>
    <w:rsid w:val="00811E71"/>
    <w:rsid w:val="00813D67"/>
    <w:rsid w:val="0081507E"/>
    <w:rsid w:val="00815103"/>
    <w:rsid w:val="0082033A"/>
    <w:rsid w:val="00824124"/>
    <w:rsid w:val="00825924"/>
    <w:rsid w:val="00825C59"/>
    <w:rsid w:val="008268B8"/>
    <w:rsid w:val="00826CAE"/>
    <w:rsid w:val="008328B1"/>
    <w:rsid w:val="00832CD0"/>
    <w:rsid w:val="00837788"/>
    <w:rsid w:val="00842987"/>
    <w:rsid w:val="00842D20"/>
    <w:rsid w:val="00843388"/>
    <w:rsid w:val="008447AA"/>
    <w:rsid w:val="008449F5"/>
    <w:rsid w:val="00844A75"/>
    <w:rsid w:val="00845EDE"/>
    <w:rsid w:val="00850721"/>
    <w:rsid w:val="00850C61"/>
    <w:rsid w:val="00852842"/>
    <w:rsid w:val="00853463"/>
    <w:rsid w:val="00853528"/>
    <w:rsid w:val="008543A8"/>
    <w:rsid w:val="00857CEC"/>
    <w:rsid w:val="00863EC0"/>
    <w:rsid w:val="00864397"/>
    <w:rsid w:val="0086561A"/>
    <w:rsid w:val="00865782"/>
    <w:rsid w:val="00865A5F"/>
    <w:rsid w:val="0086668A"/>
    <w:rsid w:val="00866779"/>
    <w:rsid w:val="00866DC9"/>
    <w:rsid w:val="0087132B"/>
    <w:rsid w:val="00872AE9"/>
    <w:rsid w:val="008735E5"/>
    <w:rsid w:val="00873C0A"/>
    <w:rsid w:val="008749D6"/>
    <w:rsid w:val="008802FB"/>
    <w:rsid w:val="00882DEF"/>
    <w:rsid w:val="008831EC"/>
    <w:rsid w:val="00883690"/>
    <w:rsid w:val="0088380B"/>
    <w:rsid w:val="008862AF"/>
    <w:rsid w:val="00893592"/>
    <w:rsid w:val="00893C36"/>
    <w:rsid w:val="008953AA"/>
    <w:rsid w:val="008A4077"/>
    <w:rsid w:val="008A6374"/>
    <w:rsid w:val="008A6725"/>
    <w:rsid w:val="008A687B"/>
    <w:rsid w:val="008A7C58"/>
    <w:rsid w:val="008B2EBE"/>
    <w:rsid w:val="008B53A0"/>
    <w:rsid w:val="008B5818"/>
    <w:rsid w:val="008B6D69"/>
    <w:rsid w:val="008B7FC2"/>
    <w:rsid w:val="008C0F28"/>
    <w:rsid w:val="008C208C"/>
    <w:rsid w:val="008C57F6"/>
    <w:rsid w:val="008C75E7"/>
    <w:rsid w:val="008D1150"/>
    <w:rsid w:val="008D15A2"/>
    <w:rsid w:val="008D18FB"/>
    <w:rsid w:val="008D1C34"/>
    <w:rsid w:val="008D3E8B"/>
    <w:rsid w:val="008D5F08"/>
    <w:rsid w:val="008D6420"/>
    <w:rsid w:val="008D7C68"/>
    <w:rsid w:val="008E03B3"/>
    <w:rsid w:val="008E2016"/>
    <w:rsid w:val="008E3A80"/>
    <w:rsid w:val="008E4CD8"/>
    <w:rsid w:val="008E7289"/>
    <w:rsid w:val="008F2ACD"/>
    <w:rsid w:val="008F3809"/>
    <w:rsid w:val="008F62CB"/>
    <w:rsid w:val="008F6A2A"/>
    <w:rsid w:val="008F79F4"/>
    <w:rsid w:val="008F7BA3"/>
    <w:rsid w:val="0090146D"/>
    <w:rsid w:val="0090176E"/>
    <w:rsid w:val="00904DFB"/>
    <w:rsid w:val="009122BA"/>
    <w:rsid w:val="00912EAE"/>
    <w:rsid w:val="0091663A"/>
    <w:rsid w:val="009175B7"/>
    <w:rsid w:val="00920C65"/>
    <w:rsid w:val="00923549"/>
    <w:rsid w:val="00925486"/>
    <w:rsid w:val="00926C64"/>
    <w:rsid w:val="00931A0C"/>
    <w:rsid w:val="00932681"/>
    <w:rsid w:val="0093309D"/>
    <w:rsid w:val="00936239"/>
    <w:rsid w:val="00941251"/>
    <w:rsid w:val="00941847"/>
    <w:rsid w:val="00942065"/>
    <w:rsid w:val="009430B6"/>
    <w:rsid w:val="009442C7"/>
    <w:rsid w:val="009452D3"/>
    <w:rsid w:val="00947B9C"/>
    <w:rsid w:val="009516DB"/>
    <w:rsid w:val="009527C5"/>
    <w:rsid w:val="00955ABA"/>
    <w:rsid w:val="009571B1"/>
    <w:rsid w:val="00960727"/>
    <w:rsid w:val="0096338E"/>
    <w:rsid w:val="00963738"/>
    <w:rsid w:val="0096450A"/>
    <w:rsid w:val="0096460D"/>
    <w:rsid w:val="00964A39"/>
    <w:rsid w:val="00964D56"/>
    <w:rsid w:val="00967A47"/>
    <w:rsid w:val="00967BF6"/>
    <w:rsid w:val="0097184D"/>
    <w:rsid w:val="00973CCC"/>
    <w:rsid w:val="009747A4"/>
    <w:rsid w:val="009772C1"/>
    <w:rsid w:val="00982A9F"/>
    <w:rsid w:val="00982C2A"/>
    <w:rsid w:val="00983252"/>
    <w:rsid w:val="009832D6"/>
    <w:rsid w:val="00985259"/>
    <w:rsid w:val="009868B7"/>
    <w:rsid w:val="00991614"/>
    <w:rsid w:val="0099211C"/>
    <w:rsid w:val="00993BAE"/>
    <w:rsid w:val="00996E2E"/>
    <w:rsid w:val="00997D07"/>
    <w:rsid w:val="009A0D6D"/>
    <w:rsid w:val="009A3720"/>
    <w:rsid w:val="009A66AE"/>
    <w:rsid w:val="009A78B8"/>
    <w:rsid w:val="009B039A"/>
    <w:rsid w:val="009B1BB2"/>
    <w:rsid w:val="009B2B3C"/>
    <w:rsid w:val="009B4488"/>
    <w:rsid w:val="009B4B43"/>
    <w:rsid w:val="009B5AB4"/>
    <w:rsid w:val="009C0113"/>
    <w:rsid w:val="009C1C2B"/>
    <w:rsid w:val="009C55FB"/>
    <w:rsid w:val="009C7955"/>
    <w:rsid w:val="009D2B3D"/>
    <w:rsid w:val="009D34B7"/>
    <w:rsid w:val="009D3A7E"/>
    <w:rsid w:val="009D3CAB"/>
    <w:rsid w:val="009D4A34"/>
    <w:rsid w:val="009D667E"/>
    <w:rsid w:val="009D789A"/>
    <w:rsid w:val="009E013D"/>
    <w:rsid w:val="009E1601"/>
    <w:rsid w:val="009E3668"/>
    <w:rsid w:val="009E3E39"/>
    <w:rsid w:val="009E460A"/>
    <w:rsid w:val="009E4955"/>
    <w:rsid w:val="009E7005"/>
    <w:rsid w:val="009F0CD0"/>
    <w:rsid w:val="009F0D6F"/>
    <w:rsid w:val="009F3168"/>
    <w:rsid w:val="009F60FD"/>
    <w:rsid w:val="00A000E9"/>
    <w:rsid w:val="00A033C7"/>
    <w:rsid w:val="00A049BC"/>
    <w:rsid w:val="00A04D31"/>
    <w:rsid w:val="00A04EB1"/>
    <w:rsid w:val="00A05F0A"/>
    <w:rsid w:val="00A06073"/>
    <w:rsid w:val="00A07F5C"/>
    <w:rsid w:val="00A101B4"/>
    <w:rsid w:val="00A10C84"/>
    <w:rsid w:val="00A120F9"/>
    <w:rsid w:val="00A13782"/>
    <w:rsid w:val="00A14B1D"/>
    <w:rsid w:val="00A15691"/>
    <w:rsid w:val="00A16836"/>
    <w:rsid w:val="00A1758B"/>
    <w:rsid w:val="00A17D26"/>
    <w:rsid w:val="00A20F28"/>
    <w:rsid w:val="00A20F2D"/>
    <w:rsid w:val="00A22CD2"/>
    <w:rsid w:val="00A246FD"/>
    <w:rsid w:val="00A25163"/>
    <w:rsid w:val="00A2636C"/>
    <w:rsid w:val="00A26AE5"/>
    <w:rsid w:val="00A313DF"/>
    <w:rsid w:val="00A316E6"/>
    <w:rsid w:val="00A32050"/>
    <w:rsid w:val="00A329A2"/>
    <w:rsid w:val="00A366D2"/>
    <w:rsid w:val="00A36CD6"/>
    <w:rsid w:val="00A419ED"/>
    <w:rsid w:val="00A426EF"/>
    <w:rsid w:val="00A4339C"/>
    <w:rsid w:val="00A43E96"/>
    <w:rsid w:val="00A43EA6"/>
    <w:rsid w:val="00A449BA"/>
    <w:rsid w:val="00A5181A"/>
    <w:rsid w:val="00A51F8C"/>
    <w:rsid w:val="00A52DEE"/>
    <w:rsid w:val="00A53B08"/>
    <w:rsid w:val="00A6133B"/>
    <w:rsid w:val="00A61F58"/>
    <w:rsid w:val="00A62691"/>
    <w:rsid w:val="00A62FF5"/>
    <w:rsid w:val="00A6337E"/>
    <w:rsid w:val="00A64B72"/>
    <w:rsid w:val="00A65D76"/>
    <w:rsid w:val="00A661AD"/>
    <w:rsid w:val="00A6709F"/>
    <w:rsid w:val="00A679A6"/>
    <w:rsid w:val="00A711E8"/>
    <w:rsid w:val="00A72DF0"/>
    <w:rsid w:val="00A75788"/>
    <w:rsid w:val="00A76C0C"/>
    <w:rsid w:val="00A8074F"/>
    <w:rsid w:val="00A8101D"/>
    <w:rsid w:val="00A81296"/>
    <w:rsid w:val="00A8420C"/>
    <w:rsid w:val="00A84553"/>
    <w:rsid w:val="00A85B32"/>
    <w:rsid w:val="00A91782"/>
    <w:rsid w:val="00A9353B"/>
    <w:rsid w:val="00A960CA"/>
    <w:rsid w:val="00A961DD"/>
    <w:rsid w:val="00A96D4D"/>
    <w:rsid w:val="00A97152"/>
    <w:rsid w:val="00A97B8D"/>
    <w:rsid w:val="00AA0690"/>
    <w:rsid w:val="00AA68EB"/>
    <w:rsid w:val="00AB1009"/>
    <w:rsid w:val="00AB1A1B"/>
    <w:rsid w:val="00AB1B25"/>
    <w:rsid w:val="00AB24A8"/>
    <w:rsid w:val="00AB2A74"/>
    <w:rsid w:val="00AB2CF9"/>
    <w:rsid w:val="00AB2FAE"/>
    <w:rsid w:val="00AB46E4"/>
    <w:rsid w:val="00AC26F0"/>
    <w:rsid w:val="00AC5919"/>
    <w:rsid w:val="00AC5A53"/>
    <w:rsid w:val="00AC6637"/>
    <w:rsid w:val="00AC74CB"/>
    <w:rsid w:val="00AD179F"/>
    <w:rsid w:val="00AD36F3"/>
    <w:rsid w:val="00AD5D6D"/>
    <w:rsid w:val="00AD5F11"/>
    <w:rsid w:val="00AD6D02"/>
    <w:rsid w:val="00AD7CF4"/>
    <w:rsid w:val="00AE1096"/>
    <w:rsid w:val="00AE423C"/>
    <w:rsid w:val="00AE48EF"/>
    <w:rsid w:val="00AE5618"/>
    <w:rsid w:val="00AE5A4A"/>
    <w:rsid w:val="00AE5AC1"/>
    <w:rsid w:val="00AE619E"/>
    <w:rsid w:val="00AE6428"/>
    <w:rsid w:val="00AE7952"/>
    <w:rsid w:val="00AF37DD"/>
    <w:rsid w:val="00AF4141"/>
    <w:rsid w:val="00AF5B99"/>
    <w:rsid w:val="00B00BF0"/>
    <w:rsid w:val="00B02296"/>
    <w:rsid w:val="00B0338E"/>
    <w:rsid w:val="00B0388E"/>
    <w:rsid w:val="00B03949"/>
    <w:rsid w:val="00B06960"/>
    <w:rsid w:val="00B103A0"/>
    <w:rsid w:val="00B209C3"/>
    <w:rsid w:val="00B24E49"/>
    <w:rsid w:val="00B30603"/>
    <w:rsid w:val="00B30743"/>
    <w:rsid w:val="00B31149"/>
    <w:rsid w:val="00B32577"/>
    <w:rsid w:val="00B33814"/>
    <w:rsid w:val="00B35631"/>
    <w:rsid w:val="00B37D05"/>
    <w:rsid w:val="00B4029D"/>
    <w:rsid w:val="00B41595"/>
    <w:rsid w:val="00B419BA"/>
    <w:rsid w:val="00B42A3B"/>
    <w:rsid w:val="00B42B8A"/>
    <w:rsid w:val="00B43E2F"/>
    <w:rsid w:val="00B447F7"/>
    <w:rsid w:val="00B44F84"/>
    <w:rsid w:val="00B50829"/>
    <w:rsid w:val="00B53A9D"/>
    <w:rsid w:val="00B53EB6"/>
    <w:rsid w:val="00B55321"/>
    <w:rsid w:val="00B61F0C"/>
    <w:rsid w:val="00B631FC"/>
    <w:rsid w:val="00B635F8"/>
    <w:rsid w:val="00B63C20"/>
    <w:rsid w:val="00B641E3"/>
    <w:rsid w:val="00B66026"/>
    <w:rsid w:val="00B67758"/>
    <w:rsid w:val="00B67F56"/>
    <w:rsid w:val="00B71690"/>
    <w:rsid w:val="00B71C49"/>
    <w:rsid w:val="00B72FA1"/>
    <w:rsid w:val="00B75E16"/>
    <w:rsid w:val="00B76408"/>
    <w:rsid w:val="00B7690B"/>
    <w:rsid w:val="00B85F8F"/>
    <w:rsid w:val="00B8655C"/>
    <w:rsid w:val="00B86B0C"/>
    <w:rsid w:val="00B86FB1"/>
    <w:rsid w:val="00B87B64"/>
    <w:rsid w:val="00B87DCD"/>
    <w:rsid w:val="00B9026C"/>
    <w:rsid w:val="00B905DB"/>
    <w:rsid w:val="00B90692"/>
    <w:rsid w:val="00B90D7E"/>
    <w:rsid w:val="00B91833"/>
    <w:rsid w:val="00B92E92"/>
    <w:rsid w:val="00B94671"/>
    <w:rsid w:val="00B94AD5"/>
    <w:rsid w:val="00B94B32"/>
    <w:rsid w:val="00B977E7"/>
    <w:rsid w:val="00BA1A9F"/>
    <w:rsid w:val="00BA3CE2"/>
    <w:rsid w:val="00BA473F"/>
    <w:rsid w:val="00BA4F6D"/>
    <w:rsid w:val="00BA572F"/>
    <w:rsid w:val="00BB0CD3"/>
    <w:rsid w:val="00BB1D7F"/>
    <w:rsid w:val="00BB6EDB"/>
    <w:rsid w:val="00BC1193"/>
    <w:rsid w:val="00BC354E"/>
    <w:rsid w:val="00BC42B4"/>
    <w:rsid w:val="00BC4A51"/>
    <w:rsid w:val="00BC63B6"/>
    <w:rsid w:val="00BC7E58"/>
    <w:rsid w:val="00BD09A8"/>
    <w:rsid w:val="00BD47CA"/>
    <w:rsid w:val="00BD4AFB"/>
    <w:rsid w:val="00BE3904"/>
    <w:rsid w:val="00BE52AF"/>
    <w:rsid w:val="00BF19CF"/>
    <w:rsid w:val="00BF3A7C"/>
    <w:rsid w:val="00BF6515"/>
    <w:rsid w:val="00BF67BC"/>
    <w:rsid w:val="00BF6888"/>
    <w:rsid w:val="00C00A6F"/>
    <w:rsid w:val="00C0517A"/>
    <w:rsid w:val="00C051ED"/>
    <w:rsid w:val="00C05289"/>
    <w:rsid w:val="00C059F2"/>
    <w:rsid w:val="00C05C5C"/>
    <w:rsid w:val="00C0663D"/>
    <w:rsid w:val="00C06AD8"/>
    <w:rsid w:val="00C0766B"/>
    <w:rsid w:val="00C10702"/>
    <w:rsid w:val="00C15FE2"/>
    <w:rsid w:val="00C16227"/>
    <w:rsid w:val="00C17FCE"/>
    <w:rsid w:val="00C204FB"/>
    <w:rsid w:val="00C2153C"/>
    <w:rsid w:val="00C2200F"/>
    <w:rsid w:val="00C22234"/>
    <w:rsid w:val="00C22CDE"/>
    <w:rsid w:val="00C23E9D"/>
    <w:rsid w:val="00C246C1"/>
    <w:rsid w:val="00C250B7"/>
    <w:rsid w:val="00C256B4"/>
    <w:rsid w:val="00C27F1E"/>
    <w:rsid w:val="00C30B50"/>
    <w:rsid w:val="00C323D9"/>
    <w:rsid w:val="00C343AE"/>
    <w:rsid w:val="00C34E44"/>
    <w:rsid w:val="00C35D12"/>
    <w:rsid w:val="00C35D57"/>
    <w:rsid w:val="00C4022E"/>
    <w:rsid w:val="00C416DF"/>
    <w:rsid w:val="00C41924"/>
    <w:rsid w:val="00C41E90"/>
    <w:rsid w:val="00C4218B"/>
    <w:rsid w:val="00C426A3"/>
    <w:rsid w:val="00C45115"/>
    <w:rsid w:val="00C45768"/>
    <w:rsid w:val="00C45ABB"/>
    <w:rsid w:val="00C45F30"/>
    <w:rsid w:val="00C46685"/>
    <w:rsid w:val="00C472D2"/>
    <w:rsid w:val="00C53797"/>
    <w:rsid w:val="00C5616E"/>
    <w:rsid w:val="00C5759B"/>
    <w:rsid w:val="00C609AA"/>
    <w:rsid w:val="00C63C71"/>
    <w:rsid w:val="00C643F5"/>
    <w:rsid w:val="00C65A68"/>
    <w:rsid w:val="00C65FB2"/>
    <w:rsid w:val="00C66927"/>
    <w:rsid w:val="00C670B0"/>
    <w:rsid w:val="00C676D5"/>
    <w:rsid w:val="00C71AC4"/>
    <w:rsid w:val="00C7534D"/>
    <w:rsid w:val="00C757D6"/>
    <w:rsid w:val="00C82447"/>
    <w:rsid w:val="00C82961"/>
    <w:rsid w:val="00C83A95"/>
    <w:rsid w:val="00C8785F"/>
    <w:rsid w:val="00C9032A"/>
    <w:rsid w:val="00C92113"/>
    <w:rsid w:val="00C92E35"/>
    <w:rsid w:val="00C93404"/>
    <w:rsid w:val="00C934AB"/>
    <w:rsid w:val="00C93556"/>
    <w:rsid w:val="00C96341"/>
    <w:rsid w:val="00C974B3"/>
    <w:rsid w:val="00C97679"/>
    <w:rsid w:val="00CA137E"/>
    <w:rsid w:val="00CA388F"/>
    <w:rsid w:val="00CA4527"/>
    <w:rsid w:val="00CA4845"/>
    <w:rsid w:val="00CA508E"/>
    <w:rsid w:val="00CB1E03"/>
    <w:rsid w:val="00CB2858"/>
    <w:rsid w:val="00CB3A0B"/>
    <w:rsid w:val="00CB4D0B"/>
    <w:rsid w:val="00CB5475"/>
    <w:rsid w:val="00CB5AF3"/>
    <w:rsid w:val="00CB5AF8"/>
    <w:rsid w:val="00CC4B53"/>
    <w:rsid w:val="00CC77E9"/>
    <w:rsid w:val="00CC7B14"/>
    <w:rsid w:val="00CD28D3"/>
    <w:rsid w:val="00CD4B42"/>
    <w:rsid w:val="00CD4D2B"/>
    <w:rsid w:val="00CD7277"/>
    <w:rsid w:val="00CD7604"/>
    <w:rsid w:val="00CE2485"/>
    <w:rsid w:val="00CE3D0F"/>
    <w:rsid w:val="00CE464E"/>
    <w:rsid w:val="00CE555E"/>
    <w:rsid w:val="00CE714C"/>
    <w:rsid w:val="00CF1202"/>
    <w:rsid w:val="00CF1BE9"/>
    <w:rsid w:val="00CF4624"/>
    <w:rsid w:val="00CF597A"/>
    <w:rsid w:val="00CF6D4D"/>
    <w:rsid w:val="00D00124"/>
    <w:rsid w:val="00D00523"/>
    <w:rsid w:val="00D00E19"/>
    <w:rsid w:val="00D0434A"/>
    <w:rsid w:val="00D04601"/>
    <w:rsid w:val="00D04E56"/>
    <w:rsid w:val="00D0733C"/>
    <w:rsid w:val="00D10B5D"/>
    <w:rsid w:val="00D10BEA"/>
    <w:rsid w:val="00D12699"/>
    <w:rsid w:val="00D12BD5"/>
    <w:rsid w:val="00D12E7D"/>
    <w:rsid w:val="00D14D16"/>
    <w:rsid w:val="00D15DA7"/>
    <w:rsid w:val="00D16F00"/>
    <w:rsid w:val="00D17CD7"/>
    <w:rsid w:val="00D17D5C"/>
    <w:rsid w:val="00D22A2E"/>
    <w:rsid w:val="00D250BC"/>
    <w:rsid w:val="00D26BB8"/>
    <w:rsid w:val="00D31B69"/>
    <w:rsid w:val="00D31DC5"/>
    <w:rsid w:val="00D3386E"/>
    <w:rsid w:val="00D353E4"/>
    <w:rsid w:val="00D355F6"/>
    <w:rsid w:val="00D37BEB"/>
    <w:rsid w:val="00D41FF0"/>
    <w:rsid w:val="00D421DF"/>
    <w:rsid w:val="00D4239C"/>
    <w:rsid w:val="00D450E2"/>
    <w:rsid w:val="00D4703C"/>
    <w:rsid w:val="00D4752E"/>
    <w:rsid w:val="00D47AD7"/>
    <w:rsid w:val="00D5143D"/>
    <w:rsid w:val="00D51C7B"/>
    <w:rsid w:val="00D51DD0"/>
    <w:rsid w:val="00D52501"/>
    <w:rsid w:val="00D53C6B"/>
    <w:rsid w:val="00D54078"/>
    <w:rsid w:val="00D544F0"/>
    <w:rsid w:val="00D560C7"/>
    <w:rsid w:val="00D566CA"/>
    <w:rsid w:val="00D6174A"/>
    <w:rsid w:val="00D7101D"/>
    <w:rsid w:val="00D7292F"/>
    <w:rsid w:val="00D729BD"/>
    <w:rsid w:val="00D73670"/>
    <w:rsid w:val="00D74D9A"/>
    <w:rsid w:val="00D770AA"/>
    <w:rsid w:val="00D7778E"/>
    <w:rsid w:val="00D80CFD"/>
    <w:rsid w:val="00D811BD"/>
    <w:rsid w:val="00D8231C"/>
    <w:rsid w:val="00D82388"/>
    <w:rsid w:val="00D82620"/>
    <w:rsid w:val="00D826DA"/>
    <w:rsid w:val="00D8301D"/>
    <w:rsid w:val="00D8478F"/>
    <w:rsid w:val="00D857AA"/>
    <w:rsid w:val="00D90542"/>
    <w:rsid w:val="00D91DEB"/>
    <w:rsid w:val="00D92148"/>
    <w:rsid w:val="00D93047"/>
    <w:rsid w:val="00D93F33"/>
    <w:rsid w:val="00DA0DA5"/>
    <w:rsid w:val="00DA2663"/>
    <w:rsid w:val="00DA3666"/>
    <w:rsid w:val="00DA7C9E"/>
    <w:rsid w:val="00DB2B7F"/>
    <w:rsid w:val="00DB33FA"/>
    <w:rsid w:val="00DB4EE0"/>
    <w:rsid w:val="00DB5F8C"/>
    <w:rsid w:val="00DB6EF9"/>
    <w:rsid w:val="00DC3241"/>
    <w:rsid w:val="00DC3402"/>
    <w:rsid w:val="00DC4C5C"/>
    <w:rsid w:val="00DC6699"/>
    <w:rsid w:val="00DD029D"/>
    <w:rsid w:val="00DD06E3"/>
    <w:rsid w:val="00DD28F2"/>
    <w:rsid w:val="00DD30FA"/>
    <w:rsid w:val="00DD31CF"/>
    <w:rsid w:val="00DD3313"/>
    <w:rsid w:val="00DD42CA"/>
    <w:rsid w:val="00DD60D3"/>
    <w:rsid w:val="00DD70D5"/>
    <w:rsid w:val="00DE2073"/>
    <w:rsid w:val="00DE224A"/>
    <w:rsid w:val="00DE2E8C"/>
    <w:rsid w:val="00DE31B1"/>
    <w:rsid w:val="00DE52FB"/>
    <w:rsid w:val="00DE5728"/>
    <w:rsid w:val="00DE5B0C"/>
    <w:rsid w:val="00DE61F4"/>
    <w:rsid w:val="00DF1123"/>
    <w:rsid w:val="00DF1242"/>
    <w:rsid w:val="00DF1EB5"/>
    <w:rsid w:val="00DF24B8"/>
    <w:rsid w:val="00DF6480"/>
    <w:rsid w:val="00DF6814"/>
    <w:rsid w:val="00E0220F"/>
    <w:rsid w:val="00E02373"/>
    <w:rsid w:val="00E06165"/>
    <w:rsid w:val="00E079B4"/>
    <w:rsid w:val="00E07DD0"/>
    <w:rsid w:val="00E110BE"/>
    <w:rsid w:val="00E14357"/>
    <w:rsid w:val="00E14923"/>
    <w:rsid w:val="00E1621B"/>
    <w:rsid w:val="00E16C7A"/>
    <w:rsid w:val="00E173C9"/>
    <w:rsid w:val="00E174E9"/>
    <w:rsid w:val="00E20580"/>
    <w:rsid w:val="00E21FE9"/>
    <w:rsid w:val="00E236BF"/>
    <w:rsid w:val="00E238C0"/>
    <w:rsid w:val="00E25384"/>
    <w:rsid w:val="00E269A3"/>
    <w:rsid w:val="00E27404"/>
    <w:rsid w:val="00E30186"/>
    <w:rsid w:val="00E30D96"/>
    <w:rsid w:val="00E30F9E"/>
    <w:rsid w:val="00E317E7"/>
    <w:rsid w:val="00E33F5B"/>
    <w:rsid w:val="00E35131"/>
    <w:rsid w:val="00E362AB"/>
    <w:rsid w:val="00E36BBD"/>
    <w:rsid w:val="00E36BEE"/>
    <w:rsid w:val="00E37755"/>
    <w:rsid w:val="00E37B7A"/>
    <w:rsid w:val="00E40500"/>
    <w:rsid w:val="00E432D5"/>
    <w:rsid w:val="00E43E7A"/>
    <w:rsid w:val="00E46EE5"/>
    <w:rsid w:val="00E51655"/>
    <w:rsid w:val="00E51656"/>
    <w:rsid w:val="00E546F0"/>
    <w:rsid w:val="00E57C80"/>
    <w:rsid w:val="00E57DB6"/>
    <w:rsid w:val="00E60948"/>
    <w:rsid w:val="00E61BD5"/>
    <w:rsid w:val="00E62C96"/>
    <w:rsid w:val="00E6380C"/>
    <w:rsid w:val="00E644B5"/>
    <w:rsid w:val="00E65314"/>
    <w:rsid w:val="00E67E7D"/>
    <w:rsid w:val="00E70578"/>
    <w:rsid w:val="00E7167A"/>
    <w:rsid w:val="00E71C94"/>
    <w:rsid w:val="00E72DBA"/>
    <w:rsid w:val="00E73435"/>
    <w:rsid w:val="00E73DE9"/>
    <w:rsid w:val="00E73F75"/>
    <w:rsid w:val="00E74C27"/>
    <w:rsid w:val="00E765A7"/>
    <w:rsid w:val="00E7706D"/>
    <w:rsid w:val="00E80691"/>
    <w:rsid w:val="00E80D8F"/>
    <w:rsid w:val="00E86305"/>
    <w:rsid w:val="00E86C0B"/>
    <w:rsid w:val="00E90E44"/>
    <w:rsid w:val="00E94601"/>
    <w:rsid w:val="00E952C9"/>
    <w:rsid w:val="00E962D2"/>
    <w:rsid w:val="00E978E0"/>
    <w:rsid w:val="00EA024C"/>
    <w:rsid w:val="00EA0CFE"/>
    <w:rsid w:val="00EA202A"/>
    <w:rsid w:val="00EA228D"/>
    <w:rsid w:val="00EA3872"/>
    <w:rsid w:val="00EA442D"/>
    <w:rsid w:val="00EB0C4F"/>
    <w:rsid w:val="00EB164D"/>
    <w:rsid w:val="00EB3832"/>
    <w:rsid w:val="00EB3E57"/>
    <w:rsid w:val="00EB62D3"/>
    <w:rsid w:val="00EB645B"/>
    <w:rsid w:val="00EC007D"/>
    <w:rsid w:val="00EC0FA5"/>
    <w:rsid w:val="00EC4CE3"/>
    <w:rsid w:val="00EC579F"/>
    <w:rsid w:val="00EC58F0"/>
    <w:rsid w:val="00EC7C26"/>
    <w:rsid w:val="00ED2C32"/>
    <w:rsid w:val="00ED344C"/>
    <w:rsid w:val="00ED5CCF"/>
    <w:rsid w:val="00ED610C"/>
    <w:rsid w:val="00EE0A94"/>
    <w:rsid w:val="00EE211C"/>
    <w:rsid w:val="00EE5BFD"/>
    <w:rsid w:val="00EE6BCE"/>
    <w:rsid w:val="00EE79FE"/>
    <w:rsid w:val="00EF2274"/>
    <w:rsid w:val="00EF2F98"/>
    <w:rsid w:val="00EF45B0"/>
    <w:rsid w:val="00F0032B"/>
    <w:rsid w:val="00F00E4F"/>
    <w:rsid w:val="00F0195C"/>
    <w:rsid w:val="00F04DF4"/>
    <w:rsid w:val="00F06D63"/>
    <w:rsid w:val="00F07845"/>
    <w:rsid w:val="00F10203"/>
    <w:rsid w:val="00F11292"/>
    <w:rsid w:val="00F13852"/>
    <w:rsid w:val="00F1682B"/>
    <w:rsid w:val="00F201D6"/>
    <w:rsid w:val="00F22643"/>
    <w:rsid w:val="00F23ECE"/>
    <w:rsid w:val="00F243AD"/>
    <w:rsid w:val="00F249B2"/>
    <w:rsid w:val="00F24B79"/>
    <w:rsid w:val="00F252EE"/>
    <w:rsid w:val="00F25307"/>
    <w:rsid w:val="00F25480"/>
    <w:rsid w:val="00F27935"/>
    <w:rsid w:val="00F3254D"/>
    <w:rsid w:val="00F32CB9"/>
    <w:rsid w:val="00F343CF"/>
    <w:rsid w:val="00F35096"/>
    <w:rsid w:val="00F354A4"/>
    <w:rsid w:val="00F36CC7"/>
    <w:rsid w:val="00F419D4"/>
    <w:rsid w:val="00F42A73"/>
    <w:rsid w:val="00F42B17"/>
    <w:rsid w:val="00F4381B"/>
    <w:rsid w:val="00F43921"/>
    <w:rsid w:val="00F43DAE"/>
    <w:rsid w:val="00F44551"/>
    <w:rsid w:val="00F47C12"/>
    <w:rsid w:val="00F503E9"/>
    <w:rsid w:val="00F529DF"/>
    <w:rsid w:val="00F52EBB"/>
    <w:rsid w:val="00F53037"/>
    <w:rsid w:val="00F53E7F"/>
    <w:rsid w:val="00F53E92"/>
    <w:rsid w:val="00F5509E"/>
    <w:rsid w:val="00F57773"/>
    <w:rsid w:val="00F57F74"/>
    <w:rsid w:val="00F62E15"/>
    <w:rsid w:val="00F63FDC"/>
    <w:rsid w:val="00F6682F"/>
    <w:rsid w:val="00F66919"/>
    <w:rsid w:val="00F71232"/>
    <w:rsid w:val="00F73155"/>
    <w:rsid w:val="00F73910"/>
    <w:rsid w:val="00F747BD"/>
    <w:rsid w:val="00F80F36"/>
    <w:rsid w:val="00F81EED"/>
    <w:rsid w:val="00F84CFA"/>
    <w:rsid w:val="00F8702B"/>
    <w:rsid w:val="00F87FC0"/>
    <w:rsid w:val="00F92339"/>
    <w:rsid w:val="00F9268B"/>
    <w:rsid w:val="00F92895"/>
    <w:rsid w:val="00F935E8"/>
    <w:rsid w:val="00F940AE"/>
    <w:rsid w:val="00F94108"/>
    <w:rsid w:val="00F94667"/>
    <w:rsid w:val="00F947E1"/>
    <w:rsid w:val="00F9634F"/>
    <w:rsid w:val="00FA1C36"/>
    <w:rsid w:val="00FA2E75"/>
    <w:rsid w:val="00FA309C"/>
    <w:rsid w:val="00FA47E3"/>
    <w:rsid w:val="00FA52C5"/>
    <w:rsid w:val="00FA76CF"/>
    <w:rsid w:val="00FB01CA"/>
    <w:rsid w:val="00FB0A74"/>
    <w:rsid w:val="00FB0B41"/>
    <w:rsid w:val="00FB0B79"/>
    <w:rsid w:val="00FB1A17"/>
    <w:rsid w:val="00FB784F"/>
    <w:rsid w:val="00FB790E"/>
    <w:rsid w:val="00FC07A7"/>
    <w:rsid w:val="00FC0F56"/>
    <w:rsid w:val="00FC101C"/>
    <w:rsid w:val="00FC25F2"/>
    <w:rsid w:val="00FC2D3E"/>
    <w:rsid w:val="00FC5C9A"/>
    <w:rsid w:val="00FC6678"/>
    <w:rsid w:val="00FD45A2"/>
    <w:rsid w:val="00FD5011"/>
    <w:rsid w:val="00FD7C84"/>
    <w:rsid w:val="00FE04AA"/>
    <w:rsid w:val="00FE0708"/>
    <w:rsid w:val="00FE0883"/>
    <w:rsid w:val="00FE49C1"/>
    <w:rsid w:val="00FE4A03"/>
    <w:rsid w:val="00FF0060"/>
    <w:rsid w:val="00FF0790"/>
    <w:rsid w:val="00FF324E"/>
    <w:rsid w:val="00FF3545"/>
    <w:rsid w:val="00FF36DA"/>
    <w:rsid w:val="00FF5380"/>
    <w:rsid w:val="00FF79DF"/>
    <w:rsid w:val="00FF7A6C"/>
    <w:rsid w:val="02421D02"/>
    <w:rsid w:val="02F96864"/>
    <w:rsid w:val="04BF763A"/>
    <w:rsid w:val="05005291"/>
    <w:rsid w:val="051575E5"/>
    <w:rsid w:val="056E35F7"/>
    <w:rsid w:val="059F1133"/>
    <w:rsid w:val="06032D7B"/>
    <w:rsid w:val="071B36F9"/>
    <w:rsid w:val="08163A15"/>
    <w:rsid w:val="09EA31A1"/>
    <w:rsid w:val="0C656D19"/>
    <w:rsid w:val="0CC53C5B"/>
    <w:rsid w:val="0CE916F8"/>
    <w:rsid w:val="0D1D514D"/>
    <w:rsid w:val="0DFB0FEC"/>
    <w:rsid w:val="0E884F40"/>
    <w:rsid w:val="0F4701A7"/>
    <w:rsid w:val="0F8A7A18"/>
    <w:rsid w:val="0FFE195E"/>
    <w:rsid w:val="106519DD"/>
    <w:rsid w:val="10802373"/>
    <w:rsid w:val="12BB6635"/>
    <w:rsid w:val="12DB7D35"/>
    <w:rsid w:val="15A506F2"/>
    <w:rsid w:val="15B12FCF"/>
    <w:rsid w:val="16006D70"/>
    <w:rsid w:val="173144E6"/>
    <w:rsid w:val="189C7F66"/>
    <w:rsid w:val="19C71013"/>
    <w:rsid w:val="19E64985"/>
    <w:rsid w:val="1AD66F78"/>
    <w:rsid w:val="1C033E58"/>
    <w:rsid w:val="1C5B1EE6"/>
    <w:rsid w:val="1C7F3E27"/>
    <w:rsid w:val="1CBF4223"/>
    <w:rsid w:val="1F4874B7"/>
    <w:rsid w:val="1F7F19C8"/>
    <w:rsid w:val="206C7E36"/>
    <w:rsid w:val="207471F1"/>
    <w:rsid w:val="22291F2F"/>
    <w:rsid w:val="23DC56BB"/>
    <w:rsid w:val="25B82157"/>
    <w:rsid w:val="25D54AB7"/>
    <w:rsid w:val="25E46AA9"/>
    <w:rsid w:val="26571970"/>
    <w:rsid w:val="266B0F78"/>
    <w:rsid w:val="26DA510B"/>
    <w:rsid w:val="275D4E49"/>
    <w:rsid w:val="277E375E"/>
    <w:rsid w:val="2840739C"/>
    <w:rsid w:val="286E4D4F"/>
    <w:rsid w:val="28D15A0A"/>
    <w:rsid w:val="2AAA6513"/>
    <w:rsid w:val="2B0D0850"/>
    <w:rsid w:val="2D40315E"/>
    <w:rsid w:val="2D7B4196"/>
    <w:rsid w:val="2E2E294F"/>
    <w:rsid w:val="2F4800A8"/>
    <w:rsid w:val="31660CB9"/>
    <w:rsid w:val="328C4750"/>
    <w:rsid w:val="32A80E92"/>
    <w:rsid w:val="32E10AD9"/>
    <w:rsid w:val="340F5638"/>
    <w:rsid w:val="341E587B"/>
    <w:rsid w:val="35AA00C2"/>
    <w:rsid w:val="36E7289C"/>
    <w:rsid w:val="370F76FD"/>
    <w:rsid w:val="37763C12"/>
    <w:rsid w:val="37F76B0F"/>
    <w:rsid w:val="389B749B"/>
    <w:rsid w:val="398350A4"/>
    <w:rsid w:val="39A86313"/>
    <w:rsid w:val="3B3C4C8D"/>
    <w:rsid w:val="3BF25EBF"/>
    <w:rsid w:val="3C6F3711"/>
    <w:rsid w:val="3D091BF7"/>
    <w:rsid w:val="3F69315F"/>
    <w:rsid w:val="3F993564"/>
    <w:rsid w:val="43364804"/>
    <w:rsid w:val="43BB6C43"/>
    <w:rsid w:val="449B0822"/>
    <w:rsid w:val="45060CB3"/>
    <w:rsid w:val="451A5BEB"/>
    <w:rsid w:val="45A81449"/>
    <w:rsid w:val="45AF0A29"/>
    <w:rsid w:val="4613421C"/>
    <w:rsid w:val="46326F64"/>
    <w:rsid w:val="46BC04AC"/>
    <w:rsid w:val="479F58EE"/>
    <w:rsid w:val="489363E0"/>
    <w:rsid w:val="48945CB4"/>
    <w:rsid w:val="48B00D40"/>
    <w:rsid w:val="4AE03433"/>
    <w:rsid w:val="4B8726FE"/>
    <w:rsid w:val="4BE07B8E"/>
    <w:rsid w:val="4C0A4C0B"/>
    <w:rsid w:val="4D5B6484"/>
    <w:rsid w:val="4E802F63"/>
    <w:rsid w:val="4F39186E"/>
    <w:rsid w:val="505B6AD1"/>
    <w:rsid w:val="533C1422"/>
    <w:rsid w:val="54216F96"/>
    <w:rsid w:val="54F63F7F"/>
    <w:rsid w:val="55A76B1D"/>
    <w:rsid w:val="564F7A5E"/>
    <w:rsid w:val="5A1B4AF4"/>
    <w:rsid w:val="5A7B0A82"/>
    <w:rsid w:val="5AFE1DDF"/>
    <w:rsid w:val="5B127639"/>
    <w:rsid w:val="5CCC3817"/>
    <w:rsid w:val="5D080CF3"/>
    <w:rsid w:val="5DBA7B13"/>
    <w:rsid w:val="5E8970E7"/>
    <w:rsid w:val="5F4D35C2"/>
    <w:rsid w:val="5F7468BC"/>
    <w:rsid w:val="61730705"/>
    <w:rsid w:val="61A570C7"/>
    <w:rsid w:val="61AF3E33"/>
    <w:rsid w:val="61F50DC3"/>
    <w:rsid w:val="62BD2580"/>
    <w:rsid w:val="62C64109"/>
    <w:rsid w:val="6495796D"/>
    <w:rsid w:val="65E63B9C"/>
    <w:rsid w:val="688B4586"/>
    <w:rsid w:val="69623539"/>
    <w:rsid w:val="6A9A6D03"/>
    <w:rsid w:val="6D77157D"/>
    <w:rsid w:val="6EE90259"/>
    <w:rsid w:val="6EED1AF7"/>
    <w:rsid w:val="6F345978"/>
    <w:rsid w:val="6FCC795E"/>
    <w:rsid w:val="6FF60E7F"/>
    <w:rsid w:val="6FFD3FBC"/>
    <w:rsid w:val="70952446"/>
    <w:rsid w:val="72C4199B"/>
    <w:rsid w:val="74F27297"/>
    <w:rsid w:val="765B7C8E"/>
    <w:rsid w:val="771E0374"/>
    <w:rsid w:val="7727533D"/>
    <w:rsid w:val="78063C29"/>
    <w:rsid w:val="78202F3D"/>
    <w:rsid w:val="79584959"/>
    <w:rsid w:val="79ED6E4F"/>
    <w:rsid w:val="79FA5A10"/>
    <w:rsid w:val="7AE9660D"/>
    <w:rsid w:val="7B311A28"/>
    <w:rsid w:val="7F3D26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outlineLvl w:val="1"/>
    </w:pPr>
    <w:rPr>
      <w:rFonts w:ascii="Arial" w:hAnsi="Arial" w:eastAsia="仿宋_GB2312"/>
      <w:b/>
      <w:bCs/>
      <w:kern w:val="0"/>
      <w:sz w:val="28"/>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qFormat/>
    <w:uiPriority w:val="0"/>
  </w:style>
  <w:style w:type="table" w:default="1" w:styleId="2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kern w:val="2"/>
      <w:szCs w:val="24"/>
    </w:rPr>
  </w:style>
  <w:style w:type="paragraph" w:styleId="3">
    <w:name w:val="Body Text"/>
    <w:basedOn w:val="1"/>
    <w:next w:val="2"/>
    <w:qFormat/>
    <w:uiPriority w:val="0"/>
    <w:pPr>
      <w:spacing w:after="120" w:afterLines="0"/>
    </w:pPr>
    <w:rPr>
      <w:rFonts w:ascii="Times New Roman"/>
      <w:kern w:val="2"/>
      <w:sz w:val="21"/>
      <w:szCs w:val="24"/>
    </w:rPr>
  </w:style>
  <w:style w:type="paragraph" w:styleId="7">
    <w:name w:val="Document Map"/>
    <w:basedOn w:val="1"/>
    <w:link w:val="38"/>
    <w:qFormat/>
    <w:uiPriority w:val="0"/>
    <w:rPr>
      <w:rFonts w:ascii="Microsoft YaHei UI" w:eastAsia="Microsoft YaHei UI"/>
      <w:sz w:val="18"/>
      <w:szCs w:val="18"/>
    </w:rPr>
  </w:style>
  <w:style w:type="paragraph" w:styleId="8">
    <w:name w:val="toa heading"/>
    <w:basedOn w:val="1"/>
    <w:next w:val="1"/>
    <w:qFormat/>
    <w:uiPriority w:val="0"/>
    <w:pPr>
      <w:spacing w:before="120" w:beforeLines="0"/>
    </w:pPr>
    <w:rPr>
      <w:rFonts w:ascii="Arial" w:hAnsi="Arial"/>
      <w:sz w:val="24"/>
      <w:szCs w:val="20"/>
    </w:rPr>
  </w:style>
  <w:style w:type="paragraph" w:styleId="9">
    <w:name w:val="annotation text"/>
    <w:basedOn w:val="1"/>
    <w:link w:val="39"/>
    <w:semiHidden/>
    <w:qFormat/>
    <w:uiPriority w:val="0"/>
    <w:pPr>
      <w:jc w:val="left"/>
    </w:pPr>
  </w:style>
  <w:style w:type="paragraph" w:styleId="10">
    <w:name w:val="Body Text Indent"/>
    <w:basedOn w:val="1"/>
    <w:qFormat/>
    <w:uiPriority w:val="0"/>
    <w:pPr>
      <w:ind w:firstLine="630"/>
    </w:pPr>
    <w:rPr>
      <w:rFonts w:eastAsia="楷体_GB2312"/>
      <w:sz w:val="30"/>
      <w:szCs w:val="20"/>
    </w:rPr>
  </w:style>
  <w:style w:type="paragraph" w:styleId="1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2">
    <w:name w:val="Plain Text"/>
    <w:basedOn w:val="1"/>
    <w:link w:val="40"/>
    <w:qFormat/>
    <w:uiPriority w:val="0"/>
    <w:pPr>
      <w:spacing w:line="360" w:lineRule="auto"/>
    </w:pPr>
    <w:rPr>
      <w:rFonts w:ascii="宋体" w:hAnsi="Courier New"/>
      <w:szCs w:val="20"/>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9">
    <w:name w:val="footnote text"/>
    <w:basedOn w:val="1"/>
    <w:qFormat/>
    <w:uiPriority w:val="0"/>
    <w:pPr>
      <w:snapToGrid w:val="0"/>
      <w:jc w:val="left"/>
    </w:pPr>
    <w:rPr>
      <w:kern w:val="2"/>
      <w:sz w:val="18"/>
      <w:szCs w:val="18"/>
    </w:rPr>
  </w:style>
  <w:style w:type="paragraph" w:styleId="20">
    <w:name w:val="Body Text Indent 3"/>
    <w:basedOn w:val="1"/>
    <w:qFormat/>
    <w:uiPriority w:val="0"/>
    <w:pPr>
      <w:spacing w:line="440" w:lineRule="exact"/>
      <w:ind w:firstLine="412" w:firstLineChars="200"/>
    </w:pPr>
    <w:rPr>
      <w:rFonts w:ascii="宋体" w:hAnsi="宋体"/>
      <w:szCs w:val="20"/>
    </w:rPr>
  </w:style>
  <w:style w:type="paragraph" w:styleId="21">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99"/>
    <w:pPr>
      <w:jc w:val="center"/>
    </w:pPr>
    <w:rPr>
      <w:rFonts w:ascii="Times New Roman"/>
      <w:b/>
      <w:bCs/>
      <w:color w:val="000000"/>
      <w:kern w:val="2"/>
      <w:sz w:val="28"/>
      <w:szCs w:val="24"/>
    </w:rPr>
  </w:style>
  <w:style w:type="paragraph" w:styleId="25">
    <w:name w:val="annotation subject"/>
    <w:basedOn w:val="9"/>
    <w:next w:val="9"/>
    <w:semiHidden/>
    <w:qFormat/>
    <w:uiPriority w:val="0"/>
    <w:rPr>
      <w:b/>
      <w:bCs/>
    </w:rPr>
  </w:style>
  <w:style w:type="paragraph" w:styleId="26">
    <w:name w:val="Body Text First Indent 2"/>
    <w:basedOn w:val="10"/>
    <w:qFormat/>
    <w:uiPriority w:val="0"/>
    <w:pPr>
      <w:spacing w:after="120" w:line="240" w:lineRule="auto"/>
      <w:ind w:left="420" w:leftChars="200" w:firstLine="420" w:firstLineChars="20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qFormat/>
    <w:uiPriority w:val="0"/>
    <w:rPr>
      <w:rFonts w:cs="Times New Roman"/>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customStyle="1" w:styleId="36">
    <w:name w:val="标题 1 Char"/>
    <w:link w:val="4"/>
    <w:qFormat/>
    <w:uiPriority w:val="0"/>
    <w:rPr>
      <w:b/>
      <w:bCs/>
      <w:kern w:val="44"/>
      <w:sz w:val="44"/>
      <w:szCs w:val="44"/>
    </w:rPr>
  </w:style>
  <w:style w:type="character" w:customStyle="1" w:styleId="37">
    <w:name w:val="标题 2 Char"/>
    <w:link w:val="5"/>
    <w:qFormat/>
    <w:uiPriority w:val="0"/>
    <w:rPr>
      <w:rFonts w:ascii="Arial" w:hAnsi="Arial" w:eastAsia="仿宋_GB2312"/>
      <w:b/>
      <w:bCs/>
      <w:sz w:val="28"/>
      <w:szCs w:val="32"/>
    </w:rPr>
  </w:style>
  <w:style w:type="character" w:customStyle="1" w:styleId="38">
    <w:name w:val="文档结构图 Char"/>
    <w:link w:val="7"/>
    <w:qFormat/>
    <w:uiPriority w:val="0"/>
    <w:rPr>
      <w:rFonts w:ascii="Microsoft YaHei UI" w:eastAsia="Microsoft YaHei UI"/>
      <w:kern w:val="2"/>
      <w:sz w:val="18"/>
      <w:szCs w:val="18"/>
    </w:rPr>
  </w:style>
  <w:style w:type="character" w:customStyle="1" w:styleId="39">
    <w:name w:val="批注文字 Char"/>
    <w:link w:val="9"/>
    <w:qFormat/>
    <w:uiPriority w:val="0"/>
    <w:rPr>
      <w:rFonts w:eastAsia="宋体"/>
      <w:kern w:val="2"/>
      <w:sz w:val="21"/>
      <w:szCs w:val="24"/>
      <w:lang w:val="en-US" w:eastAsia="zh-CN" w:bidi="ar-SA"/>
    </w:rPr>
  </w:style>
  <w:style w:type="character" w:customStyle="1" w:styleId="40">
    <w:name w:val="纯文本 Char"/>
    <w:link w:val="12"/>
    <w:qFormat/>
    <w:uiPriority w:val="0"/>
    <w:rPr>
      <w:rFonts w:ascii="宋体" w:hAnsi="Courier New" w:eastAsia="宋体"/>
      <w:kern w:val="2"/>
      <w:sz w:val="21"/>
      <w:lang w:val="en-US" w:eastAsia="zh-CN" w:bidi="ar-SA"/>
    </w:rPr>
  </w:style>
  <w:style w:type="character" w:customStyle="1" w:styleId="41">
    <w:name w:val="批注框文本 Char"/>
    <w:link w:val="15"/>
    <w:qFormat/>
    <w:uiPriority w:val="0"/>
    <w:rPr>
      <w:kern w:val="2"/>
      <w:sz w:val="18"/>
      <w:szCs w:val="18"/>
    </w:rPr>
  </w:style>
  <w:style w:type="character" w:customStyle="1" w:styleId="42">
    <w:name w:val="h3"/>
    <w:basedOn w:val="29"/>
    <w:qFormat/>
    <w:uiPriority w:val="0"/>
  </w:style>
  <w:style w:type="character" w:customStyle="1" w:styleId="43">
    <w:name w:val="title_black_141"/>
    <w:qFormat/>
    <w:uiPriority w:val="0"/>
    <w:rPr>
      <w:color w:val="000000"/>
      <w:sz w:val="25"/>
      <w:szCs w:val="25"/>
      <w:u w:val="none"/>
    </w:rPr>
  </w:style>
  <w:style w:type="character" w:customStyle="1" w:styleId="44">
    <w:name w:val="apple-style-span"/>
    <w:basedOn w:val="29"/>
    <w:qFormat/>
    <w:uiPriority w:val="0"/>
  </w:style>
  <w:style w:type="paragraph" w:customStyle="1" w:styleId="45">
    <w:name w:val="样式1"/>
    <w:basedOn w:val="5"/>
    <w:qFormat/>
    <w:uiPriority w:val="0"/>
    <w:pPr>
      <w:jc w:val="center"/>
    </w:pPr>
    <w:rPr>
      <w:rFonts w:ascii="仿宋_GB2312"/>
      <w:b w:val="0"/>
      <w:bCs w:val="0"/>
    </w:rPr>
  </w:style>
  <w:style w:type="paragraph" w:customStyle="1" w:styleId="46">
    <w:name w:val="_Style 45"/>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7">
    <w:name w:val="È±Ê¡ÎÄ±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48">
    <w:name w:val="Char Char Char Char"/>
    <w:basedOn w:val="1"/>
    <w:semiHidden/>
    <w:qFormat/>
    <w:uiPriority w:val="0"/>
    <w:rPr>
      <w:szCs w:val="21"/>
    </w:rPr>
  </w:style>
  <w:style w:type="paragraph" w:customStyle="1" w:styleId="49">
    <w:name w:val="Char"/>
    <w:basedOn w:val="7"/>
    <w:qFormat/>
    <w:uiPriority w:val="0"/>
    <w:pPr>
      <w:shd w:val="clear" w:color="auto" w:fill="000080"/>
      <w:spacing w:line="360" w:lineRule="auto"/>
    </w:pPr>
    <w:rPr>
      <w:rFonts w:ascii="Tahoma" w:hAnsi="Tahoma" w:eastAsia="宋体"/>
      <w:sz w:val="24"/>
      <w:szCs w:val="24"/>
    </w:rPr>
  </w:style>
  <w:style w:type="paragraph" w:styleId="50">
    <w:name w:val="List Paragraph"/>
    <w:basedOn w:val="1"/>
    <w:qFormat/>
    <w:uiPriority w:val="34"/>
    <w:pPr>
      <w:ind w:firstLine="420" w:firstLineChars="200"/>
    </w:pPr>
  </w:style>
  <w:style w:type="paragraph" w:customStyle="1" w:styleId="51">
    <w:name w:val="Char Char Char Char Char Char Char Char Char Char Char1 Char Char Char Char Char Char Char Char Char Char Char Char"/>
    <w:basedOn w:val="1"/>
    <w:qFormat/>
    <w:uiPriority w:val="0"/>
    <w:rPr>
      <w:rFonts w:ascii="Tahoma" w:hAnsi="Tahoma"/>
      <w:sz w:val="24"/>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List Paragraph1"/>
    <w:basedOn w:val="1"/>
    <w:qFormat/>
    <w:uiPriority w:val="0"/>
    <w:pPr>
      <w:ind w:firstLine="420" w:firstLineChars="200"/>
    </w:pPr>
    <w:rPr>
      <w:rFonts w:ascii="Calibri" w:hAnsi="Calibri"/>
      <w:szCs w:val="22"/>
    </w:rPr>
  </w:style>
  <w:style w:type="paragraph" w:customStyle="1" w:styleId="54">
    <w:name w:val=" Char"/>
    <w:basedOn w:val="1"/>
    <w:qFormat/>
    <w:uiPriority w:val="0"/>
  </w:style>
  <w:style w:type="paragraph" w:customStyle="1" w:styleId="55">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皓涵招标公司</Company>
  <Pages>38</Pages>
  <Words>15351</Words>
  <Characters>16659</Characters>
  <Lines>187</Lines>
  <Paragraphs>52</Paragraphs>
  <TotalTime>19</TotalTime>
  <ScaleCrop>false</ScaleCrop>
  <LinksUpToDate>false</LinksUpToDate>
  <CharactersWithSpaces>18679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2015-12-24T04:28:00Z</dcterms:created>
  <dc:creator>李雪莲</dc:creator>
  <cp:lastModifiedBy>HP</cp:lastModifiedBy>
  <cp:lastPrinted>2023-10-30T02:21:00Z</cp:lastPrinted>
  <dcterms:modified xsi:type="dcterms:W3CDTF">2024-10-25T03:23:10Z</dcterms:modified>
  <dc:title>建筑工程设计招标文件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A6637DE2850E4B8392836E041A64E997_13</vt:lpwstr>
  </property>
</Properties>
</file>