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F614"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要求</w:t>
      </w:r>
    </w:p>
    <w:p w14:paraId="3A219037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每季度开展一次高压巡检（高压线路巡检、高压配电室高压柜、低压柜、柴油发电机空载运行、两台箱式变压器巡检）并出具相应的巡检报告。</w:t>
      </w:r>
    </w:p>
    <w:p w14:paraId="35236BF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重大节假日、特殊节点前开展一次高压巡检工作（高压线路巡检、高压配电室高压柜、低压柜、两台箱式变压器巡检）并出具相应的巡检报告。</w:t>
      </w:r>
    </w:p>
    <w:p w14:paraId="39B963B2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每半年对高压配电室绝缘工具（绝缘靴、绝缘手套、绝缘拉闸杆等）进行绝缘检测并张贴合格标识。</w:t>
      </w:r>
      <w:bookmarkStart w:id="0" w:name="_GoBack"/>
      <w:bookmarkEnd w:id="0"/>
    </w:p>
    <w:p w14:paraId="49D2F1F7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每年进行一次柴油发电机并网发电运行</w:t>
      </w:r>
    </w:p>
    <w:p w14:paraId="212951A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每年对高压配电室设备进行一次除尘</w:t>
      </w:r>
    </w:p>
    <w:p w14:paraId="05766DA4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每年进行一次带电高压双回路测试</w:t>
      </w:r>
    </w:p>
    <w:p w14:paraId="6D75C9A9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维保期内发现的问题由维保公司维修人员进行维修（由维保公司提供材料，总价不超过5000元）</w:t>
      </w:r>
    </w:p>
    <w:p w14:paraId="2E867414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如遇特殊情况3小时内持证维修人员需到达我单位。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569F1"/>
    <w:multiLevelType w:val="singleLevel"/>
    <w:tmpl w:val="680569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13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2025-07-17T08:37:01Z</dcterms:created>
  <dc:creator>Administrator</dc:creator>
  <cp:lastModifiedBy>七月的少年</cp:lastModifiedBy>
  <dcterms:modified xsi:type="dcterms:W3CDTF">2025-07-17T08:50:45Z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eyJoZGlkIjoiMWQxNTZkZmVkZmRlNTIxMTRiMWU3ZGM0OGJjMjlkZTIiLCJ1c2VySWQiOiI0NzQ2MzAzNDgifQ==</vt:lpwstr>
  </property>
  <property fmtid="{D5CDD505-2E9C-101B-9397-08002B2CF9AE}" pid="4" name="ICV">
    <vt:lpwstr>48C9A7E7E20D4E6E9C6FAA97E3072F1B_12</vt:lpwstr>
  </property>
</Properties>
</file>